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F084" w14:textId="57166656" w:rsidR="00687CEA" w:rsidRPr="00B37498" w:rsidRDefault="00687CEA" w:rsidP="00D551B9">
      <w:pPr>
        <w:spacing w:after="0" w:line="240" w:lineRule="auto"/>
        <w:jc w:val="center"/>
        <w:rPr>
          <w:rFonts w:ascii="Times New Roman" w:hAnsi="Times New Roman" w:cs="Times New Roman"/>
          <w:b/>
          <w:sz w:val="28"/>
          <w:szCs w:val="28"/>
        </w:rPr>
      </w:pPr>
      <w:r w:rsidRPr="00B37498">
        <w:rPr>
          <w:rFonts w:ascii="Times New Roman" w:hAnsi="Times New Roman" w:cs="Times New Roman"/>
          <w:b/>
          <w:sz w:val="28"/>
          <w:szCs w:val="28"/>
        </w:rPr>
        <w:t>Про підсумки роботи з розгляду</w:t>
      </w:r>
      <w:r w:rsidR="005263D6" w:rsidRPr="00B37498">
        <w:rPr>
          <w:rFonts w:ascii="Times New Roman" w:hAnsi="Times New Roman" w:cs="Times New Roman"/>
          <w:b/>
          <w:sz w:val="28"/>
          <w:szCs w:val="28"/>
        </w:rPr>
        <w:t xml:space="preserve"> </w:t>
      </w:r>
      <w:r w:rsidRPr="00B37498">
        <w:rPr>
          <w:rFonts w:ascii="Times New Roman" w:hAnsi="Times New Roman" w:cs="Times New Roman"/>
          <w:b/>
          <w:sz w:val="28"/>
          <w:szCs w:val="28"/>
        </w:rPr>
        <w:t>звернень громадян, що надійшли</w:t>
      </w:r>
      <w:r w:rsidR="005263D6" w:rsidRPr="00B37498">
        <w:rPr>
          <w:rFonts w:ascii="Times New Roman" w:hAnsi="Times New Roman" w:cs="Times New Roman"/>
          <w:b/>
          <w:sz w:val="28"/>
          <w:szCs w:val="28"/>
        </w:rPr>
        <w:t xml:space="preserve"> </w:t>
      </w:r>
      <w:r w:rsidRPr="00B37498">
        <w:rPr>
          <w:rFonts w:ascii="Times New Roman" w:hAnsi="Times New Roman" w:cs="Times New Roman"/>
          <w:b/>
          <w:sz w:val="28"/>
          <w:szCs w:val="28"/>
        </w:rPr>
        <w:t>до обласної державної адміністрації</w:t>
      </w:r>
      <w:r w:rsidR="005263D6" w:rsidRPr="00B37498">
        <w:rPr>
          <w:rFonts w:ascii="Times New Roman" w:hAnsi="Times New Roman" w:cs="Times New Roman"/>
          <w:b/>
          <w:sz w:val="28"/>
          <w:szCs w:val="28"/>
        </w:rPr>
        <w:t xml:space="preserve"> </w:t>
      </w:r>
      <w:r w:rsidRPr="00B37498">
        <w:rPr>
          <w:rFonts w:ascii="Times New Roman" w:hAnsi="Times New Roman" w:cs="Times New Roman"/>
          <w:b/>
          <w:sz w:val="28"/>
          <w:szCs w:val="28"/>
        </w:rPr>
        <w:t>протягом І півріччя 2021 року</w:t>
      </w:r>
    </w:p>
    <w:p w14:paraId="3910D3D1" w14:textId="77777777" w:rsidR="00352B9E" w:rsidRPr="00B37498" w:rsidRDefault="00352B9E" w:rsidP="00C8759E">
      <w:pPr>
        <w:spacing w:after="0"/>
        <w:jc w:val="both"/>
        <w:rPr>
          <w:rFonts w:ascii="Times New Roman" w:hAnsi="Times New Roman" w:cs="Times New Roman"/>
          <w:b/>
          <w:sz w:val="28"/>
          <w:szCs w:val="28"/>
        </w:rPr>
      </w:pPr>
    </w:p>
    <w:p w14:paraId="2DCE4F4F" w14:textId="0E850ED2" w:rsidR="00687CEA" w:rsidRPr="00B37498" w:rsidRDefault="00687CEA" w:rsidP="00A660D9">
      <w:pPr>
        <w:spacing w:after="0" w:line="228" w:lineRule="auto"/>
        <w:ind w:firstLine="709"/>
        <w:jc w:val="both"/>
        <w:rPr>
          <w:rFonts w:ascii="Times New Roman" w:hAnsi="Times New Roman" w:cs="Times New Roman"/>
          <w:sz w:val="28"/>
          <w:szCs w:val="28"/>
        </w:rPr>
      </w:pPr>
      <w:r w:rsidRPr="00B37498">
        <w:rPr>
          <w:rFonts w:ascii="Times New Roman" w:hAnsi="Times New Roman" w:cs="Times New Roman"/>
          <w:sz w:val="28"/>
          <w:szCs w:val="28"/>
        </w:rPr>
        <w:t>Протягом І півріччя 202</w:t>
      </w:r>
      <w:r w:rsidR="00A80EA3" w:rsidRPr="00A80EA3">
        <w:rPr>
          <w:rFonts w:ascii="Times New Roman" w:hAnsi="Times New Roman" w:cs="Times New Roman"/>
          <w:sz w:val="28"/>
          <w:szCs w:val="28"/>
        </w:rPr>
        <w:t>1</w:t>
      </w:r>
      <w:r w:rsidRPr="00B37498">
        <w:rPr>
          <w:rFonts w:ascii="Times New Roman" w:hAnsi="Times New Roman" w:cs="Times New Roman"/>
          <w:sz w:val="28"/>
          <w:szCs w:val="28"/>
        </w:rPr>
        <w:t xml:space="preserve"> року до обласної державної адміністрації надійшло 972 звернення, що на 93 звернення більше, ніж за аналогічний період           2020 року (879).</w:t>
      </w:r>
      <w:r w:rsidRPr="00B37498">
        <w:rPr>
          <w:rFonts w:ascii="Times New Roman" w:hAnsi="Times New Roman" w:cs="Times New Roman"/>
          <w:color w:val="FF0000"/>
          <w:sz w:val="28"/>
          <w:szCs w:val="28"/>
        </w:rPr>
        <w:t xml:space="preserve"> </w:t>
      </w:r>
      <w:r w:rsidRPr="00B37498">
        <w:rPr>
          <w:rFonts w:ascii="Times New Roman" w:hAnsi="Times New Roman" w:cs="Times New Roman"/>
          <w:sz w:val="28"/>
          <w:szCs w:val="28"/>
        </w:rPr>
        <w:t xml:space="preserve">З них: 971 звернення отримано письмово, що на 205 звернень більше, ніж у минулому році (766); із 1 зверненням мешканці області звернулися під час особистого прийому заступника голови облдержадміністрації, що на 112 звернень менше, ніж за аналогічний період минулого року (113). Із 971 письмового звернення 48 отримано електронною поштою. </w:t>
      </w:r>
    </w:p>
    <w:p w14:paraId="5EC5620A" w14:textId="7002803B" w:rsidR="00687CEA" w:rsidRPr="00B37498" w:rsidRDefault="00687CEA" w:rsidP="00A660D9">
      <w:pPr>
        <w:spacing w:after="0" w:line="228" w:lineRule="auto"/>
        <w:ind w:firstLine="709"/>
        <w:jc w:val="both"/>
        <w:rPr>
          <w:rFonts w:ascii="Times New Roman" w:hAnsi="Times New Roman" w:cs="Times New Roman"/>
          <w:sz w:val="28"/>
          <w:szCs w:val="28"/>
        </w:rPr>
      </w:pPr>
      <w:r w:rsidRPr="00B37498">
        <w:rPr>
          <w:rFonts w:ascii="Times New Roman" w:hAnsi="Times New Roman" w:cs="Times New Roman"/>
          <w:sz w:val="28"/>
          <w:szCs w:val="28"/>
        </w:rPr>
        <w:t>Кількість звернень, які надійшли від органів влади вищого рівня у півріччі 2021 року становить 224 звернення, що на 61 звернення більше, ніж за аналогічний період минулого року (163). Так, від:</w:t>
      </w:r>
    </w:p>
    <w:p w14:paraId="554EF964" w14:textId="77777777" w:rsidR="00687CEA" w:rsidRPr="00B37498" w:rsidRDefault="00687CEA" w:rsidP="00A660D9">
      <w:pPr>
        <w:numPr>
          <w:ilvl w:val="0"/>
          <w:numId w:val="1"/>
        </w:numPr>
        <w:spacing w:after="0" w:line="228" w:lineRule="auto"/>
        <w:ind w:left="0" w:firstLine="709"/>
        <w:jc w:val="both"/>
        <w:rPr>
          <w:rFonts w:ascii="Times New Roman" w:hAnsi="Times New Roman" w:cs="Times New Roman"/>
          <w:sz w:val="28"/>
          <w:szCs w:val="28"/>
        </w:rPr>
      </w:pPr>
      <w:r w:rsidRPr="00B37498">
        <w:rPr>
          <w:rFonts w:ascii="Times New Roman" w:hAnsi="Times New Roman" w:cs="Times New Roman"/>
          <w:sz w:val="28"/>
          <w:szCs w:val="28"/>
        </w:rPr>
        <w:t>Офісу Президента України надійшло 83 звернення;</w:t>
      </w:r>
    </w:p>
    <w:p w14:paraId="51C25069" w14:textId="77777777" w:rsidR="00687CEA" w:rsidRPr="00B37498" w:rsidRDefault="00687CEA" w:rsidP="00A660D9">
      <w:pPr>
        <w:numPr>
          <w:ilvl w:val="0"/>
          <w:numId w:val="1"/>
        </w:numPr>
        <w:spacing w:after="0" w:line="228" w:lineRule="auto"/>
        <w:ind w:left="0" w:firstLine="709"/>
        <w:jc w:val="both"/>
        <w:rPr>
          <w:rFonts w:ascii="Times New Roman" w:hAnsi="Times New Roman" w:cs="Times New Roman"/>
          <w:sz w:val="28"/>
          <w:szCs w:val="28"/>
        </w:rPr>
      </w:pPr>
      <w:r w:rsidRPr="00B37498">
        <w:rPr>
          <w:rFonts w:ascii="Times New Roman" w:hAnsi="Times New Roman" w:cs="Times New Roman"/>
          <w:sz w:val="28"/>
          <w:szCs w:val="28"/>
        </w:rPr>
        <w:t>Кабінету Міністрів України – 22 звернення;</w:t>
      </w:r>
    </w:p>
    <w:p w14:paraId="2693B93E" w14:textId="77777777" w:rsidR="00687CEA" w:rsidRPr="00B37498" w:rsidRDefault="00687CEA" w:rsidP="00A660D9">
      <w:pPr>
        <w:numPr>
          <w:ilvl w:val="0"/>
          <w:numId w:val="1"/>
        </w:numPr>
        <w:spacing w:after="0" w:line="228" w:lineRule="auto"/>
        <w:ind w:left="0" w:firstLine="709"/>
        <w:jc w:val="both"/>
        <w:rPr>
          <w:rFonts w:ascii="Times New Roman" w:hAnsi="Times New Roman" w:cs="Times New Roman"/>
          <w:sz w:val="28"/>
          <w:szCs w:val="28"/>
        </w:rPr>
      </w:pPr>
      <w:r w:rsidRPr="00B37498">
        <w:rPr>
          <w:rFonts w:ascii="Times New Roman" w:hAnsi="Times New Roman" w:cs="Times New Roman"/>
          <w:sz w:val="28"/>
          <w:szCs w:val="28"/>
        </w:rPr>
        <w:t>Верховної Ради України – 19 звернень;</w:t>
      </w:r>
    </w:p>
    <w:p w14:paraId="0C3644FC" w14:textId="77777777" w:rsidR="00687CEA" w:rsidRPr="00B37498" w:rsidRDefault="00F921FE" w:rsidP="00A660D9">
      <w:pPr>
        <w:numPr>
          <w:ilvl w:val="0"/>
          <w:numId w:val="1"/>
        </w:numPr>
        <w:spacing w:after="0" w:line="228" w:lineRule="auto"/>
        <w:ind w:left="0" w:firstLine="709"/>
        <w:jc w:val="both"/>
        <w:rPr>
          <w:rFonts w:ascii="Times New Roman" w:hAnsi="Times New Roman" w:cs="Times New Roman"/>
          <w:sz w:val="28"/>
          <w:szCs w:val="28"/>
        </w:rPr>
      </w:pPr>
      <w:r w:rsidRPr="00B37498">
        <w:rPr>
          <w:rFonts w:ascii="Times New Roman" w:hAnsi="Times New Roman" w:cs="Times New Roman"/>
          <w:sz w:val="28"/>
          <w:szCs w:val="28"/>
        </w:rPr>
        <w:t>і</w:t>
      </w:r>
      <w:r w:rsidR="00687CEA" w:rsidRPr="00B37498">
        <w:rPr>
          <w:rFonts w:ascii="Times New Roman" w:hAnsi="Times New Roman" w:cs="Times New Roman"/>
          <w:sz w:val="28"/>
          <w:szCs w:val="28"/>
        </w:rPr>
        <w:t>нших центральних органів виконавчої влади – 100 звернень.</w:t>
      </w:r>
    </w:p>
    <w:p w14:paraId="190139A3" w14:textId="1AFB9E2C" w:rsidR="00687CEA" w:rsidRPr="00B37498" w:rsidRDefault="00687CEA" w:rsidP="00A660D9">
      <w:pPr>
        <w:spacing w:after="0" w:line="19" w:lineRule="atLeast"/>
        <w:ind w:firstLine="709"/>
        <w:jc w:val="both"/>
        <w:rPr>
          <w:rFonts w:ascii="Times New Roman" w:hAnsi="Times New Roman" w:cs="Times New Roman"/>
          <w:color w:val="FF0000"/>
          <w:sz w:val="28"/>
          <w:szCs w:val="28"/>
        </w:rPr>
      </w:pPr>
      <w:r w:rsidRPr="00B37498">
        <w:rPr>
          <w:rFonts w:ascii="Times New Roman" w:hAnsi="Times New Roman" w:cs="Times New Roman"/>
          <w:sz w:val="28"/>
          <w:szCs w:val="28"/>
        </w:rPr>
        <w:t>У звітному періоді кількість повторних звернень не змінилася</w:t>
      </w:r>
      <w:r w:rsidR="00E57EA3" w:rsidRPr="00B37498">
        <w:rPr>
          <w:rFonts w:ascii="Times New Roman" w:hAnsi="Times New Roman" w:cs="Times New Roman"/>
          <w:sz w:val="28"/>
          <w:szCs w:val="28"/>
        </w:rPr>
        <w:t xml:space="preserve">: </w:t>
      </w:r>
      <w:r w:rsidRPr="00B37498">
        <w:rPr>
          <w:rFonts w:ascii="Times New Roman" w:hAnsi="Times New Roman" w:cs="Times New Roman"/>
          <w:sz w:val="28"/>
          <w:szCs w:val="28"/>
        </w:rPr>
        <w:t>22 у                            І півріччі 202</w:t>
      </w:r>
      <w:r w:rsidR="00A80EA3" w:rsidRPr="00A80EA3">
        <w:rPr>
          <w:rFonts w:ascii="Times New Roman" w:hAnsi="Times New Roman" w:cs="Times New Roman"/>
          <w:sz w:val="28"/>
          <w:szCs w:val="28"/>
          <w:lang w:val="ru-RU"/>
        </w:rPr>
        <w:t>1</w:t>
      </w:r>
      <w:r w:rsidRPr="00B37498">
        <w:rPr>
          <w:rFonts w:ascii="Times New Roman" w:hAnsi="Times New Roman" w:cs="Times New Roman"/>
          <w:sz w:val="28"/>
          <w:szCs w:val="28"/>
        </w:rPr>
        <w:t xml:space="preserve"> року та</w:t>
      </w:r>
      <w:r w:rsidRPr="00B37498">
        <w:rPr>
          <w:rFonts w:ascii="Times New Roman" w:hAnsi="Times New Roman" w:cs="Times New Roman"/>
          <w:color w:val="FF0000"/>
          <w:sz w:val="28"/>
          <w:szCs w:val="28"/>
        </w:rPr>
        <w:t xml:space="preserve"> </w:t>
      </w:r>
      <w:r w:rsidRPr="00B37498">
        <w:rPr>
          <w:rFonts w:ascii="Times New Roman" w:hAnsi="Times New Roman" w:cs="Times New Roman"/>
          <w:sz w:val="28"/>
          <w:szCs w:val="28"/>
        </w:rPr>
        <w:t>22</w:t>
      </w:r>
      <w:r w:rsidRPr="00B37498">
        <w:rPr>
          <w:rFonts w:ascii="Times New Roman" w:hAnsi="Times New Roman" w:cs="Times New Roman"/>
          <w:color w:val="FF0000"/>
          <w:sz w:val="28"/>
          <w:szCs w:val="28"/>
        </w:rPr>
        <w:t xml:space="preserve"> </w:t>
      </w:r>
      <w:r w:rsidRPr="00B37498">
        <w:rPr>
          <w:rFonts w:ascii="Times New Roman" w:hAnsi="Times New Roman" w:cs="Times New Roman"/>
          <w:sz w:val="28"/>
          <w:szCs w:val="28"/>
        </w:rPr>
        <w:t>у поточному році</w:t>
      </w:r>
      <w:r w:rsidR="00E57EA3" w:rsidRPr="00B37498">
        <w:rPr>
          <w:rFonts w:ascii="Times New Roman" w:hAnsi="Times New Roman" w:cs="Times New Roman"/>
          <w:sz w:val="28"/>
          <w:szCs w:val="28"/>
        </w:rPr>
        <w:t>.</w:t>
      </w:r>
    </w:p>
    <w:p w14:paraId="5F0CDDA2" w14:textId="77777777" w:rsidR="00687CEA" w:rsidRPr="00B37498" w:rsidRDefault="00687CEA" w:rsidP="00A660D9">
      <w:pPr>
        <w:spacing w:after="0" w:line="19" w:lineRule="atLeast"/>
        <w:ind w:firstLine="709"/>
        <w:jc w:val="both"/>
        <w:rPr>
          <w:rFonts w:ascii="Times New Roman" w:hAnsi="Times New Roman" w:cs="Times New Roman"/>
          <w:sz w:val="28"/>
          <w:szCs w:val="28"/>
        </w:rPr>
      </w:pPr>
      <w:r w:rsidRPr="00B37498">
        <w:rPr>
          <w:rFonts w:ascii="Times New Roman" w:hAnsi="Times New Roman" w:cs="Times New Roman"/>
          <w:sz w:val="28"/>
          <w:szCs w:val="28"/>
        </w:rPr>
        <w:t>Відбулося зменшення колективних звернень з 80</w:t>
      </w:r>
      <w:r w:rsidR="00D72168" w:rsidRPr="00B37498">
        <w:rPr>
          <w:rFonts w:ascii="Times New Roman" w:hAnsi="Times New Roman" w:cs="Times New Roman"/>
          <w:sz w:val="28"/>
          <w:szCs w:val="28"/>
        </w:rPr>
        <w:t xml:space="preserve"> у І півріччі 2021</w:t>
      </w:r>
      <w:r w:rsidRPr="00B37498">
        <w:rPr>
          <w:rFonts w:ascii="Times New Roman" w:hAnsi="Times New Roman" w:cs="Times New Roman"/>
          <w:sz w:val="28"/>
          <w:szCs w:val="28"/>
        </w:rPr>
        <w:t xml:space="preserve"> року до 47  у поточному році, або на </w:t>
      </w:r>
      <w:r w:rsidR="002D1F69" w:rsidRPr="00B37498">
        <w:rPr>
          <w:rFonts w:ascii="Times New Roman" w:hAnsi="Times New Roman" w:cs="Times New Roman"/>
          <w:sz w:val="28"/>
          <w:szCs w:val="28"/>
        </w:rPr>
        <w:t>41</w:t>
      </w:r>
      <w:r w:rsidRPr="00B37498">
        <w:rPr>
          <w:rFonts w:ascii="Times New Roman" w:hAnsi="Times New Roman" w:cs="Times New Roman"/>
          <w:sz w:val="28"/>
          <w:szCs w:val="28"/>
        </w:rPr>
        <w:t>%.</w:t>
      </w:r>
      <w:r w:rsidRPr="00B37498">
        <w:rPr>
          <w:rFonts w:ascii="Times New Roman" w:hAnsi="Times New Roman" w:cs="Times New Roman"/>
          <w:color w:val="0070C0"/>
          <w:sz w:val="28"/>
          <w:szCs w:val="28"/>
        </w:rPr>
        <w:t xml:space="preserve"> </w:t>
      </w:r>
      <w:r w:rsidRPr="00B37498">
        <w:rPr>
          <w:rFonts w:ascii="Times New Roman" w:hAnsi="Times New Roman" w:cs="Times New Roman"/>
          <w:sz w:val="28"/>
          <w:szCs w:val="28"/>
        </w:rPr>
        <w:t xml:space="preserve">Їх питома вага від загальної кількості звернень складає </w:t>
      </w:r>
      <w:r w:rsidR="00350D66" w:rsidRPr="00B37498">
        <w:rPr>
          <w:rFonts w:ascii="Times New Roman" w:hAnsi="Times New Roman" w:cs="Times New Roman"/>
          <w:sz w:val="28"/>
          <w:szCs w:val="28"/>
        </w:rPr>
        <w:t>4,8</w:t>
      </w:r>
      <w:r w:rsidRPr="00B37498">
        <w:rPr>
          <w:rFonts w:ascii="Times New Roman" w:hAnsi="Times New Roman" w:cs="Times New Roman"/>
          <w:sz w:val="28"/>
          <w:szCs w:val="28"/>
        </w:rPr>
        <w:t xml:space="preserve">%. </w:t>
      </w:r>
    </w:p>
    <w:p w14:paraId="0B9F6B45" w14:textId="77777777" w:rsidR="00687CEA" w:rsidRPr="00B37498" w:rsidRDefault="00687CEA" w:rsidP="00A660D9">
      <w:pPr>
        <w:spacing w:after="0" w:line="228" w:lineRule="auto"/>
        <w:jc w:val="both"/>
        <w:rPr>
          <w:rFonts w:ascii="Times New Roman" w:hAnsi="Times New Roman" w:cs="Times New Roman"/>
          <w:sz w:val="28"/>
          <w:szCs w:val="28"/>
        </w:rPr>
      </w:pPr>
      <w:r w:rsidRPr="00B37498">
        <w:rPr>
          <w:rFonts w:ascii="Times New Roman" w:hAnsi="Times New Roman" w:cs="Times New Roman"/>
          <w:color w:val="FF0000"/>
          <w:sz w:val="28"/>
          <w:szCs w:val="28"/>
        </w:rPr>
        <w:t xml:space="preserve"> </w:t>
      </w:r>
      <w:r w:rsidRPr="00B37498">
        <w:rPr>
          <w:rFonts w:ascii="Times New Roman" w:hAnsi="Times New Roman" w:cs="Times New Roman"/>
          <w:color w:val="FF0000"/>
          <w:sz w:val="28"/>
          <w:szCs w:val="28"/>
        </w:rPr>
        <w:tab/>
      </w:r>
      <w:r w:rsidRPr="00B37498">
        <w:rPr>
          <w:rFonts w:ascii="Times New Roman" w:hAnsi="Times New Roman" w:cs="Times New Roman"/>
          <w:sz w:val="28"/>
          <w:szCs w:val="28"/>
        </w:rPr>
        <w:t>Кількість громадян, які звернулись із зверненнями до обласної державної адміністрації протягом звітного періоду становить 2248 осіб.</w:t>
      </w:r>
    </w:p>
    <w:p w14:paraId="7DE2DA41" w14:textId="77777777" w:rsidR="00687CEA" w:rsidRPr="00B37498" w:rsidRDefault="00687CEA" w:rsidP="00A660D9">
      <w:pPr>
        <w:pStyle w:val="a3"/>
        <w:spacing w:line="228" w:lineRule="auto"/>
        <w:ind w:left="0" w:right="-2" w:firstLine="709"/>
        <w:rPr>
          <w:b/>
          <w:color w:val="FF0000"/>
          <w:szCs w:val="28"/>
          <w:lang w:val="uk-UA"/>
        </w:rPr>
      </w:pPr>
      <w:r w:rsidRPr="00B37498">
        <w:rPr>
          <w:szCs w:val="28"/>
          <w:lang w:val="uk-UA"/>
        </w:rPr>
        <w:t xml:space="preserve">Протягом  І півріччя 2021 року громадяни у своїх зверненнях до обласної державної адміністрації порушили 1012 питань, що на 53 питання більше, ніж за аналогічний період 2020 року (959). </w:t>
      </w:r>
      <w:r w:rsidRPr="00B37498">
        <w:rPr>
          <w:color w:val="FF0000"/>
          <w:szCs w:val="28"/>
          <w:lang w:val="uk-UA"/>
        </w:rPr>
        <w:t xml:space="preserve"> </w:t>
      </w:r>
      <w:r w:rsidRPr="00B37498">
        <w:rPr>
          <w:szCs w:val="28"/>
          <w:lang w:val="uk-UA"/>
        </w:rPr>
        <w:t xml:space="preserve">Найчастіше громадяни зверталися з питань соціального захисту – 541 звернення, що складає </w:t>
      </w:r>
      <w:r w:rsidR="00350D66" w:rsidRPr="00B37498">
        <w:rPr>
          <w:szCs w:val="28"/>
          <w:lang w:val="uk-UA"/>
        </w:rPr>
        <w:t>55,7</w:t>
      </w:r>
      <w:r w:rsidRPr="00B37498">
        <w:rPr>
          <w:szCs w:val="28"/>
          <w:lang w:val="uk-UA"/>
        </w:rPr>
        <w:t>% від загальної кількості.</w:t>
      </w:r>
      <w:r w:rsidRPr="00B37498">
        <w:rPr>
          <w:color w:val="FF0000"/>
          <w:szCs w:val="28"/>
          <w:lang w:val="uk-UA"/>
        </w:rPr>
        <w:t xml:space="preserve"> </w:t>
      </w:r>
      <w:r w:rsidRPr="00B37498">
        <w:rPr>
          <w:szCs w:val="28"/>
          <w:lang w:val="uk-UA"/>
        </w:rPr>
        <w:t xml:space="preserve">Також 47 звернень – питання аграрної політики і земельних відносин </w:t>
      </w:r>
      <w:r w:rsidR="00350D66" w:rsidRPr="00B37498">
        <w:rPr>
          <w:szCs w:val="28"/>
          <w:lang w:val="uk-UA"/>
        </w:rPr>
        <w:t>(4,8</w:t>
      </w:r>
      <w:r w:rsidRPr="00B37498">
        <w:rPr>
          <w:szCs w:val="28"/>
          <w:lang w:val="uk-UA"/>
        </w:rPr>
        <w:t xml:space="preserve">%), 49 – питання транспорту і зв’язку </w:t>
      </w:r>
      <w:r w:rsidR="00E46E2F" w:rsidRPr="00B37498">
        <w:rPr>
          <w:szCs w:val="28"/>
          <w:lang w:val="uk-UA"/>
        </w:rPr>
        <w:t>(5,0</w:t>
      </w:r>
      <w:r w:rsidRPr="00B37498">
        <w:rPr>
          <w:szCs w:val="28"/>
          <w:lang w:val="uk-UA"/>
        </w:rPr>
        <w:t>%),</w:t>
      </w:r>
      <w:r w:rsidRPr="00B37498">
        <w:rPr>
          <w:color w:val="FF0000"/>
          <w:szCs w:val="28"/>
          <w:lang w:val="uk-UA"/>
        </w:rPr>
        <w:t xml:space="preserve"> </w:t>
      </w:r>
      <w:r w:rsidRPr="00B37498">
        <w:rPr>
          <w:szCs w:val="28"/>
          <w:lang w:val="uk-UA"/>
        </w:rPr>
        <w:t>75 – питання комунального господарства (</w:t>
      </w:r>
      <w:r w:rsidR="00E46E2F" w:rsidRPr="00B37498">
        <w:rPr>
          <w:szCs w:val="28"/>
          <w:lang w:val="uk-UA"/>
        </w:rPr>
        <w:t>7,7</w:t>
      </w:r>
      <w:r w:rsidRPr="00B37498">
        <w:rPr>
          <w:szCs w:val="28"/>
          <w:lang w:val="uk-UA"/>
        </w:rPr>
        <w:t>%), 75</w:t>
      </w:r>
      <w:r w:rsidR="00DA7C65" w:rsidRPr="00B37498">
        <w:rPr>
          <w:szCs w:val="28"/>
          <w:lang w:val="uk-UA"/>
        </w:rPr>
        <w:t xml:space="preserve"> </w:t>
      </w:r>
      <w:r w:rsidRPr="00B37498">
        <w:rPr>
          <w:szCs w:val="28"/>
          <w:lang w:val="uk-UA"/>
        </w:rPr>
        <w:t xml:space="preserve">- питання екології та природних ресурсів </w:t>
      </w:r>
      <w:r w:rsidR="00E46E2F" w:rsidRPr="00B37498">
        <w:rPr>
          <w:szCs w:val="28"/>
          <w:lang w:val="uk-UA"/>
        </w:rPr>
        <w:t>(7,7%</w:t>
      </w:r>
      <w:r w:rsidRPr="00B37498">
        <w:rPr>
          <w:szCs w:val="28"/>
          <w:lang w:val="uk-UA"/>
        </w:rPr>
        <w:t>)</w:t>
      </w:r>
      <w:r w:rsidR="00E46E2F" w:rsidRPr="00B37498">
        <w:rPr>
          <w:szCs w:val="28"/>
          <w:lang w:val="uk-UA"/>
        </w:rPr>
        <w:t>.</w:t>
      </w:r>
    </w:p>
    <w:p w14:paraId="02DBE58E" w14:textId="77777777" w:rsidR="00687CEA" w:rsidRPr="00B37498" w:rsidRDefault="00687CEA" w:rsidP="00A660D9">
      <w:pPr>
        <w:pStyle w:val="a3"/>
        <w:spacing w:line="228" w:lineRule="auto"/>
        <w:ind w:left="0" w:right="-2" w:firstLine="709"/>
        <w:rPr>
          <w:szCs w:val="28"/>
          <w:lang w:val="uk-UA"/>
        </w:rPr>
      </w:pPr>
      <w:r w:rsidRPr="00B37498">
        <w:rPr>
          <w:szCs w:val="28"/>
          <w:lang w:val="uk-UA"/>
        </w:rPr>
        <w:t xml:space="preserve">Питання соціального захисту в основному стосуються надання матеріальних допомог на лікування та вирішення невідкладних соціально-побутових проблем.      </w:t>
      </w:r>
    </w:p>
    <w:p w14:paraId="49022877" w14:textId="77777777" w:rsidR="00687CEA" w:rsidRPr="00B37498" w:rsidRDefault="00687CEA" w:rsidP="00A660D9">
      <w:pPr>
        <w:pStyle w:val="a3"/>
        <w:spacing w:line="228" w:lineRule="auto"/>
        <w:ind w:left="0" w:right="-2" w:firstLine="709"/>
        <w:rPr>
          <w:szCs w:val="28"/>
          <w:lang w:val="uk-UA"/>
        </w:rPr>
      </w:pPr>
      <w:r w:rsidRPr="00B37498">
        <w:rPr>
          <w:szCs w:val="28"/>
          <w:lang w:val="uk-UA"/>
        </w:rPr>
        <w:t xml:space="preserve">Варто зазначити, що протягом І півріччя 2021 року за рахунок коштів «Обласної комплексної програми соціальної підтримки малозабезпечених верств  населення  «Турбота»  на 2019-2021 роки» </w:t>
      </w:r>
      <w:proofErr w:type="spellStart"/>
      <w:r w:rsidRPr="00B37498">
        <w:rPr>
          <w:szCs w:val="28"/>
          <w:lang w:val="uk-UA"/>
        </w:rPr>
        <w:t>виплачено</w:t>
      </w:r>
      <w:proofErr w:type="spellEnd"/>
      <w:r w:rsidRPr="00B37498">
        <w:rPr>
          <w:szCs w:val="28"/>
          <w:lang w:val="uk-UA"/>
        </w:rPr>
        <w:t xml:space="preserve"> грошову допомогу </w:t>
      </w:r>
    </w:p>
    <w:p w14:paraId="72D739B1" w14:textId="77777777" w:rsidR="00687CEA" w:rsidRPr="00B37498" w:rsidRDefault="00687CEA" w:rsidP="00A660D9">
      <w:pPr>
        <w:pStyle w:val="a3"/>
        <w:spacing w:line="228" w:lineRule="auto"/>
        <w:ind w:right="-2" w:firstLine="284"/>
        <w:rPr>
          <w:szCs w:val="28"/>
          <w:lang w:val="uk-UA"/>
        </w:rPr>
      </w:pPr>
      <w:r w:rsidRPr="00B37498">
        <w:rPr>
          <w:szCs w:val="28"/>
          <w:lang w:val="uk-UA"/>
        </w:rPr>
        <w:t>416 громадянам області на загальну суму 1560,4 тис.  гривень, в тому числі:</w:t>
      </w:r>
    </w:p>
    <w:p w14:paraId="45CD31B0" w14:textId="77777777" w:rsidR="00687CEA" w:rsidRPr="00B37498" w:rsidRDefault="00687CEA" w:rsidP="00A660D9">
      <w:pPr>
        <w:pStyle w:val="a3"/>
        <w:numPr>
          <w:ilvl w:val="0"/>
          <w:numId w:val="1"/>
        </w:numPr>
        <w:spacing w:line="228" w:lineRule="auto"/>
        <w:ind w:right="-2"/>
        <w:rPr>
          <w:szCs w:val="28"/>
          <w:lang w:val="uk-UA"/>
        </w:rPr>
      </w:pPr>
      <w:r w:rsidRPr="00B37498">
        <w:rPr>
          <w:szCs w:val="28"/>
          <w:lang w:val="uk-UA"/>
        </w:rPr>
        <w:t xml:space="preserve">по заявам </w:t>
      </w:r>
      <w:r w:rsidR="001D1DDD" w:rsidRPr="00B37498">
        <w:rPr>
          <w:szCs w:val="28"/>
          <w:lang w:val="uk-UA"/>
        </w:rPr>
        <w:t xml:space="preserve">громадян – 794,5 тис. грн </w:t>
      </w:r>
      <w:r w:rsidRPr="00B37498">
        <w:rPr>
          <w:szCs w:val="28"/>
          <w:lang w:val="uk-UA"/>
        </w:rPr>
        <w:t xml:space="preserve"> – 338 особам;</w:t>
      </w:r>
    </w:p>
    <w:p w14:paraId="6BF80679" w14:textId="77777777" w:rsidR="00687CEA" w:rsidRPr="00B37498" w:rsidRDefault="00687CEA" w:rsidP="00A660D9">
      <w:pPr>
        <w:pStyle w:val="a3"/>
        <w:numPr>
          <w:ilvl w:val="0"/>
          <w:numId w:val="1"/>
        </w:numPr>
        <w:spacing w:line="228" w:lineRule="auto"/>
        <w:ind w:right="-2"/>
        <w:rPr>
          <w:szCs w:val="28"/>
          <w:lang w:val="uk-UA"/>
        </w:rPr>
      </w:pPr>
      <w:r w:rsidRPr="00B37498">
        <w:rPr>
          <w:szCs w:val="28"/>
          <w:lang w:val="uk-UA"/>
        </w:rPr>
        <w:t>по зверненням до депутатів обласної ради (депутат</w:t>
      </w:r>
      <w:r w:rsidR="0021067E" w:rsidRPr="00B37498">
        <w:rPr>
          <w:szCs w:val="28"/>
          <w:lang w:val="uk-UA"/>
        </w:rPr>
        <w:t>ський фонд) –   801,</w:t>
      </w:r>
      <w:r w:rsidR="001D1DDD" w:rsidRPr="00B37498">
        <w:rPr>
          <w:szCs w:val="28"/>
          <w:lang w:val="uk-UA"/>
        </w:rPr>
        <w:t xml:space="preserve">0 тис. грн  </w:t>
      </w:r>
      <w:r w:rsidRPr="00B37498">
        <w:rPr>
          <w:szCs w:val="28"/>
          <w:lang w:val="uk-UA"/>
        </w:rPr>
        <w:t>– 74 особам;</w:t>
      </w:r>
    </w:p>
    <w:p w14:paraId="251D527C" w14:textId="77777777" w:rsidR="00687CEA" w:rsidRPr="00B37498" w:rsidRDefault="00687CEA" w:rsidP="00A660D9">
      <w:pPr>
        <w:pStyle w:val="a3"/>
        <w:numPr>
          <w:ilvl w:val="0"/>
          <w:numId w:val="1"/>
        </w:numPr>
        <w:spacing w:line="228" w:lineRule="auto"/>
        <w:ind w:right="-2"/>
        <w:rPr>
          <w:szCs w:val="28"/>
          <w:lang w:val="uk-UA"/>
        </w:rPr>
      </w:pPr>
      <w:r w:rsidRPr="00B37498">
        <w:rPr>
          <w:szCs w:val="28"/>
          <w:lang w:val="uk-UA"/>
        </w:rPr>
        <w:t xml:space="preserve">на оплату </w:t>
      </w:r>
      <w:r w:rsidR="001D1DDD" w:rsidRPr="00B37498">
        <w:rPr>
          <w:szCs w:val="28"/>
          <w:lang w:val="uk-UA"/>
        </w:rPr>
        <w:t xml:space="preserve">судового збору – 0,9 тис. грн </w:t>
      </w:r>
      <w:r w:rsidRPr="00B37498">
        <w:rPr>
          <w:szCs w:val="28"/>
          <w:lang w:val="uk-UA"/>
        </w:rPr>
        <w:t>– 1 особі;</w:t>
      </w:r>
    </w:p>
    <w:p w14:paraId="70F222B4" w14:textId="4ADC3CED" w:rsidR="00687CEA" w:rsidRPr="00B37498" w:rsidRDefault="00687CEA" w:rsidP="00A660D9">
      <w:pPr>
        <w:pStyle w:val="a3"/>
        <w:numPr>
          <w:ilvl w:val="0"/>
          <w:numId w:val="1"/>
        </w:numPr>
        <w:spacing w:line="228" w:lineRule="auto"/>
        <w:ind w:right="-2"/>
        <w:rPr>
          <w:szCs w:val="28"/>
          <w:lang w:val="uk-UA"/>
        </w:rPr>
      </w:pPr>
      <w:r w:rsidRPr="00B37498">
        <w:rPr>
          <w:szCs w:val="28"/>
          <w:lang w:val="uk-UA"/>
        </w:rPr>
        <w:t xml:space="preserve">громадянам, яким виповнилося 100 років з дня народження – </w:t>
      </w:r>
      <w:r w:rsidR="001D1DDD" w:rsidRPr="00B37498">
        <w:rPr>
          <w:szCs w:val="28"/>
          <w:lang w:val="uk-UA"/>
        </w:rPr>
        <w:t xml:space="preserve">9 тис. грн </w:t>
      </w:r>
      <w:r w:rsidRPr="00B37498">
        <w:rPr>
          <w:szCs w:val="28"/>
          <w:lang w:val="uk-UA"/>
        </w:rPr>
        <w:t xml:space="preserve"> – 3 особам.</w:t>
      </w:r>
    </w:p>
    <w:p w14:paraId="142A546C" w14:textId="267A2AE2" w:rsidR="00687CEA" w:rsidRPr="00B37498" w:rsidRDefault="00687CEA" w:rsidP="00A660D9">
      <w:pPr>
        <w:tabs>
          <w:tab w:val="left" w:pos="8180"/>
        </w:tabs>
        <w:spacing w:after="0" w:line="228" w:lineRule="auto"/>
        <w:ind w:right="41" w:firstLine="709"/>
        <w:jc w:val="both"/>
        <w:rPr>
          <w:rFonts w:ascii="Times New Roman" w:hAnsi="Times New Roman" w:cs="Times New Roman"/>
          <w:sz w:val="28"/>
          <w:szCs w:val="28"/>
        </w:rPr>
      </w:pPr>
      <w:r w:rsidRPr="00B37498">
        <w:rPr>
          <w:rFonts w:ascii="Times New Roman" w:hAnsi="Times New Roman" w:cs="Times New Roman"/>
          <w:sz w:val="28"/>
          <w:szCs w:val="28"/>
        </w:rPr>
        <w:t xml:space="preserve">На виконання </w:t>
      </w:r>
      <w:r w:rsidRPr="00B37498">
        <w:rPr>
          <w:rFonts w:ascii="Times New Roman" w:hAnsi="Times New Roman" w:cs="Times New Roman"/>
          <w:spacing w:val="1"/>
          <w:sz w:val="28"/>
          <w:szCs w:val="28"/>
        </w:rPr>
        <w:t xml:space="preserve">статті 6 </w:t>
      </w:r>
      <w:r w:rsidRPr="00B37498">
        <w:rPr>
          <w:rFonts w:ascii="Times New Roman" w:hAnsi="Times New Roman" w:cs="Times New Roman"/>
          <w:sz w:val="28"/>
          <w:szCs w:val="28"/>
        </w:rPr>
        <w:t>Указу та розпорядження обласної державної адміністрації від 02 червня 2014 р. № 240-р «Про виїзні прийоми громадян» протягом І півріччя 202</w:t>
      </w:r>
      <w:r w:rsidR="00A80EA3" w:rsidRPr="00A80EA3">
        <w:rPr>
          <w:rFonts w:ascii="Times New Roman" w:hAnsi="Times New Roman" w:cs="Times New Roman"/>
          <w:sz w:val="28"/>
          <w:szCs w:val="28"/>
        </w:rPr>
        <w:t>1</w:t>
      </w:r>
      <w:r w:rsidRPr="00B37498">
        <w:rPr>
          <w:rFonts w:ascii="Times New Roman" w:hAnsi="Times New Roman" w:cs="Times New Roman"/>
          <w:sz w:val="28"/>
          <w:szCs w:val="28"/>
        </w:rPr>
        <w:t xml:space="preserve"> року розпорядженнями обласної державної </w:t>
      </w:r>
      <w:r w:rsidRPr="00B37498">
        <w:rPr>
          <w:rFonts w:ascii="Times New Roman" w:hAnsi="Times New Roman" w:cs="Times New Roman"/>
          <w:sz w:val="28"/>
          <w:szCs w:val="28"/>
        </w:rPr>
        <w:lastRenderedPageBreak/>
        <w:t xml:space="preserve">адміністрації на кожен квартал затверджувалися графіки проведення виїзних прийомів громадян керівниками структурних підрозділів обласної державної адміністрації. </w:t>
      </w:r>
    </w:p>
    <w:p w14:paraId="36F55E9E" w14:textId="3A321AC7" w:rsidR="00D141E5" w:rsidRPr="00B37498" w:rsidRDefault="0027228E" w:rsidP="001A0193">
      <w:pPr>
        <w:tabs>
          <w:tab w:val="left" w:pos="8180"/>
        </w:tabs>
        <w:spacing w:after="0" w:line="228" w:lineRule="auto"/>
        <w:ind w:right="41" w:firstLine="709"/>
        <w:jc w:val="both"/>
        <w:rPr>
          <w:rFonts w:ascii="Times New Roman" w:hAnsi="Times New Roman" w:cs="Times New Roman"/>
          <w:b/>
          <w:sz w:val="28"/>
          <w:szCs w:val="28"/>
        </w:rPr>
      </w:pPr>
      <w:bookmarkStart w:id="0" w:name="_GoBack"/>
      <w:r w:rsidRPr="00B37498">
        <w:rPr>
          <w:rFonts w:ascii="Times New Roman" w:hAnsi="Times New Roman" w:cs="Times New Roman"/>
          <w:sz w:val="28"/>
          <w:szCs w:val="28"/>
        </w:rPr>
        <w:t>Протягом</w:t>
      </w:r>
      <w:r w:rsidR="00D141E5" w:rsidRPr="00B37498">
        <w:rPr>
          <w:rFonts w:ascii="Times New Roman" w:hAnsi="Times New Roman" w:cs="Times New Roman"/>
          <w:sz w:val="28"/>
          <w:szCs w:val="28"/>
        </w:rPr>
        <w:t xml:space="preserve"> І півріччя 202</w:t>
      </w:r>
      <w:r w:rsidR="00A80EA3" w:rsidRPr="00A80EA3">
        <w:rPr>
          <w:rFonts w:ascii="Times New Roman" w:hAnsi="Times New Roman" w:cs="Times New Roman"/>
          <w:sz w:val="28"/>
          <w:szCs w:val="28"/>
        </w:rPr>
        <w:t>1</w:t>
      </w:r>
      <w:r w:rsidR="00D141E5" w:rsidRPr="00B37498">
        <w:rPr>
          <w:rFonts w:ascii="Times New Roman" w:hAnsi="Times New Roman" w:cs="Times New Roman"/>
          <w:sz w:val="28"/>
          <w:szCs w:val="28"/>
        </w:rPr>
        <w:t xml:space="preserve"> року не проводилися виїзні прийоми</w:t>
      </w:r>
      <w:r w:rsidR="00E84190" w:rsidRPr="00B37498">
        <w:rPr>
          <w:rFonts w:ascii="Times New Roman" w:hAnsi="Times New Roman" w:cs="Times New Roman"/>
          <w:sz w:val="28"/>
          <w:szCs w:val="28"/>
        </w:rPr>
        <w:t xml:space="preserve"> громадян у зв’язку із виконанням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E84190" w:rsidRPr="00B37498">
        <w:rPr>
          <w:rFonts w:ascii="Times New Roman" w:hAnsi="Times New Roman" w:cs="Times New Roman"/>
          <w:sz w:val="28"/>
          <w:szCs w:val="28"/>
        </w:rPr>
        <w:t>коронавірусом</w:t>
      </w:r>
      <w:proofErr w:type="spellEnd"/>
      <w:r w:rsidR="00E84190" w:rsidRPr="00B37498">
        <w:rPr>
          <w:rFonts w:ascii="Times New Roman" w:hAnsi="Times New Roman" w:cs="Times New Roman"/>
          <w:sz w:val="28"/>
          <w:szCs w:val="28"/>
        </w:rPr>
        <w:t xml:space="preserve"> SARS-CoV-2», відповідно до протоколу № 2 позачергового засідання Державної комісії </w:t>
      </w:r>
      <w:r w:rsidR="001C1C30" w:rsidRPr="00B37498">
        <w:rPr>
          <w:rFonts w:ascii="Times New Roman" w:hAnsi="Times New Roman" w:cs="Times New Roman"/>
          <w:sz w:val="28"/>
          <w:szCs w:val="28"/>
        </w:rPr>
        <w:t xml:space="preserve"> з питань техногенно-</w:t>
      </w:r>
      <w:r w:rsidR="00E84190" w:rsidRPr="00B37498">
        <w:rPr>
          <w:rFonts w:ascii="Times New Roman" w:hAnsi="Times New Roman" w:cs="Times New Roman"/>
          <w:sz w:val="28"/>
          <w:szCs w:val="28"/>
        </w:rPr>
        <w:t xml:space="preserve">екологічної безпеки   та надзвичайних    ситуацій  </w:t>
      </w:r>
      <w:r w:rsidR="009B6BD8" w:rsidRPr="00B37498">
        <w:rPr>
          <w:rFonts w:ascii="Times New Roman" w:hAnsi="Times New Roman" w:cs="Times New Roman"/>
          <w:sz w:val="28"/>
          <w:szCs w:val="28"/>
        </w:rPr>
        <w:t xml:space="preserve">           </w:t>
      </w:r>
      <w:r w:rsidR="00E84190" w:rsidRPr="00B37498">
        <w:rPr>
          <w:rFonts w:ascii="Times New Roman" w:hAnsi="Times New Roman" w:cs="Times New Roman"/>
          <w:sz w:val="28"/>
          <w:szCs w:val="28"/>
        </w:rPr>
        <w:t>від 10 березня 202</w:t>
      </w:r>
      <w:r w:rsidR="00A80EA3" w:rsidRPr="00A80EA3">
        <w:rPr>
          <w:rFonts w:ascii="Times New Roman" w:hAnsi="Times New Roman" w:cs="Times New Roman"/>
          <w:sz w:val="28"/>
          <w:szCs w:val="28"/>
        </w:rPr>
        <w:t xml:space="preserve">1 </w:t>
      </w:r>
      <w:r w:rsidR="00E84190" w:rsidRPr="00B37498">
        <w:rPr>
          <w:rFonts w:ascii="Times New Roman" w:hAnsi="Times New Roman" w:cs="Times New Roman"/>
          <w:sz w:val="28"/>
          <w:szCs w:val="28"/>
        </w:rPr>
        <w:t>року та  до  протоколу № 8 чергового засідання   обласної</w:t>
      </w:r>
      <w:r w:rsidR="001C1C30" w:rsidRPr="00B37498">
        <w:rPr>
          <w:rFonts w:ascii="Times New Roman" w:hAnsi="Times New Roman" w:cs="Times New Roman"/>
          <w:sz w:val="28"/>
          <w:szCs w:val="28"/>
        </w:rPr>
        <w:t xml:space="preserve">  комісії з питань техногенно-</w:t>
      </w:r>
      <w:r w:rsidR="00E84190" w:rsidRPr="00B37498">
        <w:rPr>
          <w:rFonts w:ascii="Times New Roman" w:hAnsi="Times New Roman" w:cs="Times New Roman"/>
          <w:sz w:val="28"/>
          <w:szCs w:val="28"/>
        </w:rPr>
        <w:t>екологічної безпеки та надзвичайних ситуацій від 12 березня 202</w:t>
      </w:r>
      <w:r w:rsidR="00A80EA3" w:rsidRPr="00A80EA3">
        <w:rPr>
          <w:rFonts w:ascii="Times New Roman" w:hAnsi="Times New Roman" w:cs="Times New Roman"/>
          <w:sz w:val="28"/>
          <w:szCs w:val="28"/>
        </w:rPr>
        <w:t>1</w:t>
      </w:r>
      <w:r w:rsidR="00E84190" w:rsidRPr="00B37498">
        <w:rPr>
          <w:rFonts w:ascii="Times New Roman" w:hAnsi="Times New Roman" w:cs="Times New Roman"/>
          <w:sz w:val="28"/>
          <w:szCs w:val="28"/>
        </w:rPr>
        <w:t xml:space="preserve"> року. </w:t>
      </w:r>
    </w:p>
    <w:bookmarkEnd w:id="0"/>
    <w:p w14:paraId="7E3BB3C1" w14:textId="77777777" w:rsidR="00687CEA" w:rsidRPr="00B37498" w:rsidRDefault="003A50F3" w:rsidP="00D61608">
      <w:pPr>
        <w:spacing w:after="0" w:line="19" w:lineRule="atLeast"/>
        <w:ind w:firstLine="709"/>
        <w:jc w:val="both"/>
        <w:rPr>
          <w:rFonts w:ascii="Times New Roman" w:hAnsi="Times New Roman" w:cs="Times New Roman"/>
          <w:sz w:val="28"/>
          <w:szCs w:val="28"/>
        </w:rPr>
      </w:pPr>
      <w:r w:rsidRPr="00B37498">
        <w:rPr>
          <w:rFonts w:ascii="Times New Roman" w:hAnsi="Times New Roman" w:cs="Times New Roman"/>
          <w:sz w:val="28"/>
          <w:szCs w:val="28"/>
        </w:rPr>
        <w:t>Протягом І півріччя 2021 року</w:t>
      </w:r>
      <w:r w:rsidR="00687CEA" w:rsidRPr="00B37498">
        <w:rPr>
          <w:rFonts w:ascii="Times New Roman" w:hAnsi="Times New Roman" w:cs="Times New Roman"/>
          <w:sz w:val="28"/>
          <w:szCs w:val="28"/>
        </w:rPr>
        <w:t xml:space="preserve"> переві</w:t>
      </w:r>
      <w:r w:rsidRPr="00B37498">
        <w:rPr>
          <w:rFonts w:ascii="Times New Roman" w:hAnsi="Times New Roman" w:cs="Times New Roman"/>
          <w:sz w:val="28"/>
          <w:szCs w:val="28"/>
        </w:rPr>
        <w:t xml:space="preserve">рено стан організації роботи із </w:t>
      </w:r>
      <w:r w:rsidR="00687CEA" w:rsidRPr="00B37498">
        <w:rPr>
          <w:rFonts w:ascii="Times New Roman" w:hAnsi="Times New Roman" w:cs="Times New Roman"/>
          <w:sz w:val="28"/>
          <w:szCs w:val="28"/>
        </w:rPr>
        <w:t xml:space="preserve">зверненнями громадян у </w:t>
      </w:r>
      <w:r w:rsidR="00D2540B" w:rsidRPr="00B37498">
        <w:rPr>
          <w:rFonts w:ascii="Times New Roman" w:hAnsi="Times New Roman" w:cs="Times New Roman"/>
          <w:sz w:val="28"/>
          <w:szCs w:val="28"/>
        </w:rPr>
        <w:t xml:space="preserve">дев’яти </w:t>
      </w:r>
      <w:r w:rsidR="00687CEA" w:rsidRPr="00B37498">
        <w:rPr>
          <w:rFonts w:ascii="Times New Roman" w:hAnsi="Times New Roman" w:cs="Times New Roman"/>
          <w:sz w:val="28"/>
          <w:szCs w:val="28"/>
        </w:rPr>
        <w:t>структурних підрозділах о</w:t>
      </w:r>
      <w:r w:rsidRPr="00B37498">
        <w:rPr>
          <w:rFonts w:ascii="Times New Roman" w:hAnsi="Times New Roman" w:cs="Times New Roman"/>
          <w:sz w:val="28"/>
          <w:szCs w:val="28"/>
        </w:rPr>
        <w:t>бласної державної адміністрації, територіальних органах міністерств та інших  центральних органів виконавчої влади, органах місцевого самоврядування Чернівецької області.</w:t>
      </w:r>
      <w:r w:rsidR="00687CEA" w:rsidRPr="00B37498">
        <w:rPr>
          <w:rFonts w:ascii="Times New Roman" w:hAnsi="Times New Roman" w:cs="Times New Roman"/>
          <w:sz w:val="28"/>
          <w:szCs w:val="28"/>
        </w:rPr>
        <w:t xml:space="preserve"> За результатами перевірок підготовлено та надіслано довідки керівникам відповідних установ для вжиття необхідних заходів.</w:t>
      </w:r>
    </w:p>
    <w:p w14:paraId="536BE394" w14:textId="77777777" w:rsidR="004229AE" w:rsidRPr="00B37498" w:rsidRDefault="00687CEA" w:rsidP="00D61608">
      <w:pPr>
        <w:spacing w:after="0" w:line="19" w:lineRule="atLeast"/>
        <w:ind w:firstLine="709"/>
        <w:jc w:val="both"/>
        <w:rPr>
          <w:rFonts w:ascii="Times New Roman" w:hAnsi="Times New Roman" w:cs="Times New Roman"/>
          <w:sz w:val="28"/>
          <w:szCs w:val="28"/>
        </w:rPr>
      </w:pPr>
      <w:r w:rsidRPr="00B37498">
        <w:rPr>
          <w:rFonts w:ascii="Times New Roman" w:hAnsi="Times New Roman" w:cs="Times New Roman"/>
          <w:sz w:val="28"/>
          <w:szCs w:val="28"/>
        </w:rPr>
        <w:t>На виконання вимог Указу щодо надання правової допомоги з питань звернень г</w:t>
      </w:r>
      <w:r w:rsidR="002D6A9E" w:rsidRPr="00B37498">
        <w:rPr>
          <w:rFonts w:ascii="Times New Roman" w:hAnsi="Times New Roman" w:cs="Times New Roman"/>
          <w:sz w:val="28"/>
          <w:szCs w:val="28"/>
        </w:rPr>
        <w:t>ромадян протягом І півріччя 2021</w:t>
      </w:r>
      <w:r w:rsidRPr="00B37498">
        <w:rPr>
          <w:rFonts w:ascii="Times New Roman" w:hAnsi="Times New Roman" w:cs="Times New Roman"/>
          <w:sz w:val="28"/>
          <w:szCs w:val="28"/>
        </w:rPr>
        <w:t xml:space="preserve"> року </w:t>
      </w:r>
      <w:r w:rsidR="00CB3916" w:rsidRPr="00B37498">
        <w:rPr>
          <w:rFonts w:ascii="Times New Roman" w:hAnsi="Times New Roman" w:cs="Times New Roman"/>
          <w:sz w:val="28"/>
          <w:szCs w:val="28"/>
        </w:rPr>
        <w:t xml:space="preserve">юридичним управлінням Чернівецької обласної державної адміністрації та </w:t>
      </w:r>
      <w:r w:rsidR="002D6A9E" w:rsidRPr="00B37498">
        <w:rPr>
          <w:rFonts w:ascii="Times New Roman" w:hAnsi="Times New Roman" w:cs="Times New Roman"/>
          <w:sz w:val="28"/>
          <w:szCs w:val="28"/>
        </w:rPr>
        <w:t>юрисконсультом</w:t>
      </w:r>
      <w:r w:rsidRPr="00B37498">
        <w:rPr>
          <w:rFonts w:ascii="Times New Roman" w:hAnsi="Times New Roman" w:cs="Times New Roman"/>
          <w:sz w:val="28"/>
          <w:szCs w:val="28"/>
        </w:rPr>
        <w:t xml:space="preserve"> апарату Чернівецької обласної д</w:t>
      </w:r>
      <w:r w:rsidR="00B14F87" w:rsidRPr="00B37498">
        <w:rPr>
          <w:rFonts w:ascii="Times New Roman" w:hAnsi="Times New Roman" w:cs="Times New Roman"/>
          <w:sz w:val="28"/>
          <w:szCs w:val="28"/>
        </w:rPr>
        <w:t>ержавної адміністрації надано</w:t>
      </w:r>
      <w:r w:rsidR="002D6A9E" w:rsidRPr="00B37498">
        <w:rPr>
          <w:rFonts w:ascii="Times New Roman" w:hAnsi="Times New Roman" w:cs="Times New Roman"/>
          <w:sz w:val="28"/>
          <w:szCs w:val="28"/>
        </w:rPr>
        <w:t xml:space="preserve"> </w:t>
      </w:r>
      <w:r w:rsidR="00B14F87" w:rsidRPr="00B37498">
        <w:rPr>
          <w:rFonts w:ascii="Times New Roman" w:hAnsi="Times New Roman" w:cs="Times New Roman"/>
          <w:sz w:val="28"/>
          <w:szCs w:val="28"/>
        </w:rPr>
        <w:t>8</w:t>
      </w:r>
      <w:r w:rsidRPr="00B37498">
        <w:rPr>
          <w:rFonts w:ascii="Times New Roman" w:hAnsi="Times New Roman" w:cs="Times New Roman"/>
          <w:sz w:val="28"/>
          <w:szCs w:val="28"/>
        </w:rPr>
        <w:t xml:space="preserve"> б</w:t>
      </w:r>
      <w:r w:rsidR="00B25290" w:rsidRPr="00B37498">
        <w:rPr>
          <w:rFonts w:ascii="Times New Roman" w:hAnsi="Times New Roman" w:cs="Times New Roman"/>
          <w:sz w:val="28"/>
          <w:szCs w:val="28"/>
        </w:rPr>
        <w:t>езоплатних правових консультацій</w:t>
      </w:r>
      <w:r w:rsidRPr="00B37498">
        <w:rPr>
          <w:rFonts w:ascii="Times New Roman" w:hAnsi="Times New Roman" w:cs="Times New Roman"/>
          <w:sz w:val="28"/>
          <w:szCs w:val="28"/>
        </w:rPr>
        <w:t xml:space="preserve"> жителям </w:t>
      </w:r>
      <w:r w:rsidR="00B25290" w:rsidRPr="00B37498">
        <w:rPr>
          <w:rFonts w:ascii="Times New Roman" w:hAnsi="Times New Roman" w:cs="Times New Roman"/>
          <w:sz w:val="28"/>
          <w:szCs w:val="28"/>
        </w:rPr>
        <w:t xml:space="preserve">Чернівецької </w:t>
      </w:r>
      <w:r w:rsidRPr="00B37498">
        <w:rPr>
          <w:rFonts w:ascii="Times New Roman" w:hAnsi="Times New Roman" w:cs="Times New Roman"/>
          <w:sz w:val="28"/>
          <w:szCs w:val="28"/>
        </w:rPr>
        <w:t xml:space="preserve">області. </w:t>
      </w:r>
    </w:p>
    <w:p w14:paraId="6D069754" w14:textId="6F5A8DDF" w:rsidR="00687CEA" w:rsidRDefault="00C6234F" w:rsidP="00D61608">
      <w:pPr>
        <w:spacing w:after="0" w:line="19" w:lineRule="atLeast"/>
        <w:ind w:firstLine="709"/>
        <w:jc w:val="both"/>
        <w:rPr>
          <w:rFonts w:ascii="Times New Roman" w:hAnsi="Times New Roman" w:cs="Times New Roman"/>
          <w:sz w:val="28"/>
          <w:szCs w:val="28"/>
        </w:rPr>
      </w:pPr>
      <w:r w:rsidRPr="00B37498">
        <w:rPr>
          <w:rFonts w:ascii="Times New Roman" w:hAnsi="Times New Roman" w:cs="Times New Roman"/>
          <w:sz w:val="28"/>
          <w:szCs w:val="28"/>
        </w:rPr>
        <w:t>В Чернівецькій обласній держ</w:t>
      </w:r>
      <w:r w:rsidR="00C53DDA" w:rsidRPr="00B37498">
        <w:rPr>
          <w:rFonts w:ascii="Times New Roman" w:hAnsi="Times New Roman" w:cs="Times New Roman"/>
          <w:sz w:val="28"/>
          <w:szCs w:val="28"/>
        </w:rPr>
        <w:t>авній адміністрації затверджено</w:t>
      </w:r>
      <w:r w:rsidRPr="00B37498">
        <w:rPr>
          <w:rFonts w:ascii="Times New Roman" w:hAnsi="Times New Roman" w:cs="Times New Roman"/>
          <w:sz w:val="28"/>
          <w:szCs w:val="28"/>
        </w:rPr>
        <w:t xml:space="preserve"> графік особистого прийому</w:t>
      </w:r>
      <w:r w:rsidR="004229AE" w:rsidRPr="00B37498">
        <w:rPr>
          <w:rFonts w:ascii="Times New Roman" w:hAnsi="Times New Roman" w:cs="Times New Roman"/>
          <w:sz w:val="28"/>
          <w:szCs w:val="28"/>
        </w:rPr>
        <w:t xml:space="preserve"> громадян керівництвом обласної державної адміністрації</w:t>
      </w:r>
      <w:r w:rsidRPr="00B37498">
        <w:rPr>
          <w:rFonts w:ascii="Times New Roman" w:hAnsi="Times New Roman" w:cs="Times New Roman"/>
          <w:sz w:val="28"/>
          <w:szCs w:val="28"/>
        </w:rPr>
        <w:t xml:space="preserve"> та на</w:t>
      </w:r>
      <w:r w:rsidRPr="00B37498">
        <w:rPr>
          <w:rFonts w:ascii="Times New Roman" w:hAnsi="Times New Roman" w:cs="Times New Roman"/>
          <w:b/>
          <w:sz w:val="28"/>
          <w:szCs w:val="28"/>
        </w:rPr>
        <w:t xml:space="preserve"> </w:t>
      </w:r>
      <w:r w:rsidR="00C53DDA" w:rsidRPr="00B37498">
        <w:rPr>
          <w:rFonts w:ascii="Times New Roman" w:hAnsi="Times New Roman" w:cs="Times New Roman"/>
          <w:sz w:val="28"/>
          <w:szCs w:val="28"/>
        </w:rPr>
        <w:t>виконання</w:t>
      </w:r>
      <w:r w:rsidR="004229AE" w:rsidRPr="00B37498">
        <w:rPr>
          <w:rFonts w:ascii="Times New Roman" w:hAnsi="Times New Roman" w:cs="Times New Roman"/>
          <w:sz w:val="28"/>
          <w:szCs w:val="28"/>
        </w:rPr>
        <w:t xml:space="preserve">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4229AE" w:rsidRPr="00B37498">
        <w:rPr>
          <w:rFonts w:ascii="Times New Roman" w:hAnsi="Times New Roman" w:cs="Times New Roman"/>
          <w:sz w:val="28"/>
          <w:szCs w:val="28"/>
        </w:rPr>
        <w:t>коронавірусом</w:t>
      </w:r>
      <w:proofErr w:type="spellEnd"/>
      <w:r w:rsidR="004229AE" w:rsidRPr="00B37498">
        <w:rPr>
          <w:rFonts w:ascii="Times New Roman" w:hAnsi="Times New Roman" w:cs="Times New Roman"/>
          <w:sz w:val="28"/>
          <w:szCs w:val="28"/>
        </w:rPr>
        <w:t xml:space="preserve"> SARS-CoV-2», відповідно до протоколу № 2 позачергового засідання Державної</w:t>
      </w:r>
      <w:r w:rsidR="00A86724" w:rsidRPr="00B37498">
        <w:rPr>
          <w:rFonts w:ascii="Times New Roman" w:hAnsi="Times New Roman" w:cs="Times New Roman"/>
          <w:sz w:val="28"/>
          <w:szCs w:val="28"/>
        </w:rPr>
        <w:t xml:space="preserve"> комісії  з питань техногенно-</w:t>
      </w:r>
      <w:r w:rsidR="004229AE" w:rsidRPr="00B37498">
        <w:rPr>
          <w:rFonts w:ascii="Times New Roman" w:hAnsi="Times New Roman" w:cs="Times New Roman"/>
          <w:sz w:val="28"/>
          <w:szCs w:val="28"/>
        </w:rPr>
        <w:t>екологічної безпеки   та надзвичайних    ситуацій             від 10 березня 202</w:t>
      </w:r>
      <w:r w:rsidR="00A80EA3" w:rsidRPr="00A80EA3">
        <w:rPr>
          <w:rFonts w:ascii="Times New Roman" w:hAnsi="Times New Roman" w:cs="Times New Roman"/>
          <w:sz w:val="28"/>
          <w:szCs w:val="28"/>
        </w:rPr>
        <w:t xml:space="preserve">1 </w:t>
      </w:r>
      <w:r w:rsidR="004229AE" w:rsidRPr="00B37498">
        <w:rPr>
          <w:rFonts w:ascii="Times New Roman" w:hAnsi="Times New Roman" w:cs="Times New Roman"/>
          <w:sz w:val="28"/>
          <w:szCs w:val="28"/>
        </w:rPr>
        <w:t>року та  до  протоколу № 8 чергового засідання   обласної  комісії з питань</w:t>
      </w:r>
      <w:r w:rsidR="00A86724" w:rsidRPr="00B37498">
        <w:rPr>
          <w:rFonts w:ascii="Times New Roman" w:hAnsi="Times New Roman" w:cs="Times New Roman"/>
          <w:sz w:val="28"/>
          <w:szCs w:val="28"/>
        </w:rPr>
        <w:t xml:space="preserve"> техногенно-</w:t>
      </w:r>
      <w:r w:rsidR="004229AE" w:rsidRPr="00B37498">
        <w:rPr>
          <w:rFonts w:ascii="Times New Roman" w:hAnsi="Times New Roman" w:cs="Times New Roman"/>
          <w:sz w:val="28"/>
          <w:szCs w:val="28"/>
        </w:rPr>
        <w:t>екологічної безпеки та надзвичайних ситуацій від 12 березня 202</w:t>
      </w:r>
      <w:r w:rsidR="00A80EA3" w:rsidRPr="00A80EA3">
        <w:rPr>
          <w:rFonts w:ascii="Times New Roman" w:hAnsi="Times New Roman" w:cs="Times New Roman"/>
          <w:sz w:val="28"/>
          <w:szCs w:val="28"/>
        </w:rPr>
        <w:t>1</w:t>
      </w:r>
      <w:r w:rsidR="004229AE" w:rsidRPr="00B37498">
        <w:rPr>
          <w:rFonts w:ascii="Times New Roman" w:hAnsi="Times New Roman" w:cs="Times New Roman"/>
          <w:sz w:val="28"/>
          <w:szCs w:val="28"/>
        </w:rPr>
        <w:t xml:space="preserve"> року</w:t>
      </w:r>
      <w:r w:rsidRPr="00B37498">
        <w:rPr>
          <w:rFonts w:ascii="Times New Roman" w:hAnsi="Times New Roman" w:cs="Times New Roman"/>
          <w:sz w:val="28"/>
          <w:szCs w:val="28"/>
        </w:rPr>
        <w:t xml:space="preserve"> проведення особистих прийомів громадян в усіх органах державної влади та органах місцевого самоврядування скасовано до відповідного розпорядження.</w:t>
      </w:r>
    </w:p>
    <w:p w14:paraId="0001A7F7" w14:textId="5A955D42" w:rsidR="00703AFA" w:rsidRDefault="00703AFA" w:rsidP="00D61608">
      <w:pPr>
        <w:spacing w:after="0" w:line="19" w:lineRule="atLeast"/>
        <w:ind w:firstLine="709"/>
        <w:jc w:val="both"/>
        <w:rPr>
          <w:rFonts w:ascii="Times New Roman" w:hAnsi="Times New Roman" w:cs="Times New Roman"/>
          <w:sz w:val="28"/>
          <w:szCs w:val="28"/>
        </w:rPr>
      </w:pPr>
    </w:p>
    <w:p w14:paraId="2F27A577" w14:textId="77777777" w:rsidR="00703AFA" w:rsidRPr="00B37498" w:rsidRDefault="00703AFA" w:rsidP="00D61608">
      <w:pPr>
        <w:spacing w:after="0" w:line="19" w:lineRule="atLeast"/>
        <w:ind w:firstLine="709"/>
        <w:jc w:val="both"/>
        <w:rPr>
          <w:rFonts w:ascii="Times New Roman" w:hAnsi="Times New Roman" w:cs="Times New Roman"/>
          <w:b/>
          <w:sz w:val="28"/>
          <w:szCs w:val="28"/>
        </w:rPr>
      </w:pPr>
    </w:p>
    <w:sectPr w:rsidR="00703AFA" w:rsidRPr="00B37498" w:rsidSect="00534069">
      <w:headerReference w:type="even" r:id="rId7"/>
      <w:headerReference w:type="default" r:id="rId8"/>
      <w:footerReference w:type="even" r:id="rId9"/>
      <w:footerReference w:type="default" r:id="rId10"/>
      <w:headerReference w:type="first" r:id="rId11"/>
      <w:footerReference w:type="first" r:id="rId12"/>
      <w:pgSz w:w="11906" w:h="16838"/>
      <w:pgMar w:top="1134" w:right="680" w:bottom="1021" w:left="15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B3BE" w14:textId="77777777" w:rsidR="005E17F7" w:rsidRDefault="005E17F7" w:rsidP="00534069">
      <w:pPr>
        <w:spacing w:after="0" w:line="240" w:lineRule="auto"/>
      </w:pPr>
      <w:r>
        <w:separator/>
      </w:r>
    </w:p>
  </w:endnote>
  <w:endnote w:type="continuationSeparator" w:id="0">
    <w:p w14:paraId="3B368D70" w14:textId="77777777" w:rsidR="005E17F7" w:rsidRDefault="005E17F7" w:rsidP="0053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D9E4" w14:textId="77777777" w:rsidR="00534069" w:rsidRDefault="005340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342C" w14:textId="77777777" w:rsidR="00534069" w:rsidRDefault="0053406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4F3E" w14:textId="77777777" w:rsidR="00534069" w:rsidRDefault="005340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FDCF" w14:textId="77777777" w:rsidR="005E17F7" w:rsidRDefault="005E17F7" w:rsidP="00534069">
      <w:pPr>
        <w:spacing w:after="0" w:line="240" w:lineRule="auto"/>
      </w:pPr>
      <w:r>
        <w:separator/>
      </w:r>
    </w:p>
  </w:footnote>
  <w:footnote w:type="continuationSeparator" w:id="0">
    <w:p w14:paraId="4557B7F4" w14:textId="77777777" w:rsidR="005E17F7" w:rsidRDefault="005E17F7" w:rsidP="0053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EB43" w14:textId="77777777" w:rsidR="00534069" w:rsidRDefault="0053406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50094"/>
      <w:docPartObj>
        <w:docPartGallery w:val="Page Numbers (Top of Page)"/>
        <w:docPartUnique/>
      </w:docPartObj>
    </w:sdtPr>
    <w:sdtEndPr/>
    <w:sdtContent>
      <w:p w14:paraId="749C1DEF" w14:textId="77777777" w:rsidR="00534069" w:rsidRDefault="00094CE9">
        <w:pPr>
          <w:pStyle w:val="a7"/>
          <w:jc w:val="center"/>
        </w:pPr>
        <w:r>
          <w:fldChar w:fldCharType="begin"/>
        </w:r>
        <w:r>
          <w:instrText xml:space="preserve"> PAGE   \* MERGEFORMAT </w:instrText>
        </w:r>
        <w:r>
          <w:fldChar w:fldCharType="separate"/>
        </w:r>
        <w:r w:rsidR="0021067E">
          <w:rPr>
            <w:noProof/>
          </w:rPr>
          <w:t>2</w:t>
        </w:r>
        <w:r>
          <w:rPr>
            <w:noProof/>
          </w:rPr>
          <w:fldChar w:fldCharType="end"/>
        </w:r>
      </w:p>
    </w:sdtContent>
  </w:sdt>
  <w:p w14:paraId="24354FFD" w14:textId="77777777" w:rsidR="00534069" w:rsidRDefault="0053406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F0E1" w14:textId="77777777" w:rsidR="00534069" w:rsidRDefault="005340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A50B9"/>
    <w:multiLevelType w:val="hybridMultilevel"/>
    <w:tmpl w:val="A922F628"/>
    <w:lvl w:ilvl="0" w:tplc="5C58232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2"/>
    <w:rsid w:val="00094CE9"/>
    <w:rsid w:val="00132EDF"/>
    <w:rsid w:val="00151E40"/>
    <w:rsid w:val="001A0193"/>
    <w:rsid w:val="001C1C30"/>
    <w:rsid w:val="001C222D"/>
    <w:rsid w:val="001D1DDD"/>
    <w:rsid w:val="0021067E"/>
    <w:rsid w:val="00231412"/>
    <w:rsid w:val="00233F00"/>
    <w:rsid w:val="00265125"/>
    <w:rsid w:val="0027228E"/>
    <w:rsid w:val="00280B40"/>
    <w:rsid w:val="002A4C64"/>
    <w:rsid w:val="002D1F69"/>
    <w:rsid w:val="002D6A9E"/>
    <w:rsid w:val="002D7D72"/>
    <w:rsid w:val="00350D66"/>
    <w:rsid w:val="00352B9E"/>
    <w:rsid w:val="00353EEC"/>
    <w:rsid w:val="003A50F3"/>
    <w:rsid w:val="003D6272"/>
    <w:rsid w:val="004229AE"/>
    <w:rsid w:val="00424157"/>
    <w:rsid w:val="00511C9D"/>
    <w:rsid w:val="005263D6"/>
    <w:rsid w:val="00534069"/>
    <w:rsid w:val="005427C8"/>
    <w:rsid w:val="005E17F7"/>
    <w:rsid w:val="00687CEA"/>
    <w:rsid w:val="006B2C3A"/>
    <w:rsid w:val="00703AFA"/>
    <w:rsid w:val="00720A61"/>
    <w:rsid w:val="00746E89"/>
    <w:rsid w:val="007559B7"/>
    <w:rsid w:val="00766C61"/>
    <w:rsid w:val="007A2EC3"/>
    <w:rsid w:val="007E6D2D"/>
    <w:rsid w:val="008742DE"/>
    <w:rsid w:val="008D550C"/>
    <w:rsid w:val="009B6BD8"/>
    <w:rsid w:val="009C4549"/>
    <w:rsid w:val="009F70DA"/>
    <w:rsid w:val="00A4184E"/>
    <w:rsid w:val="00A660D9"/>
    <w:rsid w:val="00A80EA3"/>
    <w:rsid w:val="00A86724"/>
    <w:rsid w:val="00B14F87"/>
    <w:rsid w:val="00B25290"/>
    <w:rsid w:val="00B37498"/>
    <w:rsid w:val="00B67E36"/>
    <w:rsid w:val="00BD2F8E"/>
    <w:rsid w:val="00C53DDA"/>
    <w:rsid w:val="00C6234F"/>
    <w:rsid w:val="00C8759E"/>
    <w:rsid w:val="00CB3916"/>
    <w:rsid w:val="00D141E5"/>
    <w:rsid w:val="00D2540B"/>
    <w:rsid w:val="00D46192"/>
    <w:rsid w:val="00D551B9"/>
    <w:rsid w:val="00D60735"/>
    <w:rsid w:val="00D61608"/>
    <w:rsid w:val="00D72168"/>
    <w:rsid w:val="00DA3A96"/>
    <w:rsid w:val="00DA7C65"/>
    <w:rsid w:val="00DD687F"/>
    <w:rsid w:val="00E46E2F"/>
    <w:rsid w:val="00E57EA3"/>
    <w:rsid w:val="00E84190"/>
    <w:rsid w:val="00F367B0"/>
    <w:rsid w:val="00F921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ED85"/>
  <w15:docId w15:val="{14B063A6-A37B-45B6-AA81-4E630C52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687CEA"/>
    <w:pPr>
      <w:spacing w:after="0" w:line="240" w:lineRule="auto"/>
      <w:ind w:left="-284" w:right="-172" w:firstLine="851"/>
      <w:jc w:val="both"/>
    </w:pPr>
    <w:rPr>
      <w:rFonts w:ascii="Times New Roman" w:eastAsia="Times New Roman" w:hAnsi="Times New Roman" w:cs="Times New Roman"/>
      <w:sz w:val="28"/>
      <w:szCs w:val="20"/>
      <w:lang w:val="ru-RU" w:eastAsia="ru-RU"/>
    </w:rPr>
  </w:style>
  <w:style w:type="character" w:customStyle="1" w:styleId="rvts0">
    <w:name w:val="rvts0"/>
    <w:basedOn w:val="a0"/>
    <w:rsid w:val="00687CEA"/>
  </w:style>
  <w:style w:type="character" w:styleId="a4">
    <w:name w:val="Hyperlink"/>
    <w:basedOn w:val="a0"/>
    <w:uiPriority w:val="99"/>
    <w:semiHidden/>
    <w:unhideWhenUsed/>
    <w:rsid w:val="00687CEA"/>
    <w:rPr>
      <w:color w:val="0000FF"/>
      <w:u w:val="single"/>
    </w:rPr>
  </w:style>
  <w:style w:type="paragraph" w:styleId="a5">
    <w:name w:val="Balloon Text"/>
    <w:basedOn w:val="a"/>
    <w:link w:val="a6"/>
    <w:uiPriority w:val="99"/>
    <w:semiHidden/>
    <w:unhideWhenUsed/>
    <w:rsid w:val="00687C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CEA"/>
    <w:rPr>
      <w:rFonts w:ascii="Tahoma" w:hAnsi="Tahoma" w:cs="Tahoma"/>
      <w:sz w:val="16"/>
      <w:szCs w:val="16"/>
    </w:rPr>
  </w:style>
  <w:style w:type="paragraph" w:styleId="a7">
    <w:name w:val="header"/>
    <w:basedOn w:val="a"/>
    <w:link w:val="a8"/>
    <w:uiPriority w:val="99"/>
    <w:unhideWhenUsed/>
    <w:rsid w:val="0053406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34069"/>
  </w:style>
  <w:style w:type="paragraph" w:styleId="a9">
    <w:name w:val="footer"/>
    <w:basedOn w:val="a"/>
    <w:link w:val="aa"/>
    <w:uiPriority w:val="99"/>
    <w:semiHidden/>
    <w:unhideWhenUsed/>
    <w:rsid w:val="00534069"/>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53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Professional</cp:lastModifiedBy>
  <cp:revision>11</cp:revision>
  <cp:lastPrinted>2021-07-08T14:01:00Z</cp:lastPrinted>
  <dcterms:created xsi:type="dcterms:W3CDTF">2021-07-12T12:00:00Z</dcterms:created>
  <dcterms:modified xsi:type="dcterms:W3CDTF">2021-07-13T08:56:00Z</dcterms:modified>
</cp:coreProperties>
</file>