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77CD" w14:textId="77777777" w:rsidR="00BD2CC9" w:rsidRPr="00BD2CC9" w:rsidRDefault="00FE06F7" w:rsidP="00BD2C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CC9">
        <w:rPr>
          <w:rFonts w:ascii="Times New Roman" w:hAnsi="Times New Roman" w:cs="Times New Roman"/>
          <w:b/>
          <w:sz w:val="26"/>
          <w:szCs w:val="26"/>
        </w:rPr>
        <w:t xml:space="preserve">Звіт </w:t>
      </w:r>
    </w:p>
    <w:p w14:paraId="637D0947" w14:textId="5DE8B726" w:rsidR="00FE06F7" w:rsidRPr="00BD2CC9" w:rsidRDefault="00FE06F7" w:rsidP="00BD2CC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CC9">
        <w:rPr>
          <w:rFonts w:ascii="Times New Roman" w:hAnsi="Times New Roman" w:cs="Times New Roman"/>
          <w:b/>
          <w:sz w:val="26"/>
          <w:szCs w:val="26"/>
        </w:rPr>
        <w:t>про забезпечення необхідним програмним забезпеченням та засобами доступу до Інтернету осіб з інвалідністю, закладів освіти сфери культури та закладів культури, а також бібліотек</w:t>
      </w:r>
      <w:r w:rsidR="00BD2CC9" w:rsidRPr="00BD2CC9">
        <w:rPr>
          <w:rFonts w:ascii="Times New Roman" w:hAnsi="Times New Roman" w:cs="Times New Roman"/>
          <w:b/>
          <w:sz w:val="26"/>
          <w:szCs w:val="26"/>
        </w:rPr>
        <w:t xml:space="preserve"> за І</w:t>
      </w:r>
      <w:r w:rsidR="004A34E1">
        <w:rPr>
          <w:rFonts w:ascii="Times New Roman" w:hAnsi="Times New Roman" w:cs="Times New Roman"/>
          <w:b/>
          <w:sz w:val="26"/>
          <w:szCs w:val="26"/>
        </w:rPr>
        <w:t>І</w:t>
      </w:r>
      <w:bookmarkStart w:id="0" w:name="_GoBack"/>
      <w:bookmarkEnd w:id="0"/>
      <w:r w:rsidR="00BD2CC9" w:rsidRPr="00BD2CC9">
        <w:rPr>
          <w:rFonts w:ascii="Times New Roman" w:hAnsi="Times New Roman" w:cs="Times New Roman"/>
          <w:b/>
          <w:sz w:val="26"/>
          <w:szCs w:val="26"/>
        </w:rPr>
        <w:t xml:space="preserve"> квартал 2026 року</w:t>
      </w:r>
    </w:p>
    <w:p w14:paraId="68AB537F" w14:textId="1E6D78D6" w:rsidR="00BD2CC9" w:rsidRPr="00BD2CC9" w:rsidRDefault="00BD2CC9" w:rsidP="00FE0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CC9">
        <w:rPr>
          <w:rFonts w:ascii="Times New Roman" w:hAnsi="Times New Roman" w:cs="Times New Roman"/>
          <w:sz w:val="24"/>
          <w:szCs w:val="24"/>
        </w:rPr>
        <w:t>(завдання 33.9)</w:t>
      </w:r>
    </w:p>
    <w:p w14:paraId="3ABDDC23" w14:textId="77777777" w:rsidR="00FE06F7" w:rsidRPr="00FE06F7" w:rsidRDefault="00FE06F7" w:rsidP="00FE0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807B" w14:textId="77777777" w:rsidR="00BD2CC9" w:rsidRPr="00BD2CC9" w:rsidRDefault="00BD2CC9" w:rsidP="00BD2CC9">
      <w:pPr>
        <w:spacing w:after="0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CC9">
        <w:rPr>
          <w:rFonts w:ascii="Times New Roman" w:hAnsi="Times New Roman" w:cs="Times New Roman"/>
          <w:sz w:val="26"/>
          <w:szCs w:val="26"/>
        </w:rPr>
        <w:t xml:space="preserve">Протягом звітного періоду проведено моніторинг забезпечення закладів освіти сфери культури, закладів культури та бібліотек необхідним програмним забезпеченням та засобами доступу до Інтернету для осіб з інвалідністю. </w:t>
      </w:r>
    </w:p>
    <w:p w14:paraId="15E4507D" w14:textId="4FD460B6" w:rsidR="00BD2CC9" w:rsidRPr="00BD2CC9" w:rsidRDefault="00BD2CC9" w:rsidP="00BD2CC9">
      <w:pPr>
        <w:spacing w:after="0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CC9">
        <w:rPr>
          <w:rFonts w:ascii="Times New Roman" w:hAnsi="Times New Roman" w:cs="Times New Roman"/>
          <w:sz w:val="26"/>
          <w:szCs w:val="26"/>
        </w:rPr>
        <w:t>Встановлено, що 3 бібліотеки, а саме: Чернівецька обласна універсальна наукова бібліотека ім. Михайла Івасюка, Чернівецька обласна бібліотека для дітей та Центральна міська бібл</w:t>
      </w:r>
      <w:r>
        <w:rPr>
          <w:rFonts w:ascii="Times New Roman" w:hAnsi="Times New Roman" w:cs="Times New Roman"/>
          <w:sz w:val="26"/>
          <w:szCs w:val="26"/>
        </w:rPr>
        <w:t>і</w:t>
      </w:r>
      <w:r w:rsidRPr="00BD2CC9">
        <w:rPr>
          <w:rFonts w:ascii="Times New Roman" w:hAnsi="Times New Roman" w:cs="Times New Roman"/>
          <w:sz w:val="26"/>
          <w:szCs w:val="26"/>
        </w:rPr>
        <w:t xml:space="preserve">отека </w:t>
      </w:r>
      <w:proofErr w:type="spellStart"/>
      <w:r w:rsidRPr="00BD2CC9">
        <w:rPr>
          <w:rFonts w:ascii="Times New Roman" w:hAnsi="Times New Roman" w:cs="Times New Roman"/>
          <w:sz w:val="26"/>
          <w:szCs w:val="26"/>
        </w:rPr>
        <w:t>м.Чернівці</w:t>
      </w:r>
      <w:proofErr w:type="spellEnd"/>
      <w:r w:rsidRPr="00BD2CC9">
        <w:rPr>
          <w:rFonts w:ascii="Times New Roman" w:hAnsi="Times New Roman" w:cs="Times New Roman"/>
          <w:sz w:val="26"/>
          <w:szCs w:val="26"/>
        </w:rPr>
        <w:t xml:space="preserve"> оснащені </w:t>
      </w:r>
      <w:proofErr w:type="spellStart"/>
      <w:r w:rsidRPr="00BD2CC9">
        <w:rPr>
          <w:rFonts w:ascii="Times New Roman" w:hAnsi="Times New Roman" w:cs="Times New Roman"/>
          <w:sz w:val="26"/>
          <w:szCs w:val="26"/>
        </w:rPr>
        <w:t>тифлокомплексами</w:t>
      </w:r>
      <w:proofErr w:type="spellEnd"/>
      <w:r w:rsidRPr="00BD2CC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17AFE9" w14:textId="77777777" w:rsidR="00BD2CC9" w:rsidRPr="00BD2CC9" w:rsidRDefault="00BD2CC9" w:rsidP="00BD2CC9">
      <w:pPr>
        <w:spacing w:after="0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2CC9">
        <w:rPr>
          <w:rFonts w:ascii="Times New Roman" w:hAnsi="Times New Roman" w:cs="Times New Roman"/>
          <w:sz w:val="26"/>
          <w:szCs w:val="26"/>
        </w:rPr>
        <w:t xml:space="preserve">Протягом кварталу нових заходів із забезпечення програмним забезпеченням або засобами доступу до Інтернету для осіб з інвалідністю не проводилось. </w:t>
      </w:r>
    </w:p>
    <w:p w14:paraId="3561FB37" w14:textId="5B36A13E" w:rsidR="00476ED4" w:rsidRPr="00BD2CC9" w:rsidRDefault="00BD2CC9" w:rsidP="00BD2CC9">
      <w:pPr>
        <w:spacing w:after="0"/>
        <w:ind w:left="170" w:right="57" w:firstLine="709"/>
        <w:jc w:val="both"/>
        <w:rPr>
          <w:rFonts w:ascii="Times New Roman" w:hAnsi="Times New Roman" w:cs="Times New Roman"/>
          <w:color w:val="0070C0"/>
          <w:sz w:val="26"/>
          <w:szCs w:val="26"/>
          <w:u w:val="single"/>
        </w:rPr>
      </w:pPr>
      <w:r w:rsidRPr="00BD2CC9">
        <w:rPr>
          <w:rFonts w:ascii="Times New Roman" w:hAnsi="Times New Roman" w:cs="Times New Roman"/>
          <w:sz w:val="26"/>
          <w:szCs w:val="26"/>
        </w:rPr>
        <w:t>Робота у цьому напрямі продовжуватиметься у наступних періодах.</w:t>
      </w:r>
    </w:p>
    <w:sectPr w:rsidR="00476ED4" w:rsidRPr="00BD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A4"/>
    <w:rsid w:val="00476ED4"/>
    <w:rsid w:val="004A34E1"/>
    <w:rsid w:val="004F4594"/>
    <w:rsid w:val="0051454B"/>
    <w:rsid w:val="008B7CAB"/>
    <w:rsid w:val="00BD2CC9"/>
    <w:rsid w:val="00C94EB6"/>
    <w:rsid w:val="00D14012"/>
    <w:rsid w:val="00EF19A4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6FD9"/>
  <w15:chartTrackingRefBased/>
  <w15:docId w15:val="{097CA2AC-A07B-48BB-AD3C-C6BA2F54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2025-09-30T12:34:00Z</dcterms:created>
  <dcterms:modified xsi:type="dcterms:W3CDTF">2026-06-24T07:43:00Z</dcterms:modified>
</cp:coreProperties>
</file>