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796" w:rsidRDefault="00D30BE0" w:rsidP="00F6291C">
      <w:pPr>
        <w:spacing w:after="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Аналіз регуляторного вплив</w:t>
      </w:r>
      <w:r w:rsidR="0001679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</w:t>
      </w:r>
    </w:p>
    <w:p w:rsidR="00D30BE0" w:rsidRPr="00D30BE0" w:rsidRDefault="00D30BE0" w:rsidP="00F6291C">
      <w:pPr>
        <w:spacing w:after="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до проєкту розпорядження обласної державної адміністрації (обласної військової адміністрації</w:t>
      </w:r>
      <w:r w:rsidRPr="00D30BE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</w:t>
      </w:r>
      <w:r w:rsidRPr="00D30BE0">
        <w:rPr>
          <w:rFonts w:ascii="Times New Roman" w:hAnsi="Times New Roman" w:cs="Times New Roman"/>
          <w:b/>
          <w:sz w:val="28"/>
          <w:szCs w:val="28"/>
        </w:rPr>
        <w:t xml:space="preserve">  «ПОРЯДОК</w:t>
      </w:r>
      <w:r w:rsidR="000167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0BE0">
        <w:rPr>
          <w:rFonts w:ascii="Times New Roman" w:hAnsi="Times New Roman" w:cs="Times New Roman"/>
          <w:b/>
          <w:sz w:val="28"/>
          <w:szCs w:val="28"/>
        </w:rPr>
        <w:t>виділення лісових ділянок державної власності для довгострокового тимчасового користування лісами у Чернівецькій області»</w:t>
      </w:r>
    </w:p>
    <w:p w:rsidR="00D30BE0" w:rsidRDefault="00D30BE0" w:rsidP="00F6291C">
      <w:pPr>
        <w:spacing w:after="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D30BE0" w:rsidRPr="00D30BE0" w:rsidRDefault="00D30BE0" w:rsidP="00F6291C">
      <w:pPr>
        <w:pStyle w:val="a6"/>
        <w:numPr>
          <w:ilvl w:val="0"/>
          <w:numId w:val="16"/>
        </w:numPr>
        <w:spacing w:after="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30BE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Визначення проблеми</w:t>
      </w:r>
    </w:p>
    <w:p w:rsidR="00F74F34" w:rsidRDefault="00D30BE0" w:rsidP="00F6291C">
      <w:pPr>
        <w:spacing w:after="4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0BE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Чернівецька область має високий туристично-рекреаційний потенціал (особливо </w:t>
      </w:r>
      <w:r w:rsidR="00F74F34">
        <w:rPr>
          <w:rFonts w:ascii="Times New Roman" w:eastAsia="Times New Roman" w:hAnsi="Times New Roman" w:cs="Times New Roman"/>
          <w:sz w:val="28"/>
          <w:szCs w:val="28"/>
          <w:lang w:eastAsia="uk-UA"/>
        </w:rPr>
        <w:t>гірська місцевість</w:t>
      </w:r>
      <w:r w:rsidRPr="00D30BE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). Неврегульованість процедури </w:t>
      </w:r>
      <w:r w:rsidR="00F74F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надання в довгострокове тимчасове користування лісами </w:t>
      </w:r>
      <w:r w:rsidRPr="00D30BE0"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створює ризики хаотичного використання лісів, виникнення корупційних чинників під час погоджень та недоотримання коштів місцевими бюджетами від плати за користування ресурсами.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D30BE0" w:rsidRDefault="00D30BE0" w:rsidP="00F6291C">
      <w:pPr>
        <w:spacing w:after="4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0BE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Основн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ою</w:t>
      </w:r>
      <w:r w:rsidRPr="00D30BE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проблем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ою є</w:t>
      </w:r>
      <w:r w:rsidRPr="00D30BE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Pr="00D30BE0">
        <w:rPr>
          <w:rFonts w:ascii="Times New Roman" w:eastAsia="Times New Roman" w:hAnsi="Times New Roman" w:cs="Times New Roman"/>
          <w:sz w:val="28"/>
          <w:szCs w:val="28"/>
          <w:lang w:eastAsia="uk-UA"/>
        </w:rPr>
        <w:t>ідсутність чітко регламентованого, прозорого та покрокового механізму виділення лісових ділянок у довгострокове тимчасове користування для потреб рекреації, туризму, культурно-оздоровчих, спортивних або наукових цілей на регіональному рівні.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854742" w:rsidRPr="00C6020F" w:rsidRDefault="00854742" w:rsidP="00F6291C">
      <w:pPr>
        <w:shd w:val="clear" w:color="auto" w:fill="FFFFFF"/>
        <w:spacing w:after="4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02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Основні групи(підгрупи), на які проблема справляє вплив:</w:t>
      </w:r>
    </w:p>
    <w:tbl>
      <w:tblPr>
        <w:tblW w:w="9214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1560"/>
        <w:gridCol w:w="1417"/>
      </w:tblGrid>
      <w:tr w:rsidR="00854742" w:rsidRPr="00C6020F" w:rsidTr="00395FC7">
        <w:trPr>
          <w:trHeight w:val="419"/>
        </w:trPr>
        <w:tc>
          <w:tcPr>
            <w:tcW w:w="6237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854742" w:rsidRPr="00C6020F" w:rsidRDefault="00854742" w:rsidP="00395FC7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0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Групи (підгрупи)</w:t>
            </w:r>
          </w:p>
        </w:tc>
        <w:tc>
          <w:tcPr>
            <w:tcW w:w="1560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854742" w:rsidRPr="00C6020F" w:rsidRDefault="00854742" w:rsidP="00395FC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0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</w:t>
            </w:r>
          </w:p>
        </w:tc>
        <w:tc>
          <w:tcPr>
            <w:tcW w:w="1417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854742" w:rsidRPr="00C6020F" w:rsidRDefault="00854742" w:rsidP="00395FC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0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Ні</w:t>
            </w:r>
          </w:p>
        </w:tc>
      </w:tr>
      <w:tr w:rsidR="00854742" w:rsidRPr="00C6020F" w:rsidTr="00395FC7">
        <w:trPr>
          <w:trHeight w:val="374"/>
        </w:trPr>
        <w:tc>
          <w:tcPr>
            <w:tcW w:w="6237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854742" w:rsidRPr="00C6020F" w:rsidRDefault="00854742" w:rsidP="00395FC7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0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Громадяни</w:t>
            </w:r>
          </w:p>
        </w:tc>
        <w:tc>
          <w:tcPr>
            <w:tcW w:w="1560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854742" w:rsidRPr="00C6020F" w:rsidRDefault="00854742" w:rsidP="00395FC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0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17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854742" w:rsidRPr="00C6020F" w:rsidRDefault="00854742" w:rsidP="00395FC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54742" w:rsidRPr="00C6020F" w:rsidTr="00395FC7">
        <w:trPr>
          <w:trHeight w:val="345"/>
        </w:trPr>
        <w:tc>
          <w:tcPr>
            <w:tcW w:w="6237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854742" w:rsidRPr="00C6020F" w:rsidRDefault="00854742" w:rsidP="00395FC7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0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Держава</w:t>
            </w:r>
          </w:p>
        </w:tc>
        <w:tc>
          <w:tcPr>
            <w:tcW w:w="1560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854742" w:rsidRPr="00C6020F" w:rsidRDefault="00854742" w:rsidP="00395FC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0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17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854742" w:rsidRPr="00C6020F" w:rsidRDefault="00854742" w:rsidP="00395FC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54742" w:rsidRPr="00C6020F" w:rsidTr="00395FC7">
        <w:trPr>
          <w:trHeight w:val="370"/>
        </w:trPr>
        <w:tc>
          <w:tcPr>
            <w:tcW w:w="6237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854742" w:rsidRPr="00C6020F" w:rsidRDefault="00854742" w:rsidP="00395FC7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0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Суб’єкти господарювання,</w:t>
            </w:r>
          </w:p>
        </w:tc>
        <w:tc>
          <w:tcPr>
            <w:tcW w:w="1560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854742" w:rsidRPr="00C6020F" w:rsidRDefault="00854742" w:rsidP="00395FC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0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17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854742" w:rsidRPr="00C6020F" w:rsidRDefault="00854742" w:rsidP="00395FC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54742" w:rsidRPr="00C6020F" w:rsidTr="00395FC7">
        <w:trPr>
          <w:trHeight w:val="229"/>
        </w:trPr>
        <w:tc>
          <w:tcPr>
            <w:tcW w:w="6237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854742" w:rsidRPr="00C6020F" w:rsidRDefault="00854742" w:rsidP="00395FC7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0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тому числі суб’єкти малого підприємництва</w:t>
            </w:r>
          </w:p>
        </w:tc>
        <w:tc>
          <w:tcPr>
            <w:tcW w:w="1560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854742" w:rsidRPr="00C6020F" w:rsidRDefault="00854742" w:rsidP="00395FC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0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17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854742" w:rsidRPr="00C6020F" w:rsidRDefault="00854742" w:rsidP="00395FC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54742" w:rsidRPr="00C6020F" w:rsidRDefault="00854742" w:rsidP="00854742">
      <w:pPr>
        <w:pStyle w:val="a6"/>
        <w:spacing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D30BE0" w:rsidRPr="00854742" w:rsidRDefault="00D30BE0" w:rsidP="00F6291C">
      <w:pPr>
        <w:pStyle w:val="a6"/>
        <w:numPr>
          <w:ilvl w:val="0"/>
          <w:numId w:val="16"/>
        </w:numPr>
        <w:spacing w:after="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85474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Цілі державного регулювання</w:t>
      </w:r>
    </w:p>
    <w:p w:rsidR="00854742" w:rsidRPr="00854742" w:rsidRDefault="00854742" w:rsidP="00F6291C">
      <w:pPr>
        <w:spacing w:after="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74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Ціллю державного регулювання є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</w:t>
      </w:r>
      <w:r w:rsidR="00D30BE0" w:rsidRPr="0085474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становлення єдиної та прозорої процедури</w:t>
      </w:r>
      <w:r w:rsidR="00D30BE0" w:rsidRPr="008547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подачі й розгляду документів для отримання лісових ділянок </w:t>
      </w:r>
      <w:r w:rsidRPr="00854742">
        <w:rPr>
          <w:rFonts w:ascii="Times New Roman" w:hAnsi="Times New Roman" w:cs="Times New Roman"/>
          <w:sz w:val="28"/>
          <w:szCs w:val="28"/>
        </w:rPr>
        <w:t>державної власності для довгострокового тимчасового користування лісами.</w:t>
      </w:r>
    </w:p>
    <w:p w:rsidR="00854742" w:rsidRPr="00F6291C" w:rsidRDefault="00854742" w:rsidP="00F6291C">
      <w:pPr>
        <w:spacing w:after="4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C602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Впровадження підготовленого проекту рішення забезпечить реалізацію державної політики у сфері лісових відносин,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збільшення</w:t>
      </w:r>
      <w:r w:rsidRPr="00C602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надходжень  до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місцевих </w:t>
      </w:r>
      <w:r w:rsidRPr="00C602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</w:t>
      </w:r>
      <w:r w:rsidRPr="00C602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5474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</w:t>
      </w:r>
      <w:r w:rsidRPr="0085474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творення сприятливих умов для залучення інвестицій</w:t>
      </w:r>
      <w:r w:rsidRPr="008547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розвиток екотуризму, розбудову лісової інфраструктури без права капітального будівництва та зміни цільового призначення земель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016796" w:rsidRDefault="00016796" w:rsidP="00F6291C">
      <w:pPr>
        <w:pStyle w:val="a6"/>
        <w:shd w:val="clear" w:color="auto" w:fill="FFFFFF"/>
        <w:spacing w:after="4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54742" w:rsidRPr="00854742" w:rsidRDefault="00854742" w:rsidP="00F6291C">
      <w:pPr>
        <w:pStyle w:val="a6"/>
        <w:numPr>
          <w:ilvl w:val="0"/>
          <w:numId w:val="16"/>
        </w:numPr>
        <w:shd w:val="clear" w:color="auto" w:fill="FFFFFF"/>
        <w:spacing w:after="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8547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Визначення та оцінка альтернативних </w:t>
      </w:r>
    </w:p>
    <w:p w:rsidR="00854742" w:rsidRDefault="00854742" w:rsidP="00F6291C">
      <w:pPr>
        <w:pStyle w:val="a6"/>
        <w:shd w:val="clear" w:color="auto" w:fill="FFFFFF"/>
        <w:spacing w:after="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C602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способів досягнення цілей</w:t>
      </w:r>
    </w:p>
    <w:p w:rsidR="00E17082" w:rsidRPr="00C6020F" w:rsidRDefault="00E17082" w:rsidP="00F6291C">
      <w:pPr>
        <w:pStyle w:val="a6"/>
        <w:numPr>
          <w:ilvl w:val="0"/>
          <w:numId w:val="19"/>
        </w:numPr>
        <w:shd w:val="clear" w:color="auto" w:fill="FFFFFF"/>
        <w:spacing w:after="4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C6020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Визначення альтернативних способів</w:t>
      </w:r>
    </w:p>
    <w:p w:rsidR="00E17082" w:rsidRPr="00C6020F" w:rsidRDefault="00E17082" w:rsidP="00E1708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1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374"/>
        <w:gridCol w:w="6237"/>
      </w:tblGrid>
      <w:tr w:rsidR="00854742" w:rsidRPr="00944072" w:rsidTr="00395FC7"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4742" w:rsidRPr="00944072" w:rsidRDefault="0085474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440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Вид альтернативи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4742" w:rsidRPr="00944072" w:rsidRDefault="0085474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440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Опис альтернативи</w:t>
            </w:r>
          </w:p>
        </w:tc>
      </w:tr>
      <w:tr w:rsidR="00854742" w:rsidRPr="00944072" w:rsidTr="00395FC7"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4742" w:rsidRPr="00944072" w:rsidRDefault="0085474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440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Альтернатива 1.</w:t>
            </w:r>
          </w:p>
          <w:p w:rsidR="00854742" w:rsidRPr="00944072" w:rsidRDefault="0085474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440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Залишення існуючої ситуації без змін (відсутність регіонального Порядку).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336B" w:rsidRPr="00944072" w:rsidRDefault="00854742" w:rsidP="00A8336B">
            <w:pPr>
              <w:spacing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4407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Дана альтернатива є неприйнятною. </w:t>
            </w:r>
            <w:r w:rsidR="00A8336B" w:rsidRPr="009440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Неврегульованість процедури надання в довгострокове тимчасове користування лісами створює ризики хаотичного використання лісів, виникнення корупційних чинників під час надання в користування лісових ділянок та недоотримання коштів місцевими бюджетами від плати за користування ресурсами. </w:t>
            </w:r>
          </w:p>
          <w:p w:rsidR="00854742" w:rsidRPr="00944072" w:rsidRDefault="00854742" w:rsidP="00A83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54742" w:rsidRPr="00944072" w:rsidTr="00395FC7"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4742" w:rsidRPr="00944072" w:rsidRDefault="00854742" w:rsidP="00A83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440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Альтернатива 2:</w:t>
            </w:r>
            <w:r w:rsidRPr="009440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Прийняття рішення про затвердження регіонального Порядку</w:t>
            </w:r>
            <w:r w:rsidR="001C6AB9" w:rsidRPr="009440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C6AB9" w:rsidRPr="00944072">
              <w:rPr>
                <w:rFonts w:ascii="Times New Roman" w:hAnsi="Times New Roman" w:cs="Times New Roman"/>
                <w:sz w:val="24"/>
                <w:szCs w:val="24"/>
              </w:rPr>
              <w:t>виділення лісових ділянок державної власності для довгострокового тимчасового користування лісами у Чернівецькій області</w:t>
            </w:r>
            <w:r w:rsidRPr="009440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336B" w:rsidRPr="00944072" w:rsidRDefault="00A8336B" w:rsidP="00A83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4407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Альтернатива прийнятна. Вигоди присутні як для суб’єктів господарювання (створено прозорі умови подачі та розгляду документів) так і для держави (забезпечується надходження коштів до місцевих бюджетів). Додаткові </w:t>
            </w:r>
            <w:r w:rsidRPr="00944072">
              <w:rPr>
                <w:rFonts w:ascii="Times New Roman" w:hAnsi="Times New Roman" w:cs="Times New Roman"/>
                <w:sz w:val="24"/>
                <w:szCs w:val="24"/>
              </w:rPr>
              <w:t>надходження до місцевих бюджетів сприятимуть фінансовому забезпеченню заходів соціально-економічного розвитку територіальних громад.</w:t>
            </w:r>
            <w:r w:rsidRPr="00944072">
              <w:rPr>
                <w:sz w:val="24"/>
                <w:szCs w:val="24"/>
              </w:rPr>
              <w:t xml:space="preserve"> </w:t>
            </w:r>
            <w:r w:rsidRPr="0094407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Забезпечується досягнення поставленої мети.</w:t>
            </w:r>
          </w:p>
          <w:p w:rsidR="00854742" w:rsidRPr="00944072" w:rsidRDefault="00854742" w:rsidP="00A8336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E17082" w:rsidRPr="00C6020F" w:rsidRDefault="00E17082" w:rsidP="00F6291C">
      <w:pPr>
        <w:pStyle w:val="a6"/>
        <w:numPr>
          <w:ilvl w:val="0"/>
          <w:numId w:val="19"/>
        </w:numPr>
        <w:shd w:val="clear" w:color="auto" w:fill="FFFFFF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020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Оцінка вибраних альтернативних способів досягнення цілей</w:t>
      </w:r>
    </w:p>
    <w:p w:rsidR="00E17082" w:rsidRPr="00C6020F" w:rsidRDefault="00E17082" w:rsidP="00F6291C">
      <w:pPr>
        <w:shd w:val="clear" w:color="auto" w:fill="FFFFFF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02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Оцінка впливу на сферу інтересів держави</w:t>
      </w:r>
    </w:p>
    <w:p w:rsidR="00E17082" w:rsidRPr="00C6020F" w:rsidRDefault="00E17082" w:rsidP="00E17082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C6020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Оцінка впливу на сферу інтересів органів місцевого самоврядування </w:t>
      </w:r>
    </w:p>
    <w:tbl>
      <w:tblPr>
        <w:tblW w:w="986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628"/>
        <w:gridCol w:w="3941"/>
        <w:gridCol w:w="3295"/>
      </w:tblGrid>
      <w:tr w:rsidR="00E17082" w:rsidRPr="00C6020F" w:rsidTr="00E17082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Вид альтернативи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Вигоди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 Витрати</w:t>
            </w:r>
          </w:p>
        </w:tc>
      </w:tr>
      <w:tr w:rsidR="00E17082" w:rsidRPr="00C6020F" w:rsidTr="00E17082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E17082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170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Альтернатива 1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Відсутні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Втрати місцевих бюджетів складатимуть орієнтовно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881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тис. грн., щорічно</w:t>
            </w:r>
          </w:p>
        </w:tc>
      </w:tr>
      <w:tr w:rsidR="00E17082" w:rsidRPr="00C6020F" w:rsidTr="00E17082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E17082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170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Альтернатива 2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Надходження коштів до місцевого бюджету (орієнтовно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881</w:t>
            </w:r>
            <w:r w:rsidR="002E2AA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тис.</w:t>
            </w:r>
            <w:r w:rsidR="00650C8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2E2AA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грн, щорічно) від надання в довгострокове тимчасове користування лісових ділянок.</w:t>
            </w:r>
          </w:p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Дані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C6020F">
              <w:rPr>
                <w:rFonts w:ascii="Times New Roman" w:hAnsi="Times New Roman" w:cs="Times New Roman"/>
                <w:sz w:val="24"/>
                <w:szCs w:val="24"/>
              </w:rPr>
              <w:t>надходження до місцевих бюджетів сприятимуть фінансовому забезпеченню заходів соціально-економічного розвитку територіальних громад</w:t>
            </w:r>
            <w:r w:rsidRPr="00C602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Витрати пов’язані з підготовкою регуляторного акту та його опублікування у друкованих засобах масової інформації</w:t>
            </w:r>
          </w:p>
        </w:tc>
      </w:tr>
    </w:tbl>
    <w:p w:rsidR="00E17082" w:rsidRPr="00C6020F" w:rsidRDefault="00E17082" w:rsidP="00944072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7082" w:rsidRPr="00C6020F" w:rsidRDefault="00E17082" w:rsidP="00E17082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C6020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Оцінка впливу на сферу інтересів громадян</w:t>
      </w:r>
    </w:p>
    <w:tbl>
      <w:tblPr>
        <w:tblW w:w="986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628"/>
        <w:gridCol w:w="3941"/>
        <w:gridCol w:w="3295"/>
      </w:tblGrid>
      <w:tr w:rsidR="00E17082" w:rsidRPr="00C6020F" w:rsidTr="00E17082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Вид альтернативи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Вигоди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Витрати</w:t>
            </w:r>
          </w:p>
        </w:tc>
      </w:tr>
      <w:tr w:rsidR="00E17082" w:rsidRPr="00C6020F" w:rsidTr="00E17082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E17082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170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Альтернатива 1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Відсутні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Відсутні</w:t>
            </w:r>
          </w:p>
        </w:tc>
      </w:tr>
      <w:tr w:rsidR="00E17082" w:rsidRPr="00C6020F" w:rsidTr="00E17082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E17082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170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Альтернатива 2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6020F">
              <w:rPr>
                <w:rFonts w:ascii="Times New Roman" w:hAnsi="Times New Roman" w:cs="Times New Roman"/>
                <w:sz w:val="24"/>
                <w:szCs w:val="24"/>
              </w:rPr>
              <w:t>адходження до місцевих бюджетів сприятимуть фінансовому забезпеченню заходів соціально-економічного розвитку територіальних громад</w:t>
            </w:r>
            <w:r w:rsidRPr="00C602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ind w:right="-138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Відсутні </w:t>
            </w:r>
          </w:p>
        </w:tc>
      </w:tr>
    </w:tbl>
    <w:p w:rsidR="00E17082" w:rsidRPr="00C6020F" w:rsidRDefault="00E17082" w:rsidP="00E17082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C6020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Оцінка впливу на сферу інтересів суб’єктів господарювання</w:t>
      </w:r>
    </w:p>
    <w:tbl>
      <w:tblPr>
        <w:tblW w:w="986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381"/>
        <w:gridCol w:w="1276"/>
        <w:gridCol w:w="1311"/>
        <w:gridCol w:w="1628"/>
        <w:gridCol w:w="1629"/>
        <w:gridCol w:w="1639"/>
      </w:tblGrid>
      <w:tr w:rsidR="00E17082" w:rsidRPr="00C6020F" w:rsidTr="00395FC7">
        <w:tc>
          <w:tcPr>
            <w:tcW w:w="238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Показник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Великі</w:t>
            </w:r>
          </w:p>
        </w:tc>
        <w:tc>
          <w:tcPr>
            <w:tcW w:w="131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Середні</w:t>
            </w:r>
          </w:p>
        </w:tc>
        <w:tc>
          <w:tcPr>
            <w:tcW w:w="3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Малі</w:t>
            </w: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Разом</w:t>
            </w:r>
          </w:p>
        </w:tc>
      </w:tr>
      <w:tr w:rsidR="00E17082" w:rsidRPr="00C6020F" w:rsidTr="00395FC7">
        <w:tc>
          <w:tcPr>
            <w:tcW w:w="238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31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всього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 тому числі мікро</w:t>
            </w:r>
          </w:p>
        </w:tc>
        <w:tc>
          <w:tcPr>
            <w:tcW w:w="16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E17082" w:rsidRPr="00C6020F" w:rsidTr="00395FC7"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Кількість суб’єктів господарювання, що 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підпадають під дію регулювання, одиниць*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7082" w:rsidRPr="00556D4C" w:rsidRDefault="00E17082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0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7082" w:rsidRPr="00556D4C" w:rsidRDefault="002E2AAD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7082" w:rsidRPr="00556D4C" w:rsidRDefault="00556D4C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7082" w:rsidRPr="00556D4C" w:rsidRDefault="002E2AAD" w:rsidP="0039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7082" w:rsidRPr="00556D4C" w:rsidRDefault="002E2AAD" w:rsidP="007D4E9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ar-SA"/>
              </w:rPr>
            </w:pPr>
            <w:r w:rsidRPr="00556D4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ar-SA"/>
              </w:rPr>
              <w:t>1</w:t>
            </w:r>
            <w:r w:rsidR="007D4E98" w:rsidRPr="00556D4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ar-SA"/>
              </w:rPr>
              <w:t>5</w:t>
            </w:r>
          </w:p>
        </w:tc>
      </w:tr>
      <w:tr w:rsidR="00E17082" w:rsidRPr="00C6020F" w:rsidTr="00395FC7"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Питома вага групи у загальній кількості, відсотків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7082" w:rsidRPr="00556D4C" w:rsidRDefault="00E17082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7082" w:rsidRPr="00556D4C" w:rsidRDefault="007D4E98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26,7%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7082" w:rsidRPr="00556D4C" w:rsidRDefault="00556D4C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73,3</w:t>
            </w:r>
            <w:r w:rsidR="00E17082"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7082" w:rsidRPr="00556D4C" w:rsidRDefault="00556D4C" w:rsidP="0039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36,3</w:t>
            </w:r>
            <w:r w:rsidR="00E17082"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0%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7082" w:rsidRPr="00556D4C" w:rsidRDefault="00E17082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ar-SA"/>
              </w:rPr>
            </w:pPr>
            <w:r w:rsidRPr="00556D4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ar-SA"/>
              </w:rPr>
              <w:t>100%</w:t>
            </w:r>
          </w:p>
        </w:tc>
      </w:tr>
    </w:tbl>
    <w:p w:rsidR="00E17082" w:rsidRPr="00C6020F" w:rsidRDefault="00E17082" w:rsidP="00E17082">
      <w:pPr>
        <w:suppressAutoHyphens/>
        <w:spacing w:after="0" w:line="240" w:lineRule="auto"/>
        <w:ind w:left="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17082" w:rsidRPr="00C6020F" w:rsidRDefault="00E17082" w:rsidP="00E17082">
      <w:pPr>
        <w:suppressAutoHyphens/>
        <w:spacing w:after="0" w:line="240" w:lineRule="auto"/>
        <w:ind w:left="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986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628"/>
        <w:gridCol w:w="3941"/>
        <w:gridCol w:w="3295"/>
      </w:tblGrid>
      <w:tr w:rsidR="00E17082" w:rsidRPr="00C6020F" w:rsidTr="00395FC7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Вид альтернативи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Вигоди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 Витрати</w:t>
            </w:r>
          </w:p>
        </w:tc>
      </w:tr>
      <w:tr w:rsidR="00E17082" w:rsidRPr="00C6020F" w:rsidTr="00395FC7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Альтернатива 1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Відсутність необхідності сплачувати непередбачений законодавством загальнодержавний податок.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Відсутні</w:t>
            </w:r>
          </w:p>
        </w:tc>
      </w:tr>
      <w:tr w:rsidR="00E17082" w:rsidRPr="00C6020F" w:rsidTr="00395FC7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C6020F" w:rsidRDefault="00002EB6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Альтернатива 2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082" w:rsidRPr="00C6020F" w:rsidRDefault="00E17082" w:rsidP="00395F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6020F">
              <w:rPr>
                <w:rFonts w:ascii="Times New Roman" w:hAnsi="Times New Roman" w:cs="Times New Roman"/>
                <w:sz w:val="24"/>
                <w:szCs w:val="24"/>
              </w:rPr>
              <w:t>адходження до місцевих бюджетів сприятимуть фінансовому забезпеченню заходів соціально-економічного розвитку територіальних громад</w:t>
            </w:r>
            <w:r w:rsidRPr="00C602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082" w:rsidRPr="00C6020F" w:rsidRDefault="00E17082" w:rsidP="00CF4A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Сплата рентної плати за  заготівлю другорядних лісових матеріалів, здійснення побічних лісових користувань та використання корисних властивостей лісів за встановленими ставками (орієнтовно </w:t>
            </w:r>
            <w:r w:rsidR="00002EB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881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тис.</w:t>
            </w:r>
            <w:r w:rsidR="00650C8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грн) та адміністративні витрати на виконання регулювання (</w:t>
            </w:r>
            <w:r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орієнтовно </w:t>
            </w:r>
            <w:r w:rsidR="00CF4A3F"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3,9</w:t>
            </w:r>
            <w:r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тис. грн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). </w:t>
            </w: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Детальна інформація щодо очікуваних витрат наведено у додатку 2 до цього АРВ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</w:tr>
    </w:tbl>
    <w:p w:rsidR="00D30BE0" w:rsidRPr="00D30BE0" w:rsidRDefault="00D30BE0" w:rsidP="00D30BE0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F6291C" w:rsidRPr="00944072" w:rsidRDefault="00A218E1" w:rsidP="00944072">
      <w:pPr>
        <w:pStyle w:val="a6"/>
        <w:numPr>
          <w:ilvl w:val="0"/>
          <w:numId w:val="16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218E1">
        <w:rPr>
          <w:rFonts w:ascii="Times New Roman" w:eastAsia="Calibri" w:hAnsi="Times New Roman" w:cs="Times New Roman"/>
          <w:b/>
          <w:sz w:val="28"/>
          <w:szCs w:val="28"/>
        </w:rPr>
        <w:t>Вибір найбільш оптимального альтернативного способу досягнення цілей: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246"/>
        <w:gridCol w:w="2756"/>
        <w:gridCol w:w="3627"/>
      </w:tblGrid>
      <w:tr w:rsidR="00A218E1" w:rsidRPr="00A218E1" w:rsidTr="00281724">
        <w:tc>
          <w:tcPr>
            <w:tcW w:w="3246" w:type="dxa"/>
          </w:tcPr>
          <w:p w:rsidR="00A218E1" w:rsidRPr="00650C83" w:rsidRDefault="00A218E1" w:rsidP="00A218E1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50C8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Рейтинг результативності (досягнення цілей під час вирішення проблеми)</w:t>
            </w:r>
          </w:p>
        </w:tc>
        <w:tc>
          <w:tcPr>
            <w:tcW w:w="2756" w:type="dxa"/>
          </w:tcPr>
          <w:p w:rsidR="00A218E1" w:rsidRPr="00650C83" w:rsidRDefault="00A218E1" w:rsidP="00A218E1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50C8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Бал результативності (за чотирибальною системою оцінки)</w:t>
            </w:r>
          </w:p>
        </w:tc>
        <w:tc>
          <w:tcPr>
            <w:tcW w:w="3627" w:type="dxa"/>
          </w:tcPr>
          <w:p w:rsidR="00A218E1" w:rsidRPr="00650C83" w:rsidRDefault="00A218E1" w:rsidP="00A218E1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50C8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Коментарі щодо присвоєння відповідного бала</w:t>
            </w:r>
          </w:p>
        </w:tc>
      </w:tr>
      <w:tr w:rsidR="00A218E1" w:rsidRPr="00A218E1" w:rsidTr="00281724">
        <w:tc>
          <w:tcPr>
            <w:tcW w:w="3246" w:type="dxa"/>
          </w:tcPr>
          <w:p w:rsidR="00A218E1" w:rsidRPr="00A218E1" w:rsidRDefault="00A218E1" w:rsidP="0028172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218E1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 xml:space="preserve">Альтернатива 1 </w:t>
            </w:r>
            <w:r w:rsidR="00281724" w:rsidRPr="0028172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Залишення існуючої ситуації без змін (відсутність регіонального Порядку</w:t>
            </w:r>
          </w:p>
        </w:tc>
        <w:tc>
          <w:tcPr>
            <w:tcW w:w="2756" w:type="dxa"/>
          </w:tcPr>
          <w:p w:rsidR="00A218E1" w:rsidRPr="00A218E1" w:rsidRDefault="00A218E1" w:rsidP="00A218E1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218E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27" w:type="dxa"/>
          </w:tcPr>
          <w:p w:rsidR="00A218E1" w:rsidRPr="00281724" w:rsidRDefault="00281724" w:rsidP="0028172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прийняття рішення створить  ризики щодо розгляду заяв, оскільки не буде затверджений перелік документів необхідних</w:t>
            </w:r>
          </w:p>
        </w:tc>
      </w:tr>
      <w:tr w:rsidR="00A218E1" w:rsidRPr="00A218E1" w:rsidTr="00281724">
        <w:tc>
          <w:tcPr>
            <w:tcW w:w="3246" w:type="dxa"/>
          </w:tcPr>
          <w:p w:rsidR="00A218E1" w:rsidRPr="00A218E1" w:rsidRDefault="00281724" w:rsidP="00A218E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Альтернатива 2</w:t>
            </w:r>
          </w:p>
          <w:p w:rsidR="00A218E1" w:rsidRPr="00A218E1" w:rsidRDefault="00650C83" w:rsidP="0028172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650C83">
              <w:rPr>
                <w:rFonts w:ascii="Times New Roman" w:eastAsia="Calibri" w:hAnsi="Times New Roman" w:cs="Times New Roman"/>
                <w:sz w:val="24"/>
                <w:szCs w:val="24"/>
              </w:rPr>
              <w:t>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  <w:r w:rsidR="00A218E1" w:rsidRPr="00650C83">
              <w:rPr>
                <w:rFonts w:ascii="Times New Roman" w:eastAsia="Calibri" w:hAnsi="Times New Roman" w:cs="Times New Roman"/>
                <w:sz w:val="24"/>
                <w:szCs w:val="24"/>
              </w:rPr>
              <w:t>няття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проє</w:t>
            </w:r>
            <w:r w:rsidR="00A218E1" w:rsidRPr="00A218E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кту регуляторного акта </w:t>
            </w:r>
          </w:p>
        </w:tc>
        <w:tc>
          <w:tcPr>
            <w:tcW w:w="2756" w:type="dxa"/>
          </w:tcPr>
          <w:p w:rsidR="00A218E1" w:rsidRPr="00A218E1" w:rsidRDefault="00A218E1" w:rsidP="00A218E1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218E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627" w:type="dxa"/>
          </w:tcPr>
          <w:p w:rsidR="00A218E1" w:rsidRPr="00A218E1" w:rsidRDefault="00A218E1" w:rsidP="0028172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650C83">
              <w:rPr>
                <w:rFonts w:ascii="Times New Roman" w:eastAsia="Calibri" w:hAnsi="Times New Roman" w:cs="Times New Roman"/>
                <w:sz w:val="24"/>
                <w:szCs w:val="24"/>
              </w:rPr>
              <w:t>Вигоди присутні як для суб’єктів господарювання (</w:t>
            </w:r>
            <w:r w:rsidR="00650C83" w:rsidRPr="00650C83">
              <w:rPr>
                <w:rFonts w:ascii="Times New Roman" w:eastAsia="Calibri" w:hAnsi="Times New Roman" w:cs="Times New Roman"/>
                <w:sz w:val="24"/>
                <w:szCs w:val="24"/>
              </w:rPr>
              <w:t>затверджено</w:t>
            </w:r>
            <w:r w:rsidRPr="00650C8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чітк</w:t>
            </w:r>
            <w:r w:rsidR="00281724" w:rsidRPr="00650C83">
              <w:rPr>
                <w:rFonts w:ascii="Times New Roman" w:eastAsia="Calibri" w:hAnsi="Times New Roman" w:cs="Times New Roman"/>
                <w:sz w:val="24"/>
                <w:szCs w:val="24"/>
              </w:rPr>
              <w:t>ий</w:t>
            </w:r>
            <w:r w:rsidRPr="00650C8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81724" w:rsidRPr="00650C83">
              <w:rPr>
                <w:rFonts w:ascii="Times New Roman" w:eastAsia="Calibri" w:hAnsi="Times New Roman" w:cs="Times New Roman"/>
                <w:sz w:val="24"/>
                <w:szCs w:val="24"/>
              </w:rPr>
              <w:t>перелік документів та порядок їх розгляду</w:t>
            </w:r>
            <w:r w:rsidRPr="00650C83">
              <w:rPr>
                <w:rFonts w:ascii="Times New Roman" w:eastAsia="Calibri" w:hAnsi="Times New Roman" w:cs="Times New Roman"/>
                <w:sz w:val="24"/>
                <w:szCs w:val="24"/>
              </w:rPr>
              <w:t>) так і для держави (забезпечується надходження коштів до місцевих бюджетів).</w:t>
            </w:r>
            <w:r w:rsidRPr="00650C83">
              <w:rPr>
                <w:rFonts w:ascii="Calibri" w:eastAsia="Calibri" w:hAnsi="Calibri" w:cs="Times New Roman"/>
                <w:sz w:val="24"/>
                <w:szCs w:val="24"/>
              </w:rPr>
              <w:t xml:space="preserve"> Н</w:t>
            </w:r>
            <w:r w:rsidRPr="00650C83">
              <w:rPr>
                <w:rFonts w:ascii="Times New Roman" w:eastAsia="Calibri" w:hAnsi="Times New Roman" w:cs="Times New Roman"/>
                <w:sz w:val="24"/>
                <w:szCs w:val="24"/>
              </w:rPr>
              <w:t>адходження до місцевих бюджетів сприятимуть фінансовому забезпеченню заходів соціально-економічного розвитку територіальних громад</w:t>
            </w:r>
            <w:r w:rsidRPr="00650C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  <w:r w:rsidRPr="00650C8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Забезпечується досягнення поставлених цілей</w:t>
            </w:r>
            <w:r w:rsidRPr="00A218E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</w:tbl>
    <w:p w:rsidR="00A218E1" w:rsidRPr="00A218E1" w:rsidRDefault="00A218E1" w:rsidP="00A218E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18E1" w:rsidRPr="00A218E1" w:rsidRDefault="00A218E1" w:rsidP="00A218E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218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</w:t>
      </w:r>
    </w:p>
    <w:tbl>
      <w:tblPr>
        <w:tblW w:w="986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463"/>
        <w:gridCol w:w="2463"/>
        <w:gridCol w:w="2464"/>
        <w:gridCol w:w="2474"/>
      </w:tblGrid>
      <w:tr w:rsidR="00A218E1" w:rsidRPr="00A218E1" w:rsidTr="00395FC7"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8E1" w:rsidRPr="00A218E1" w:rsidRDefault="00A218E1" w:rsidP="00A218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21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Рейтинг результативності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8E1" w:rsidRPr="00A218E1" w:rsidRDefault="00A218E1" w:rsidP="00A218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21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Вигоди</w:t>
            </w:r>
          </w:p>
          <w:p w:rsidR="00A218E1" w:rsidRPr="00A218E1" w:rsidRDefault="00A218E1" w:rsidP="00A218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21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(підсумок)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8E1" w:rsidRPr="00A218E1" w:rsidRDefault="00A218E1" w:rsidP="00A218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21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Витрати</w:t>
            </w:r>
          </w:p>
          <w:p w:rsidR="00A218E1" w:rsidRPr="00A218E1" w:rsidRDefault="00A218E1" w:rsidP="00A218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21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(підсумок)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8E1" w:rsidRPr="00A218E1" w:rsidRDefault="00A218E1" w:rsidP="00A218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21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Обґрунтування відповідного місця альтернативи у рейтингу</w:t>
            </w:r>
          </w:p>
        </w:tc>
      </w:tr>
      <w:tr w:rsidR="00A218E1" w:rsidRPr="00A218E1" w:rsidTr="00395FC7"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8E1" w:rsidRPr="00A218E1" w:rsidRDefault="00A218E1" w:rsidP="00A218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18E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Альтернатива 1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8E1" w:rsidRPr="00A218E1" w:rsidRDefault="00A218E1" w:rsidP="0028172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1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Держава:</w:t>
            </w:r>
            <w:r w:rsidRPr="00A218E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Відсутні </w:t>
            </w:r>
            <w:r w:rsidRPr="00A21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Громадяни:</w:t>
            </w:r>
            <w:r w:rsidRPr="00A218E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Відсутні </w:t>
            </w:r>
            <w:r w:rsidRPr="00A21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Суб’єкти господарювання:</w:t>
            </w:r>
            <w:r w:rsidRPr="00A218E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Відсутні 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8E1" w:rsidRPr="00A218E1" w:rsidRDefault="00A218E1" w:rsidP="00A218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21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Держава: </w:t>
            </w:r>
          </w:p>
          <w:p w:rsidR="00A218E1" w:rsidRPr="00556D4C" w:rsidRDefault="00A218E1" w:rsidP="00A218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Втрати місцевих бюджетів орієнтовно 8</w:t>
            </w:r>
            <w:r w:rsidR="00281724"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81</w:t>
            </w:r>
            <w:r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тис. грн. щорічно</w:t>
            </w:r>
          </w:p>
          <w:p w:rsidR="00A218E1" w:rsidRPr="00A218E1" w:rsidRDefault="00A218E1" w:rsidP="00A218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1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Громадяни:</w:t>
            </w:r>
            <w:r w:rsidRPr="00A218E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Відсутні </w:t>
            </w:r>
            <w:r w:rsidRPr="00A21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Суб’єкти господарювання:</w:t>
            </w:r>
            <w:r w:rsidRPr="00A218E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Відсутні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8E1" w:rsidRPr="00A218E1" w:rsidRDefault="00A218E1" w:rsidP="00A218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6D4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Альтернатива суперечить діючому законодавству</w:t>
            </w:r>
          </w:p>
        </w:tc>
      </w:tr>
      <w:tr w:rsidR="00281724" w:rsidRPr="00A218E1" w:rsidTr="00395FC7"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1724" w:rsidRPr="00A218E1" w:rsidRDefault="00281724" w:rsidP="0028172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18E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Альтернатива 2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AB9" w:rsidRDefault="00281724" w:rsidP="0028172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Держава: -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надходження додаткових коштів до місцевих бюджетів; - спрямування додаткового фінансового ресурсу для </w:t>
            </w:r>
            <w:r w:rsidRPr="00C6020F">
              <w:rPr>
                <w:rFonts w:ascii="Times New Roman" w:hAnsi="Times New Roman" w:cs="Times New Roman"/>
                <w:sz w:val="24"/>
                <w:szCs w:val="24"/>
              </w:rPr>
              <w:t>забезпечення заходів соціально-економічного розвитку територіальних громад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281724" w:rsidRPr="00C6020F" w:rsidRDefault="00281724" w:rsidP="0028172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Громадяни:</w:t>
            </w:r>
          </w:p>
          <w:p w:rsidR="00281724" w:rsidRPr="00C6020F" w:rsidRDefault="00281724" w:rsidP="0028172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hAnsi="Times New Roman" w:cs="Times New Roman"/>
                <w:sz w:val="24"/>
                <w:szCs w:val="24"/>
              </w:rPr>
              <w:t xml:space="preserve">Забезпечення раціонального використання лісових ресурсів та збереження їх природних властивостей; збільшення надходжень до місцевих бюджетів, що сприятиме фінансуванню заходів соціально-економічного розвитку територіальних громад </w:t>
            </w:r>
          </w:p>
          <w:p w:rsidR="00281724" w:rsidRPr="00C6020F" w:rsidRDefault="00281724" w:rsidP="001C6AB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Суб’єкти господарювання: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C6020F">
              <w:rPr>
                <w:rFonts w:ascii="Times New Roman" w:hAnsi="Times New Roman" w:cs="Times New Roman"/>
                <w:sz w:val="24"/>
                <w:szCs w:val="24"/>
              </w:rPr>
              <w:t xml:space="preserve">створення прозорих та зрозумілих умов використання </w:t>
            </w:r>
            <w:r w:rsidR="001C6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розгляду заяв та їх переліку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1724" w:rsidRPr="00C6020F" w:rsidRDefault="00281724" w:rsidP="0028172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Держава: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281724" w:rsidRPr="00C6020F" w:rsidRDefault="00281724" w:rsidP="0028172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Витрати пов’язані з підготовкою регуляторного акту та його опублікування у друкованих засобах масової інформації </w:t>
            </w: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Громадяни: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281724" w:rsidRPr="00C6020F" w:rsidRDefault="00281724" w:rsidP="0028172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Відсутні</w:t>
            </w:r>
          </w:p>
          <w:p w:rsidR="00281724" w:rsidRPr="00556D4C" w:rsidRDefault="00281724" w:rsidP="0028172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Суб’єкти господарювання: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витрати на сплату рентної плати за  заготівлю другорядних лісових матеріалів, здійснення побічних лісових користувань та використання корисних властивостей лісів за встановленими ставками.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</w: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Всього витрат: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Сплата рентної плати за встановленими ставками (орієнтовно </w:t>
            </w:r>
            <w:r w:rsidR="001C6AB9"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881</w:t>
            </w:r>
            <w:r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тис.</w:t>
            </w:r>
            <w:r w:rsidR="00650C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грн) та адміністративні витрати на виконання регулювання (орієнтовно  </w:t>
            </w:r>
            <w:r w:rsidR="00CF4A3F"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3,9</w:t>
            </w:r>
            <w:r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тис. грн).</w:t>
            </w:r>
          </w:p>
          <w:p w:rsidR="00281724" w:rsidRPr="00C6020F" w:rsidRDefault="00281724" w:rsidP="0028172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Детальна інформація щодо очікуваних витрат </w:t>
            </w: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наведено у додатку 2 до цього АРВ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1724" w:rsidRPr="00C6020F" w:rsidRDefault="00281724" w:rsidP="0028172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Вигоди присутні як для суб’єктів господарювання (створено чіткі і зрозумілі умови</w:t>
            </w:r>
            <w:r w:rsidR="001C6AB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розгляду заяв, прийняття рішень та переліку документів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) так і для держави (забезпечується надходження коштів до місцевих бюджетів).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</w:t>
            </w:r>
            <w:r w:rsidRPr="00C6020F">
              <w:rPr>
                <w:rFonts w:ascii="Times New Roman" w:hAnsi="Times New Roman" w:cs="Times New Roman"/>
                <w:sz w:val="24"/>
                <w:szCs w:val="24"/>
              </w:rPr>
              <w:t>адходження до місцевих бюджетів сприятимуть фінансовому забезпеченню заходів соціально-економічного розвитку територіальних громад</w:t>
            </w:r>
            <w:r w:rsidRPr="00C602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Забезпечується досягнення поставлених цілей.</w:t>
            </w:r>
          </w:p>
          <w:p w:rsidR="00281724" w:rsidRPr="00C6020F" w:rsidRDefault="00281724" w:rsidP="0028172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Альтернатива є прийнятною</w:t>
            </w:r>
          </w:p>
        </w:tc>
      </w:tr>
    </w:tbl>
    <w:p w:rsidR="00A218E1" w:rsidRPr="00A218E1" w:rsidRDefault="00A218E1" w:rsidP="00A218E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986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508"/>
        <w:gridCol w:w="4061"/>
        <w:gridCol w:w="3295"/>
      </w:tblGrid>
      <w:tr w:rsidR="00A218E1" w:rsidRPr="00A218E1" w:rsidTr="001C6AB9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8E1" w:rsidRPr="00A218E1" w:rsidRDefault="00A218E1" w:rsidP="00A218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21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Рейтинг</w:t>
            </w:r>
          </w:p>
        </w:tc>
        <w:tc>
          <w:tcPr>
            <w:tcW w:w="4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8E1" w:rsidRPr="00A218E1" w:rsidRDefault="00A218E1" w:rsidP="00A218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21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Аргументи щодо переваги обраної альтернативи/причини відмови від альтернативи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8E1" w:rsidRPr="00A218E1" w:rsidRDefault="00A218E1" w:rsidP="00A218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21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Оцінка ризику зовнішніх чинників на дію запропонованого регуляторного акта </w:t>
            </w:r>
          </w:p>
        </w:tc>
      </w:tr>
      <w:tr w:rsidR="00A218E1" w:rsidRPr="00A218E1" w:rsidTr="001C6AB9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8E1" w:rsidRPr="00A218E1" w:rsidRDefault="001C6AB9" w:rsidP="00A218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Альтернатива 2</w:t>
            </w:r>
          </w:p>
        </w:tc>
        <w:tc>
          <w:tcPr>
            <w:tcW w:w="4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8E1" w:rsidRPr="00A218E1" w:rsidRDefault="00A218E1" w:rsidP="001C6AB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18E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Цілі прийняття проекту рішення будуть досягнуті майже у повній мірі. До місцевих бюджетів надійдуть дода</w:t>
            </w:r>
            <w:r w:rsidR="001C6AB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ткові кошти (орієнтовно  881</w:t>
            </w:r>
            <w:r w:rsidRPr="00A218E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тис.</w:t>
            </w:r>
            <w:r w:rsidR="00F6291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A218E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грн., щорічно) від сплати рентної плати. Таким чином, прийняттям вказаного рішення буде досягнуто балансу інтересів місцевої влади і </w:t>
            </w:r>
            <w:r w:rsidR="001C6AB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суб’єктів господарювання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8E1" w:rsidRPr="00A218E1" w:rsidRDefault="00A218E1" w:rsidP="00A218E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18E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Зміни до чинного законодавства:</w:t>
            </w:r>
          </w:p>
          <w:p w:rsidR="00A218E1" w:rsidRPr="00A218E1" w:rsidRDefault="00A218E1" w:rsidP="00A218E1">
            <w:pPr>
              <w:numPr>
                <w:ilvl w:val="0"/>
                <w:numId w:val="20"/>
              </w:numPr>
              <w:suppressAutoHyphens/>
              <w:spacing w:after="0" w:line="240" w:lineRule="auto"/>
              <w:ind w:left="99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18E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Податкового кодексу України;</w:t>
            </w:r>
          </w:p>
          <w:p w:rsidR="00A218E1" w:rsidRPr="00A218E1" w:rsidRDefault="00A218E1" w:rsidP="00A218E1">
            <w:pPr>
              <w:numPr>
                <w:ilvl w:val="0"/>
                <w:numId w:val="20"/>
              </w:numPr>
              <w:suppressAutoHyphens/>
              <w:spacing w:after="0" w:line="240" w:lineRule="auto"/>
              <w:ind w:left="99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18E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Бюджетного кодексу України;</w:t>
            </w:r>
          </w:p>
          <w:p w:rsidR="00A218E1" w:rsidRPr="00A218E1" w:rsidRDefault="00A218E1" w:rsidP="00A218E1">
            <w:pPr>
              <w:numPr>
                <w:ilvl w:val="0"/>
                <w:numId w:val="20"/>
              </w:numPr>
              <w:suppressAutoHyphens/>
              <w:spacing w:after="0" w:line="240" w:lineRule="auto"/>
              <w:ind w:left="99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18E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Лісового кодексу України;</w:t>
            </w:r>
          </w:p>
          <w:p w:rsidR="00A218E1" w:rsidRPr="00A218E1" w:rsidRDefault="00A218E1" w:rsidP="00A218E1">
            <w:pPr>
              <w:numPr>
                <w:ilvl w:val="0"/>
                <w:numId w:val="20"/>
              </w:numPr>
              <w:suppressAutoHyphens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A218E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та інших законодавчих актів</w:t>
            </w:r>
          </w:p>
        </w:tc>
      </w:tr>
      <w:tr w:rsidR="00A218E1" w:rsidRPr="00A218E1" w:rsidTr="001C6AB9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8E1" w:rsidRPr="00A218E1" w:rsidRDefault="00A218E1" w:rsidP="00A218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18E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Альтернатива 1</w:t>
            </w:r>
          </w:p>
        </w:tc>
        <w:tc>
          <w:tcPr>
            <w:tcW w:w="4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8E1" w:rsidRPr="00A218E1" w:rsidRDefault="00A218E1" w:rsidP="00A218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18E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Цілі регулювання досягнуті не будуть. Балансу інтересів досягнути неможливо.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8E1" w:rsidRPr="00A218E1" w:rsidRDefault="00A218E1" w:rsidP="00A218E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18E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Зміни до чинного законодавства </w:t>
            </w:r>
          </w:p>
        </w:tc>
      </w:tr>
    </w:tbl>
    <w:p w:rsidR="00A218E1" w:rsidRPr="00A218E1" w:rsidRDefault="00A218E1" w:rsidP="00A218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218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</w:t>
      </w:r>
    </w:p>
    <w:p w:rsidR="00A218E1" w:rsidRPr="001C6AB9" w:rsidRDefault="00A218E1" w:rsidP="00F6291C">
      <w:pPr>
        <w:suppressAutoHyphens/>
        <w:spacing w:after="4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218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Таким чином для реалізації обрано Альтернативу </w:t>
      </w:r>
      <w:r w:rsidR="001C6AB9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A218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</w:t>
      </w:r>
      <w:r w:rsidR="001C6AB9" w:rsidRPr="001C6AB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Прийняття рішення про затвердження регіонального Порядку</w:t>
      </w:r>
      <w:r w:rsidR="001C6AB9" w:rsidRPr="001C6A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6AB9" w:rsidRPr="001C6AB9">
        <w:rPr>
          <w:rFonts w:ascii="Times New Roman" w:hAnsi="Times New Roman" w:cs="Times New Roman"/>
          <w:sz w:val="28"/>
          <w:szCs w:val="28"/>
        </w:rPr>
        <w:t>виділення лісових ділянок державної власності для довгострокового тимчасового користування лісами у Чернівецькій області</w:t>
      </w:r>
      <w:r w:rsidR="001C6AB9" w:rsidRPr="001C6A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.</w:t>
      </w:r>
    </w:p>
    <w:p w:rsidR="00F6291C" w:rsidRPr="00A218E1" w:rsidRDefault="00A218E1" w:rsidP="00944072">
      <w:pPr>
        <w:shd w:val="clear" w:color="auto" w:fill="FFFFFF"/>
        <w:spacing w:after="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A21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 w:type="textWrapping" w:clear="all"/>
      </w:r>
      <w:r w:rsidR="001C6A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5. </w:t>
      </w:r>
      <w:r w:rsidR="00E33046" w:rsidRPr="00A21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Механізми та заходи, які забезпечать розв’язання визначеної проблеми</w:t>
      </w:r>
    </w:p>
    <w:p w:rsidR="00906F26" w:rsidRPr="00906F26" w:rsidRDefault="00E33046" w:rsidP="00F6291C">
      <w:pPr>
        <w:spacing w:after="4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06F26">
        <w:rPr>
          <w:rFonts w:ascii="Times New Roman" w:hAnsi="Times New Roman" w:cs="Times New Roman"/>
          <w:sz w:val="28"/>
          <w:szCs w:val="28"/>
        </w:rPr>
        <w:t xml:space="preserve">Прийняття даного проекту рішення забезпечить </w:t>
      </w:r>
      <w:r w:rsidR="00906F26" w:rsidRPr="00906F2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запровадження прозорого, уніфікованого та нормативно закріпленого алгоритму взаємодії між бізнесом (суб’єктами </w:t>
      </w:r>
      <w:r w:rsidR="002E2A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середнього, </w:t>
      </w:r>
      <w:r w:rsidR="00906F26" w:rsidRPr="00906F2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малого та мікропідприємництва), державними лісогосподарськими підприємствами (філіями ДП «Ліси України») та Чернівецькою </w:t>
      </w:r>
      <w:r w:rsidR="002E2AAD">
        <w:rPr>
          <w:rFonts w:ascii="Times New Roman" w:eastAsia="Times New Roman" w:hAnsi="Times New Roman" w:cs="Times New Roman"/>
          <w:sz w:val="28"/>
          <w:szCs w:val="28"/>
          <w:lang w:eastAsia="uk-UA"/>
        </w:rPr>
        <w:t>обласною державною адміністрацією.</w:t>
      </w:r>
      <w:r w:rsidR="00906F26" w:rsidRPr="00906F26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906F26" w:rsidRPr="002E2AAD" w:rsidRDefault="00906F26" w:rsidP="00F6291C">
      <w:pPr>
        <w:spacing w:after="4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E2AA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Пропонується затвердити перелік документів, які подаються заявником</w:t>
      </w:r>
      <w:r w:rsidR="002E2A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порядок їх розгляду.</w:t>
      </w:r>
    </w:p>
    <w:p w:rsidR="00E40629" w:rsidRPr="00E40629" w:rsidRDefault="00E40629" w:rsidP="00F6291C">
      <w:pPr>
        <w:spacing w:after="4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062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Запровадження зазначених механізмів і заходів дозволить повністю усунути правовий вакуум у сфері лісокористування Чернівецької області, створить рівні та прозорі конкурентні умови для інвесторів, а також забезпечить збереження екологічного балансу унікальних лісових масивів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області та</w:t>
      </w:r>
      <w:r w:rsidRPr="00E4062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2E2A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прямі надходження до місцевих бюджетів області.</w:t>
      </w:r>
      <w:r w:rsidRPr="00E4062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E40629" w:rsidRPr="00E40629" w:rsidRDefault="00E40629" w:rsidP="00F6291C">
      <w:pPr>
        <w:spacing w:after="4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062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Для реалізації запропонованих механізмів Чернівецькою </w:t>
      </w:r>
      <w:r w:rsidR="00556D4C">
        <w:rPr>
          <w:rFonts w:ascii="Times New Roman" w:eastAsia="Times New Roman" w:hAnsi="Times New Roman" w:cs="Times New Roman"/>
          <w:sz w:val="28"/>
          <w:szCs w:val="28"/>
          <w:lang w:eastAsia="uk-UA"/>
        </w:rPr>
        <w:t>обласною державною адміністрацією</w:t>
      </w:r>
      <w:r w:rsidRPr="00E4062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іншими учасниками регуляторного процесу буде здійснено комплекс таких заходів:</w:t>
      </w:r>
    </w:p>
    <w:p w:rsidR="00E40629" w:rsidRDefault="00E33046" w:rsidP="00F6291C">
      <w:pPr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20F">
        <w:rPr>
          <w:rFonts w:ascii="Times New Roman" w:hAnsi="Times New Roman" w:cs="Times New Roman"/>
          <w:sz w:val="28"/>
          <w:szCs w:val="28"/>
        </w:rPr>
        <w:tab/>
        <w:t xml:space="preserve">- проведення консультацій із суб’єктами господарювання, </w:t>
      </w:r>
    </w:p>
    <w:p w:rsidR="00E33046" w:rsidRPr="00C6020F" w:rsidRDefault="00E40629" w:rsidP="00F6291C">
      <w:pPr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33046" w:rsidRPr="00C6020F">
        <w:rPr>
          <w:rFonts w:ascii="Times New Roman" w:hAnsi="Times New Roman" w:cs="Times New Roman"/>
          <w:sz w:val="28"/>
          <w:szCs w:val="28"/>
        </w:rPr>
        <w:t>прийняття проекту рішення та його оприлюднення за процедурою відповідно до вимог Закону України «Про засади державної регуляторної політики у сфері господарської діяльності»;</w:t>
      </w:r>
    </w:p>
    <w:p w:rsidR="00E40629" w:rsidRPr="00E40629" w:rsidRDefault="00E40629" w:rsidP="00F6291C">
      <w:pPr>
        <w:spacing w:after="4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062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Pr="00E40629">
        <w:rPr>
          <w:rFonts w:ascii="Times New Roman" w:eastAsia="Times New Roman" w:hAnsi="Times New Roman" w:cs="Times New Roman"/>
          <w:sz w:val="28"/>
          <w:szCs w:val="28"/>
          <w:lang w:eastAsia="uk-UA"/>
        </w:rPr>
        <w:t>едення єдиного обласного реєстру діючих договорів довгострокового тимчасового користування лісовими ділянками.</w:t>
      </w:r>
    </w:p>
    <w:p w:rsidR="00E40629" w:rsidRPr="00E40629" w:rsidRDefault="00E40629" w:rsidP="00F6291C">
      <w:pPr>
        <w:spacing w:after="4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0629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ф</w:t>
      </w:r>
      <w:r w:rsidRPr="00E40629">
        <w:rPr>
          <w:rFonts w:ascii="Times New Roman" w:eastAsia="Times New Roman" w:hAnsi="Times New Roman" w:cs="Times New Roman"/>
          <w:sz w:val="28"/>
          <w:szCs w:val="28"/>
          <w:lang w:eastAsia="uk-UA"/>
        </w:rPr>
        <w:t>ормування пакету документів згідно з вичерпним переліком</w:t>
      </w:r>
    </w:p>
    <w:p w:rsidR="00E33046" w:rsidRPr="00800FE3" w:rsidRDefault="00E33046" w:rsidP="00F6291C">
      <w:pPr>
        <w:spacing w:after="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020F">
        <w:rPr>
          <w:rFonts w:ascii="Times New Roman" w:hAnsi="Times New Roman" w:cs="Times New Roman"/>
          <w:sz w:val="28"/>
          <w:szCs w:val="28"/>
        </w:rPr>
        <w:t xml:space="preserve">-  </w:t>
      </w:r>
      <w:r w:rsidRPr="00800FE3">
        <w:rPr>
          <w:rFonts w:ascii="Times New Roman" w:hAnsi="Times New Roman" w:cs="Times New Roman"/>
          <w:sz w:val="28"/>
          <w:szCs w:val="28"/>
        </w:rPr>
        <w:t xml:space="preserve"> забезпечення єдиного підходу до </w:t>
      </w:r>
      <w:r w:rsidR="00E40629">
        <w:rPr>
          <w:rFonts w:ascii="Times New Roman" w:hAnsi="Times New Roman" w:cs="Times New Roman"/>
          <w:sz w:val="28"/>
          <w:szCs w:val="28"/>
        </w:rPr>
        <w:t>розгляду заяв та прийняття рішення;</w:t>
      </w:r>
      <w:r w:rsidRPr="00800FE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33046" w:rsidRPr="00800FE3" w:rsidRDefault="00E33046" w:rsidP="00F6291C">
      <w:pPr>
        <w:spacing w:after="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FE3">
        <w:rPr>
          <w:rFonts w:ascii="Times New Roman" w:hAnsi="Times New Roman" w:cs="Times New Roman"/>
          <w:sz w:val="28"/>
          <w:szCs w:val="28"/>
        </w:rPr>
        <w:t>- створення належних умов для здійснення контролю за використання</w:t>
      </w:r>
      <w:r w:rsidR="00E40629">
        <w:rPr>
          <w:rFonts w:ascii="Times New Roman" w:hAnsi="Times New Roman" w:cs="Times New Roman"/>
          <w:sz w:val="28"/>
          <w:szCs w:val="28"/>
        </w:rPr>
        <w:t>м</w:t>
      </w:r>
      <w:r w:rsidRPr="00800FE3">
        <w:rPr>
          <w:rFonts w:ascii="Times New Roman" w:hAnsi="Times New Roman" w:cs="Times New Roman"/>
          <w:sz w:val="28"/>
          <w:szCs w:val="28"/>
        </w:rPr>
        <w:t xml:space="preserve"> лісових ресурсів.</w:t>
      </w:r>
    </w:p>
    <w:p w:rsidR="00E33046" w:rsidRPr="00C6020F" w:rsidRDefault="00E33046" w:rsidP="00F6291C">
      <w:pPr>
        <w:spacing w:after="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FE3">
        <w:rPr>
          <w:rFonts w:ascii="Times New Roman" w:hAnsi="Times New Roman" w:cs="Times New Roman"/>
          <w:sz w:val="28"/>
          <w:szCs w:val="28"/>
        </w:rPr>
        <w:t>Дія регуляторного акта забезпечуватиметься шляхом виконання його положень органами влади, суб’єктами лісових відносин</w:t>
      </w:r>
      <w:r w:rsidR="00E40629">
        <w:rPr>
          <w:rFonts w:ascii="Times New Roman" w:hAnsi="Times New Roman" w:cs="Times New Roman"/>
          <w:sz w:val="28"/>
          <w:szCs w:val="28"/>
        </w:rPr>
        <w:t>, бізнесом</w:t>
      </w:r>
      <w:r w:rsidRPr="00800FE3">
        <w:rPr>
          <w:rFonts w:ascii="Times New Roman" w:hAnsi="Times New Roman" w:cs="Times New Roman"/>
          <w:sz w:val="28"/>
          <w:szCs w:val="28"/>
        </w:rPr>
        <w:t xml:space="preserve"> в межах визначених законодавством положень.</w:t>
      </w:r>
    </w:p>
    <w:p w:rsidR="00E33046" w:rsidRPr="00C6020F" w:rsidRDefault="00E33046" w:rsidP="00F6291C">
      <w:pPr>
        <w:shd w:val="clear" w:color="auto" w:fill="FFFFFF"/>
        <w:spacing w:after="4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6020F">
        <w:rPr>
          <w:rFonts w:ascii="Times New Roman" w:hAnsi="Times New Roman" w:cs="Times New Roman"/>
          <w:sz w:val="28"/>
          <w:szCs w:val="28"/>
        </w:rPr>
        <w:t xml:space="preserve">Орієнтовний рівень поінформованості становить </w:t>
      </w:r>
      <w:r w:rsidR="00E40629">
        <w:rPr>
          <w:rFonts w:ascii="Times New Roman" w:hAnsi="Times New Roman" w:cs="Times New Roman"/>
          <w:sz w:val="28"/>
          <w:szCs w:val="28"/>
        </w:rPr>
        <w:t>78</w:t>
      </w:r>
      <w:r w:rsidRPr="00C6020F">
        <w:rPr>
          <w:rFonts w:ascii="Times New Roman" w:hAnsi="Times New Roman" w:cs="Times New Roman"/>
          <w:sz w:val="28"/>
          <w:szCs w:val="28"/>
        </w:rPr>
        <w:t xml:space="preserve">% від загальної кількості суб'єктів  господарювання, що підпадають під дію регулювання. </w:t>
      </w:r>
    </w:p>
    <w:p w:rsidR="00E33046" w:rsidRDefault="00E33046" w:rsidP="00F6291C">
      <w:pPr>
        <w:shd w:val="clear" w:color="auto" w:fill="FFFFFF"/>
        <w:spacing w:after="4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2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 цією метою регуляторний акт оприлюднено на офіційному веб-сайті </w:t>
      </w:r>
      <w:r w:rsidRPr="000E0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Чернівецької обласної державної адміністрації (обласної військової адміністрації). </w:t>
      </w:r>
    </w:p>
    <w:p w:rsidR="00E40629" w:rsidRDefault="00E40629" w:rsidP="00F6291C">
      <w:pPr>
        <w:shd w:val="clear" w:color="auto" w:fill="FFFFFF"/>
        <w:spacing w:after="4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91C" w:rsidRPr="00C6020F" w:rsidRDefault="001E669E" w:rsidP="00944072">
      <w:pPr>
        <w:shd w:val="clear" w:color="auto" w:fill="FFFFFF"/>
        <w:spacing w:after="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C602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6. Оцінка виконання вимог регуляторного акта залежно від ресурсів, якими розпоряджаються органи виконавчої влади чи органи місцевого самоврядування, фізичні та юридичні особи, які повинні проваджувати або виконувати ці вимоги</w:t>
      </w:r>
    </w:p>
    <w:p w:rsidR="001E669E" w:rsidRPr="00D30BE0" w:rsidRDefault="001E669E" w:rsidP="00F6291C">
      <w:pPr>
        <w:spacing w:after="4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0BE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Додаткових бюджетних витрат на впровадження регулювання не передбачається. Функції виконуються в межах повноважень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структурних підрозділів Чернівецької обласної державної адміністрації</w:t>
      </w:r>
      <w:r w:rsidRPr="00D30BE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1E669E" w:rsidRDefault="001E669E" w:rsidP="00F6291C">
      <w:pPr>
        <w:spacing w:after="4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0BE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Витрати суб'єктів господарювання включатимуть лише час на збір документів (викопіювання матеріалів лісовпорядкування, розробка короткого бізнес-плану чи плану заходів). Сама послуга виділення є </w:t>
      </w:r>
      <w:r w:rsidRPr="00D30BE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безоплатною</w:t>
      </w:r>
      <w:r w:rsidRPr="00D30BE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1E669E" w:rsidRDefault="001E669E" w:rsidP="00F6291C">
      <w:pPr>
        <w:spacing w:after="4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20F">
        <w:rPr>
          <w:rFonts w:ascii="Times New Roman" w:hAnsi="Times New Roman" w:cs="Times New Roman"/>
          <w:color w:val="000000" w:themeColor="text1"/>
          <w:sz w:val="28"/>
          <w:szCs w:val="28"/>
        </w:rPr>
        <w:t>Тест малого підприємництва додається.</w:t>
      </w:r>
    </w:p>
    <w:p w:rsidR="001E669E" w:rsidRDefault="001E669E" w:rsidP="00F6291C">
      <w:pPr>
        <w:spacing w:after="4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6291C" w:rsidRPr="00C6020F" w:rsidRDefault="001E669E" w:rsidP="00944072">
      <w:pPr>
        <w:shd w:val="clear" w:color="auto" w:fill="FFFFFF"/>
        <w:spacing w:after="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C602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7.Обгрунтування запропонованого строку дії регуляторного акта</w:t>
      </w:r>
    </w:p>
    <w:p w:rsidR="001E669E" w:rsidRPr="00C6020F" w:rsidRDefault="001E669E" w:rsidP="00F6291C">
      <w:pPr>
        <w:spacing w:after="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020F">
        <w:rPr>
          <w:rFonts w:ascii="Times New Roman" w:hAnsi="Times New Roman" w:cs="Times New Roman"/>
          <w:sz w:val="28"/>
          <w:szCs w:val="28"/>
        </w:rPr>
        <w:t xml:space="preserve">Термін дії рішення починається з 01 січня 2027 року і є необмеженим. Його дія може бути припинена в разі внесення змін до діючих нормативних документів (Податковий, Лісовий та Бюджетний кодекси України) та у випадку прийняття </w:t>
      </w:r>
      <w:r>
        <w:rPr>
          <w:rFonts w:ascii="Times New Roman" w:hAnsi="Times New Roman" w:cs="Times New Roman"/>
          <w:sz w:val="28"/>
          <w:szCs w:val="28"/>
        </w:rPr>
        <w:t>Чернівецькою</w:t>
      </w:r>
      <w:r w:rsidRPr="00C6020F">
        <w:rPr>
          <w:rFonts w:ascii="Times New Roman" w:hAnsi="Times New Roman" w:cs="Times New Roman"/>
          <w:sz w:val="28"/>
          <w:szCs w:val="28"/>
        </w:rPr>
        <w:t xml:space="preserve"> обласною </w:t>
      </w:r>
      <w:r>
        <w:rPr>
          <w:rFonts w:ascii="Times New Roman" w:hAnsi="Times New Roman" w:cs="Times New Roman"/>
          <w:sz w:val="28"/>
          <w:szCs w:val="28"/>
        </w:rPr>
        <w:t>державною адміністрацією</w:t>
      </w:r>
      <w:r w:rsidRPr="00C6020F">
        <w:rPr>
          <w:rFonts w:ascii="Times New Roman" w:hAnsi="Times New Roman" w:cs="Times New Roman"/>
          <w:sz w:val="28"/>
          <w:szCs w:val="28"/>
        </w:rPr>
        <w:t xml:space="preserve"> відповідних змін з цього питання.</w:t>
      </w:r>
    </w:p>
    <w:p w:rsidR="00E40629" w:rsidRDefault="00E40629" w:rsidP="00F6291C">
      <w:pPr>
        <w:shd w:val="clear" w:color="auto" w:fill="FFFFFF"/>
        <w:spacing w:after="4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91C" w:rsidRDefault="001E669E" w:rsidP="00944072">
      <w:pPr>
        <w:shd w:val="clear" w:color="auto" w:fill="FFFFFF"/>
        <w:spacing w:after="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C602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8.Визначення показників результативності дії регуляторного акта</w:t>
      </w:r>
    </w:p>
    <w:p w:rsidR="001E669E" w:rsidRPr="00170C09" w:rsidRDefault="001E669E" w:rsidP="00F6291C">
      <w:pPr>
        <w:shd w:val="clear" w:color="auto" w:fill="FFFFFF"/>
        <w:spacing w:after="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ab/>
      </w:r>
      <w:r w:rsidRPr="00170C0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З метою визначення результативності регуляторного акта пропонується встановити такі показники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1E669E" w:rsidRPr="00C6020F" w:rsidRDefault="001E669E" w:rsidP="00F6291C">
      <w:pPr>
        <w:shd w:val="clear" w:color="auto" w:fill="FFFFFF"/>
        <w:spacing w:after="40" w:line="240" w:lineRule="auto"/>
        <w:ind w:firstLine="708"/>
        <w:jc w:val="both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 w:rsidRPr="00800FE3">
        <w:rPr>
          <w:rFonts w:ascii="Times New Roman" w:hAnsi="Times New Roman" w:cs="Times New Roman"/>
          <w:sz w:val="28"/>
          <w:szCs w:val="28"/>
        </w:rPr>
        <w:t>а)</w:t>
      </w:r>
      <w:r w:rsidRPr="00C6020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03F8E" w:rsidRPr="00D30BE0">
        <w:rPr>
          <w:rFonts w:ascii="Times New Roman" w:eastAsia="Times New Roman" w:hAnsi="Times New Roman" w:cs="Times New Roman"/>
          <w:sz w:val="28"/>
          <w:szCs w:val="28"/>
          <w:lang w:eastAsia="uk-UA"/>
        </w:rPr>
        <w:t>Кількість укладених договорів довгострокового тимчасового користування лісовими ділянками в Чернівецькій області</w:t>
      </w:r>
    </w:p>
    <w:p w:rsidR="00603F8E" w:rsidRPr="00C6020F" w:rsidRDefault="001E669E" w:rsidP="00F6291C">
      <w:pPr>
        <w:shd w:val="clear" w:color="auto" w:fill="FFFFFF"/>
        <w:spacing w:after="4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00FE3">
        <w:rPr>
          <w:rFonts w:ascii="Times New Roman" w:hAnsi="Times New Roman" w:cs="Times New Roman"/>
          <w:sz w:val="28"/>
          <w:szCs w:val="28"/>
        </w:rPr>
        <w:t xml:space="preserve">б) </w:t>
      </w:r>
      <w:r w:rsidR="00603F8E" w:rsidRPr="00D30BE0">
        <w:rPr>
          <w:rFonts w:ascii="Times New Roman" w:eastAsia="Times New Roman" w:hAnsi="Times New Roman" w:cs="Times New Roman"/>
          <w:sz w:val="28"/>
          <w:szCs w:val="28"/>
          <w:lang w:eastAsia="uk-UA"/>
        </w:rPr>
        <w:t>Загальна площа лісового фонду регіону, передана в тимчасове користування для рекреаційних чи туристичних цілей</w:t>
      </w:r>
    </w:p>
    <w:p w:rsidR="001E669E" w:rsidRPr="00222E63" w:rsidRDefault="001E669E" w:rsidP="00F6291C">
      <w:pPr>
        <w:shd w:val="clear" w:color="auto" w:fill="FFFFFF"/>
        <w:spacing w:after="4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22E63">
        <w:rPr>
          <w:rFonts w:ascii="Times New Roman" w:hAnsi="Times New Roman" w:cs="Times New Roman"/>
          <w:sz w:val="28"/>
          <w:szCs w:val="28"/>
        </w:rPr>
        <w:t>в)</w:t>
      </w:r>
      <w:r w:rsidR="00603F8E" w:rsidRPr="00603F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603F8E" w:rsidRPr="00D30BE0">
        <w:rPr>
          <w:rFonts w:ascii="Times New Roman" w:eastAsia="Times New Roman" w:hAnsi="Times New Roman" w:cs="Times New Roman"/>
          <w:sz w:val="28"/>
          <w:szCs w:val="28"/>
          <w:lang w:eastAsia="uk-UA"/>
        </w:rPr>
        <w:t>Сума надходжень до місцевих та обласного бюджетів від плати за користування виділеними ділянками</w:t>
      </w:r>
    </w:p>
    <w:p w:rsidR="00603F8E" w:rsidRDefault="00603F8E" w:rsidP="00F6291C">
      <w:pPr>
        <w:spacing w:after="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603F8E" w:rsidRPr="00C6020F" w:rsidRDefault="00603F8E" w:rsidP="00F6291C">
      <w:pPr>
        <w:shd w:val="clear" w:color="auto" w:fill="FFFFFF"/>
        <w:spacing w:after="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C602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9.</w:t>
      </w:r>
      <w:r w:rsidR="00F629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602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Визначення заходів, за допомогою яких здійснюватиметься</w:t>
      </w:r>
    </w:p>
    <w:p w:rsidR="00F6291C" w:rsidRPr="00944072" w:rsidRDefault="00603F8E" w:rsidP="00944072">
      <w:pPr>
        <w:shd w:val="clear" w:color="auto" w:fill="FFFFFF"/>
        <w:spacing w:after="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C602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відстеження результативності дії регуляторного акта</w:t>
      </w:r>
    </w:p>
    <w:p w:rsidR="00603F8E" w:rsidRPr="00C6020F" w:rsidRDefault="00603F8E" w:rsidP="00F6291C">
      <w:pPr>
        <w:shd w:val="clear" w:color="auto" w:fill="FFFFFF"/>
        <w:spacing w:after="4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020F">
        <w:rPr>
          <w:rFonts w:ascii="Times New Roman" w:hAnsi="Times New Roman" w:cs="Times New Roman"/>
          <w:sz w:val="28"/>
          <w:szCs w:val="28"/>
        </w:rPr>
        <w:lastRenderedPageBreak/>
        <w:t>Відстеження результативності регуляторного акта буде здійснюватися</w:t>
      </w:r>
      <w:r>
        <w:rPr>
          <w:rFonts w:ascii="Times New Roman" w:hAnsi="Times New Roman" w:cs="Times New Roman"/>
          <w:sz w:val="28"/>
          <w:szCs w:val="28"/>
        </w:rPr>
        <w:t xml:space="preserve"> структурними підрозділами Чернівецької обласної державної адміністрації</w:t>
      </w:r>
      <w:r w:rsidRPr="00C602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603F8E" w:rsidRPr="00C6020F" w:rsidRDefault="00603F8E" w:rsidP="00F6291C">
      <w:pPr>
        <w:shd w:val="clear" w:color="auto" w:fill="FFFFFF"/>
        <w:spacing w:after="4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6020F">
        <w:rPr>
          <w:rFonts w:ascii="Times New Roman" w:hAnsi="Times New Roman" w:cs="Times New Roman"/>
          <w:sz w:val="28"/>
          <w:szCs w:val="28"/>
        </w:rPr>
        <w:t>Метод проведення відстеження результативності:</w:t>
      </w:r>
    </w:p>
    <w:p w:rsidR="00603F8E" w:rsidRPr="00C6020F" w:rsidRDefault="00603F8E" w:rsidP="00F6291C">
      <w:pPr>
        <w:shd w:val="clear" w:color="auto" w:fill="FFFFFF"/>
        <w:spacing w:after="4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Аналітичний</w:t>
      </w:r>
      <w:r w:rsidRPr="00C602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3F8E" w:rsidRPr="00C6020F" w:rsidRDefault="00603F8E" w:rsidP="00F6291C">
      <w:pPr>
        <w:shd w:val="clear" w:color="auto" w:fill="FFFFFF"/>
        <w:spacing w:after="4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6020F">
        <w:rPr>
          <w:rFonts w:ascii="Times New Roman" w:hAnsi="Times New Roman" w:cs="Times New Roman"/>
          <w:sz w:val="28"/>
          <w:szCs w:val="28"/>
        </w:rPr>
        <w:t>Вид даних, за допомогою яких здійснюватиметься відстеження результативності:</w:t>
      </w:r>
    </w:p>
    <w:p w:rsidR="00603F8E" w:rsidRPr="00C6020F" w:rsidRDefault="00603F8E" w:rsidP="00F6291C">
      <w:pPr>
        <w:shd w:val="clear" w:color="auto" w:fill="FFFFFF"/>
        <w:spacing w:after="4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дані з </w:t>
      </w:r>
      <w:r w:rsidRPr="00E40629">
        <w:rPr>
          <w:rFonts w:ascii="Times New Roman" w:eastAsia="Times New Roman" w:hAnsi="Times New Roman" w:cs="Times New Roman"/>
          <w:sz w:val="28"/>
          <w:szCs w:val="28"/>
          <w:lang w:eastAsia="uk-UA"/>
        </w:rPr>
        <w:t>єдиного обласного реєстру діючих договорів довгострокового тимчасового користування лісовими ділянками</w:t>
      </w:r>
    </w:p>
    <w:p w:rsidR="00603F8E" w:rsidRPr="00C6020F" w:rsidRDefault="00603F8E" w:rsidP="00F6291C">
      <w:pPr>
        <w:shd w:val="clear" w:color="auto" w:fill="FFFFFF"/>
        <w:spacing w:after="4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6020F">
        <w:rPr>
          <w:rFonts w:ascii="Times New Roman" w:hAnsi="Times New Roman" w:cs="Times New Roman"/>
          <w:sz w:val="28"/>
          <w:szCs w:val="28"/>
        </w:rPr>
        <w:t>- аналітичні показники ГУ ДПС у Чернівецькій області;</w:t>
      </w:r>
    </w:p>
    <w:p w:rsidR="00603F8E" w:rsidRPr="00C6020F" w:rsidRDefault="00603F8E" w:rsidP="00F6291C">
      <w:pPr>
        <w:shd w:val="clear" w:color="auto" w:fill="FFFFFF"/>
        <w:spacing w:after="4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6020F">
        <w:rPr>
          <w:rFonts w:ascii="Times New Roman" w:hAnsi="Times New Roman" w:cs="Times New Roman"/>
          <w:sz w:val="28"/>
          <w:szCs w:val="28"/>
        </w:rPr>
        <w:t xml:space="preserve">- інформація </w:t>
      </w:r>
      <w:r>
        <w:rPr>
          <w:rFonts w:ascii="Times New Roman" w:hAnsi="Times New Roman" w:cs="Times New Roman"/>
          <w:sz w:val="28"/>
          <w:szCs w:val="28"/>
        </w:rPr>
        <w:t>постійних лісокористувачів</w:t>
      </w:r>
      <w:r w:rsidRPr="00C602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3F8E" w:rsidRPr="00C6020F" w:rsidRDefault="00603F8E" w:rsidP="00F6291C">
      <w:pPr>
        <w:shd w:val="clear" w:color="auto" w:fill="FFFFFF"/>
        <w:spacing w:after="4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6020F">
        <w:rPr>
          <w:rFonts w:ascii="Times New Roman" w:hAnsi="Times New Roman" w:cs="Times New Roman"/>
          <w:sz w:val="28"/>
          <w:szCs w:val="28"/>
        </w:rPr>
        <w:t xml:space="preserve">Базове відстеження результативності регуляторного акта буде здійснено до набрання чинності регуляторним актом у відповідності до Методики відстеження результативності регуляторного акта, затвердженої постановою Кабінету Міністрів України від 11 березня 2004 року № 308 «Про затвердження методик проведення аналізу впливу та відстеження результативності регуляторного акта». </w:t>
      </w:r>
    </w:p>
    <w:p w:rsidR="00603F8E" w:rsidRPr="00C6020F" w:rsidRDefault="00603F8E" w:rsidP="00F6291C">
      <w:pPr>
        <w:shd w:val="clear" w:color="auto" w:fill="FFFFFF"/>
        <w:spacing w:after="4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6020F">
        <w:rPr>
          <w:rFonts w:ascii="Times New Roman" w:hAnsi="Times New Roman" w:cs="Times New Roman"/>
          <w:sz w:val="28"/>
          <w:szCs w:val="28"/>
        </w:rPr>
        <w:t>Повторне відстеження значень результативності буде проведено через рік після набрання чинності цього акт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C602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3F8E" w:rsidRPr="00C6020F" w:rsidRDefault="00603F8E" w:rsidP="00F6291C">
      <w:pPr>
        <w:shd w:val="clear" w:color="auto" w:fill="FFFFFF"/>
        <w:spacing w:after="4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6020F">
        <w:rPr>
          <w:rFonts w:ascii="Times New Roman" w:hAnsi="Times New Roman" w:cs="Times New Roman"/>
          <w:sz w:val="28"/>
          <w:szCs w:val="28"/>
        </w:rPr>
        <w:t xml:space="preserve">Періодичне відстеження здійснюється раз на три роки починаючи з дня виконання заходів з повторного відстеження. </w:t>
      </w:r>
    </w:p>
    <w:p w:rsidR="00F6291C" w:rsidRPr="00F6291C" w:rsidRDefault="00F6291C" w:rsidP="00F6291C">
      <w:pPr>
        <w:spacing w:after="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91C">
        <w:rPr>
          <w:rFonts w:ascii="Times New Roman" w:hAnsi="Times New Roman" w:cs="Times New Roman"/>
          <w:sz w:val="28"/>
          <w:szCs w:val="28"/>
        </w:rPr>
        <w:t xml:space="preserve">За результатами проведення відстежень буде можливо порівняти показники результативності дії регуляторного акта. У разі виявлення неврегульованих та проблемних питань вони будуть усунені шляхом внесення відповідних  змін до регуляторного акта. </w:t>
      </w:r>
    </w:p>
    <w:p w:rsidR="00603F8E" w:rsidRPr="00F6291C" w:rsidRDefault="00F6291C" w:rsidP="00F6291C">
      <w:pPr>
        <w:spacing w:after="4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6291C">
        <w:rPr>
          <w:rFonts w:ascii="Times New Roman" w:hAnsi="Times New Roman" w:cs="Times New Roman"/>
          <w:sz w:val="28"/>
          <w:szCs w:val="28"/>
        </w:rPr>
        <w:t>Звіти про результативність дії акта по завершенню базового, повторного та періодичного відстежень оприлюднюватимуться на офіційному сайті обласної державної адміністрації та/або в засобах масової інформації.</w:t>
      </w:r>
    </w:p>
    <w:p w:rsidR="00603F8E" w:rsidRDefault="00603F8E" w:rsidP="00D30BE0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603F8E" w:rsidRDefault="00603F8E" w:rsidP="00D30BE0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F6291C" w:rsidRDefault="00F6291C" w:rsidP="00E03EC7">
      <w:pPr>
        <w:suppressAutoHyphens/>
        <w:spacing w:after="0" w:line="331" w:lineRule="exact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6291C" w:rsidRDefault="00F6291C" w:rsidP="00E03EC7">
      <w:pPr>
        <w:suppressAutoHyphens/>
        <w:spacing w:after="0" w:line="331" w:lineRule="exact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6291C" w:rsidRDefault="00F6291C" w:rsidP="00E03EC7">
      <w:pPr>
        <w:suppressAutoHyphens/>
        <w:spacing w:after="0" w:line="331" w:lineRule="exact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6291C" w:rsidRDefault="00F6291C" w:rsidP="00E03EC7">
      <w:pPr>
        <w:suppressAutoHyphens/>
        <w:spacing w:after="0" w:line="331" w:lineRule="exact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44072" w:rsidRDefault="00944072" w:rsidP="00E03EC7">
      <w:pPr>
        <w:suppressAutoHyphens/>
        <w:spacing w:after="0" w:line="331" w:lineRule="exact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44072" w:rsidRDefault="00944072" w:rsidP="00E03EC7">
      <w:pPr>
        <w:suppressAutoHyphens/>
        <w:spacing w:after="0" w:line="331" w:lineRule="exact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44072" w:rsidRDefault="00944072" w:rsidP="00E03EC7">
      <w:pPr>
        <w:suppressAutoHyphens/>
        <w:spacing w:after="0" w:line="331" w:lineRule="exact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44072" w:rsidRDefault="00944072" w:rsidP="00E03EC7">
      <w:pPr>
        <w:suppressAutoHyphens/>
        <w:spacing w:after="0" w:line="331" w:lineRule="exact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44072" w:rsidRDefault="00944072" w:rsidP="00E03EC7">
      <w:pPr>
        <w:suppressAutoHyphens/>
        <w:spacing w:after="0" w:line="331" w:lineRule="exact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44072" w:rsidRDefault="00944072" w:rsidP="00E03EC7">
      <w:pPr>
        <w:suppressAutoHyphens/>
        <w:spacing w:after="0" w:line="331" w:lineRule="exact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44072" w:rsidRDefault="00944072" w:rsidP="00E03EC7">
      <w:pPr>
        <w:suppressAutoHyphens/>
        <w:spacing w:after="0" w:line="331" w:lineRule="exact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44072" w:rsidRDefault="00944072" w:rsidP="00E03EC7">
      <w:pPr>
        <w:suppressAutoHyphens/>
        <w:spacing w:after="0" w:line="331" w:lineRule="exact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44072" w:rsidRDefault="00944072" w:rsidP="00E03EC7">
      <w:pPr>
        <w:suppressAutoHyphens/>
        <w:spacing w:after="0" w:line="331" w:lineRule="exact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44072" w:rsidRDefault="00944072" w:rsidP="00E03EC7">
      <w:pPr>
        <w:suppressAutoHyphens/>
        <w:spacing w:after="0" w:line="331" w:lineRule="exact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44072" w:rsidRDefault="00944072" w:rsidP="00E03EC7">
      <w:pPr>
        <w:suppressAutoHyphens/>
        <w:spacing w:after="0" w:line="331" w:lineRule="exact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03EC7" w:rsidRPr="00C6020F" w:rsidRDefault="00E03EC7" w:rsidP="00E03EC7">
      <w:pPr>
        <w:suppressAutoHyphens/>
        <w:spacing w:after="0" w:line="331" w:lineRule="exact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020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Додаток 1 </w:t>
      </w:r>
    </w:p>
    <w:p w:rsidR="00E03EC7" w:rsidRPr="00C6020F" w:rsidRDefault="00E03EC7" w:rsidP="00E03EC7">
      <w:pPr>
        <w:suppressAutoHyphens/>
        <w:spacing w:after="0" w:line="331" w:lineRule="exact"/>
        <w:ind w:left="524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6020F">
        <w:rPr>
          <w:rFonts w:ascii="Times New Roman" w:eastAsia="Times New Roman" w:hAnsi="Times New Roman" w:cs="Times New Roman"/>
          <w:sz w:val="24"/>
          <w:szCs w:val="24"/>
          <w:lang w:eastAsia="ar-SA"/>
        </w:rPr>
        <w:t>до аналізу регуляторного впливу</w:t>
      </w:r>
    </w:p>
    <w:p w:rsidR="00E03EC7" w:rsidRPr="00C6020F" w:rsidRDefault="00E03EC7" w:rsidP="00E03EC7">
      <w:pPr>
        <w:suppressAutoHyphens/>
        <w:spacing w:after="0" w:line="331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03EC7" w:rsidRPr="00C6020F" w:rsidRDefault="00E03EC7" w:rsidP="00E03EC7">
      <w:pPr>
        <w:suppressAutoHyphens/>
        <w:spacing w:after="0" w:line="331" w:lineRule="exact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</w:pPr>
      <w:r w:rsidRPr="00C602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 И Т Р А Т И</w:t>
      </w:r>
    </w:p>
    <w:p w:rsidR="00E03EC7" w:rsidRPr="00C6020F" w:rsidRDefault="00E03EC7" w:rsidP="00E03EC7">
      <w:pPr>
        <w:suppressAutoHyphens/>
        <w:spacing w:after="0" w:line="331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6020F"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 xml:space="preserve"> </w:t>
      </w:r>
      <w:r w:rsidRPr="00C602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на одного суб'єкта господарювання великого і середнього підприємництва, які виникають внаслідок дії регуляторного акта</w:t>
      </w:r>
    </w:p>
    <w:p w:rsidR="00E03EC7" w:rsidRPr="00C6020F" w:rsidRDefault="00E03EC7" w:rsidP="00E03EC7">
      <w:pPr>
        <w:suppressAutoHyphens/>
        <w:spacing w:after="0" w:line="331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6755"/>
        <w:gridCol w:w="1186"/>
        <w:gridCol w:w="1205"/>
      </w:tblGrid>
      <w:tr w:rsidR="00E03EC7" w:rsidRPr="00C6020F" w:rsidTr="00395FC7">
        <w:trPr>
          <w:trHeight w:val="2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395FC7">
            <w:pPr>
              <w:suppressAutoHyphens/>
              <w:spacing w:after="0" w:line="32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п/№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240" w:lineRule="auto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Витрати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before="60" w:after="0" w:line="331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За перший рік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317" w:lineRule="exac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За п'ять років</w:t>
            </w:r>
          </w:p>
        </w:tc>
      </w:tr>
      <w:tr w:rsidR="00E03EC7" w:rsidRPr="00C6020F" w:rsidTr="00944072">
        <w:trPr>
          <w:trHeight w:val="2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317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Витрати на придбання основних фондів, обладнання та приладів, сервісне обслуговування, навчання/підвищення кваліфікації персоналу тощо, гривень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944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944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03EC7" w:rsidRPr="00C6020F" w:rsidTr="00944072">
        <w:trPr>
          <w:trHeight w:val="2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31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Податки та збори (зміна розміру податків/зборів, виникнення необхідності у сплаті податків/зборів), гривень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944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944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03EC7" w:rsidRPr="00C6020F" w:rsidTr="00944072">
        <w:trPr>
          <w:trHeight w:val="2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Витрати, пов'язані із веденням обліку, підготовкою та поданням звітності державним органам, гривень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944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944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03EC7" w:rsidRPr="00C6020F" w:rsidTr="00944072">
        <w:trPr>
          <w:trHeight w:val="2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317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Витрати, пов'язані з адмініструванням заходів державного нагляду (контролю) (перевірок, штрафних санкцій, виконання рішень/ приписів тощо), гривень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944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944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03EC7" w:rsidRPr="00C6020F" w:rsidTr="00944072">
        <w:trPr>
          <w:trHeight w:val="2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Витрати на отримання адміністративних послуг (дозволів, ліцензій, сертифікатів, атестатів, погоджень, висновків, проведення незалежних/обов'язкових експертиз, сертифікації, атестації тощо) та інших послуг (проведення наукових, інших експертиз, страхування тощо), гривень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944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944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03EC7" w:rsidRPr="00C6020F" w:rsidTr="00944072">
        <w:trPr>
          <w:trHeight w:val="2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Витрати на оборотні активи (матеріали, канцелярські товари тощо), гривень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944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944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03EC7" w:rsidRPr="00C6020F" w:rsidTr="00944072">
        <w:trPr>
          <w:trHeight w:val="2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Витрати, пов'язані із наймом додаткового персоналу, гривень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944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944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03EC7" w:rsidRPr="00C6020F" w:rsidTr="00944072">
        <w:trPr>
          <w:trHeight w:val="2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Інше (уточнити), гривень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944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  <w:p w:rsidR="00E03EC7" w:rsidRPr="00C6020F" w:rsidRDefault="00E03EC7" w:rsidP="00944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944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03EC7" w:rsidRPr="00C6020F" w:rsidTr="00944072">
        <w:trPr>
          <w:trHeight w:val="2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РАЗОМ (сума рядків: 1 + 2 + 3 + 4 + 5 + 6 + 7 + 8), гривень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944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944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03EC7" w:rsidRPr="00C6020F" w:rsidTr="00944072">
        <w:trPr>
          <w:trHeight w:val="2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Кількість суб'єктів господарювання великого та середнього підприємництва, на яких буде поширено регулювання, одиниць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944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944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03EC7" w:rsidRPr="00C6020F" w:rsidTr="00944072">
        <w:trPr>
          <w:trHeight w:val="2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Сумарні витрати суб'єктів господарювання великого та середнього підприємництва, на виконання регулювання (вартість регулювання) (рядок 9 х рядок 10), гривень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944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03EC7" w:rsidRPr="00C6020F" w:rsidRDefault="00E03EC7" w:rsidP="009440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</w:tbl>
    <w:p w:rsidR="00E03EC7" w:rsidRPr="00C6020F" w:rsidRDefault="00E03EC7" w:rsidP="00E03EC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03EC7" w:rsidRPr="00C6020F" w:rsidRDefault="00E03EC7" w:rsidP="00E03EC7">
      <w:pPr>
        <w:suppressAutoHyphens/>
        <w:spacing w:after="0" w:line="270" w:lineRule="exact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</w:pPr>
    </w:p>
    <w:p w:rsidR="00E03EC7" w:rsidRPr="00C6020F" w:rsidRDefault="00E03EC7" w:rsidP="00E03EC7">
      <w:pPr>
        <w:suppressAutoHyphens/>
        <w:spacing w:after="0" w:line="270" w:lineRule="exact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</w:pPr>
    </w:p>
    <w:p w:rsidR="00E03EC7" w:rsidRPr="00C6020F" w:rsidRDefault="00E03EC7" w:rsidP="00E03EC7">
      <w:pPr>
        <w:suppressAutoHyphens/>
        <w:spacing w:after="0" w:line="270" w:lineRule="exact"/>
        <w:ind w:left="5103"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03EC7" w:rsidRPr="00C6020F" w:rsidRDefault="00E03EC7" w:rsidP="00E03EC7">
      <w:pPr>
        <w:suppressAutoHyphens/>
        <w:spacing w:after="0" w:line="270" w:lineRule="exact"/>
        <w:ind w:left="5103"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03EC7" w:rsidRPr="00C6020F" w:rsidRDefault="00E03EC7" w:rsidP="00E03EC7">
      <w:pPr>
        <w:suppressAutoHyphens/>
        <w:spacing w:after="0" w:line="270" w:lineRule="exact"/>
        <w:ind w:left="5103"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03EC7" w:rsidRPr="00C6020F" w:rsidRDefault="00E03EC7" w:rsidP="00E03EC7">
      <w:pPr>
        <w:suppressAutoHyphens/>
        <w:spacing w:after="0" w:line="270" w:lineRule="exact"/>
        <w:ind w:left="5103"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03EC7" w:rsidRPr="00C6020F" w:rsidRDefault="00E03EC7" w:rsidP="00E03EC7">
      <w:pPr>
        <w:suppressAutoHyphens/>
        <w:spacing w:after="0" w:line="270" w:lineRule="exact"/>
        <w:ind w:left="5103"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03EC7" w:rsidRPr="00C6020F" w:rsidRDefault="00E03EC7" w:rsidP="00E03EC7">
      <w:pPr>
        <w:suppressAutoHyphens/>
        <w:spacing w:after="0" w:line="270" w:lineRule="exact"/>
        <w:ind w:left="5103"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03EC7" w:rsidRPr="00C6020F" w:rsidRDefault="00E03EC7" w:rsidP="00E03EC7">
      <w:pPr>
        <w:suppressAutoHyphens/>
        <w:spacing w:after="0" w:line="270" w:lineRule="exact"/>
        <w:ind w:left="5103"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03EC7" w:rsidRPr="00C6020F" w:rsidRDefault="00E03EC7" w:rsidP="00E03EC7">
      <w:pPr>
        <w:suppressAutoHyphens/>
        <w:spacing w:after="0" w:line="270" w:lineRule="exact"/>
        <w:ind w:left="5103"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03EC7" w:rsidRDefault="00E03EC7" w:rsidP="00E03EC7">
      <w:pPr>
        <w:suppressAutoHyphens/>
        <w:spacing w:after="0" w:line="270" w:lineRule="exact"/>
        <w:ind w:left="5103"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03EC7" w:rsidRDefault="00E03EC7" w:rsidP="00E03EC7">
      <w:pPr>
        <w:suppressAutoHyphens/>
        <w:spacing w:after="0" w:line="270" w:lineRule="exact"/>
        <w:ind w:left="5103"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03EC7" w:rsidRPr="00C6020F" w:rsidRDefault="00E03EC7" w:rsidP="00E03EC7">
      <w:pPr>
        <w:suppressAutoHyphens/>
        <w:spacing w:after="0" w:line="270" w:lineRule="exact"/>
        <w:ind w:left="5103"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020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Додаток 2 </w:t>
      </w:r>
    </w:p>
    <w:p w:rsidR="00E03EC7" w:rsidRPr="00C6020F" w:rsidRDefault="00E03EC7" w:rsidP="00E03EC7">
      <w:pPr>
        <w:suppressAutoHyphens/>
        <w:spacing w:after="0" w:line="270" w:lineRule="exact"/>
        <w:ind w:left="5103"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020F">
        <w:rPr>
          <w:rFonts w:ascii="Times New Roman" w:eastAsia="Times New Roman" w:hAnsi="Times New Roman" w:cs="Times New Roman"/>
          <w:sz w:val="24"/>
          <w:szCs w:val="24"/>
          <w:lang w:eastAsia="ar-SA"/>
        </w:rPr>
        <w:t>до аналізу регуляторного впливу</w:t>
      </w:r>
    </w:p>
    <w:p w:rsidR="00E03EC7" w:rsidRPr="00C6020F" w:rsidRDefault="00E03EC7" w:rsidP="00E03EC7">
      <w:pPr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3EC7" w:rsidRPr="00C6020F" w:rsidRDefault="00E03EC7" w:rsidP="00E03EC7">
      <w:pPr>
        <w:spacing w:before="150"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0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ТЕСТ</w:t>
      </w:r>
      <w:r w:rsidRPr="00C602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0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малого підприємництва (М-Тест)</w:t>
      </w:r>
    </w:p>
    <w:p w:rsidR="00E03EC7" w:rsidRPr="00C6020F" w:rsidRDefault="00E03EC7" w:rsidP="00E03EC7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n200"/>
      <w:bookmarkEnd w:id="0"/>
      <w:r w:rsidRPr="00C6020F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Консультації з представниками мікро- та малого підприємництва щодо оцінки впливу  вищезазначеного регулювання</w:t>
      </w:r>
    </w:p>
    <w:p w:rsidR="00E03EC7" w:rsidRPr="00556D4C" w:rsidRDefault="00E03EC7" w:rsidP="00E03EC7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1" w:name="n201"/>
      <w:bookmarkEnd w:id="1"/>
      <w:r w:rsidRPr="00C60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Консультації щодо визначення впливу запропонованого регулювання на суб’єктів малого підприємництва та визначення детального переліку процедур, виконання яких необхідно для здійснення регулювання, проведено розробником у період </w:t>
      </w:r>
      <w:r w:rsidRPr="000E0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</w:t>
      </w:r>
      <w:r w:rsidR="00395FC7" w:rsidRPr="00556D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“10</w:t>
      </w:r>
      <w:r w:rsidRPr="00556D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” </w:t>
      </w:r>
      <w:r w:rsidR="00556D4C" w:rsidRPr="00556D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вересня</w:t>
      </w:r>
      <w:r w:rsidR="00556D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2026 р. п</w:t>
      </w:r>
      <w:r w:rsidRPr="00556D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“1</w:t>
      </w:r>
      <w:r w:rsidR="00395FC7" w:rsidRPr="00556D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556D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” </w:t>
      </w:r>
      <w:r w:rsidR="00395FC7" w:rsidRPr="00556D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жовтня</w:t>
      </w:r>
      <w:r w:rsidRPr="00556D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2026 р.</w:t>
      </w:r>
    </w:p>
    <w:tbl>
      <w:tblPr>
        <w:tblW w:w="5000" w:type="pct"/>
        <w:jc w:val="center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2"/>
        <w:gridCol w:w="3837"/>
        <w:gridCol w:w="1869"/>
        <w:gridCol w:w="2261"/>
      </w:tblGrid>
      <w:tr w:rsidR="00E03EC7" w:rsidRPr="00C6020F" w:rsidTr="00395FC7">
        <w:trPr>
          <w:jc w:val="center"/>
        </w:trPr>
        <w:tc>
          <w:tcPr>
            <w:tcW w:w="850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E03EC7" w:rsidRPr="00C6020F" w:rsidRDefault="00E03EC7" w:rsidP="00395F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202"/>
            <w:bookmarkEnd w:id="2"/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Порядковий номер</w:t>
            </w:r>
          </w:p>
        </w:tc>
        <w:tc>
          <w:tcPr>
            <w:tcW w:w="1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03EC7" w:rsidRPr="00C6020F" w:rsidRDefault="00E03EC7" w:rsidP="00395F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консультації (публічні консультації прямі (круглі столи, наради, робочі зустрічі тощо), інтернет-консультації прямі (інтернет-форуми, соціальні мережі тощо), запити (до підприємців, експертів, науковців тощо)</w:t>
            </w:r>
          </w:p>
        </w:tc>
        <w:tc>
          <w:tcPr>
            <w:tcW w:w="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03EC7" w:rsidRPr="00C6020F" w:rsidRDefault="00E03EC7" w:rsidP="00395F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 учасників консультацій, осіб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E03EC7" w:rsidRPr="00C6020F" w:rsidRDefault="00E03EC7" w:rsidP="00395F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Основні результати консультацій (опис)</w:t>
            </w:r>
          </w:p>
        </w:tc>
      </w:tr>
      <w:tr w:rsidR="00E03EC7" w:rsidRPr="00C6020F" w:rsidTr="00395FC7">
        <w:trPr>
          <w:jc w:val="center"/>
        </w:trPr>
        <w:tc>
          <w:tcPr>
            <w:tcW w:w="850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03EC7" w:rsidRPr="00C6020F" w:rsidRDefault="00E03EC7" w:rsidP="00395F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3EC7" w:rsidRPr="00C6020F" w:rsidRDefault="00E03EC7" w:rsidP="00395F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Робочі зустрічі</w:t>
            </w:r>
            <w:r w:rsidR="00395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 громадськими об’єднаннями</w:t>
            </w:r>
          </w:p>
        </w:tc>
        <w:tc>
          <w:tcPr>
            <w:tcW w:w="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3EC7" w:rsidRPr="00C6020F" w:rsidRDefault="00E03EC7" w:rsidP="00395F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03EC7" w:rsidRPr="00C6020F" w:rsidRDefault="00E03EC7" w:rsidP="00E03E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Формування необхідного пакету документів та порядок розгляду рішення</w:t>
            </w:r>
          </w:p>
        </w:tc>
      </w:tr>
      <w:tr w:rsidR="00E03EC7" w:rsidRPr="00C6020F" w:rsidTr="00395FC7">
        <w:trPr>
          <w:jc w:val="center"/>
        </w:trPr>
        <w:tc>
          <w:tcPr>
            <w:tcW w:w="850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03EC7" w:rsidRPr="00C6020F" w:rsidRDefault="00E03EC7" w:rsidP="00395F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3EC7" w:rsidRPr="00C6020F" w:rsidRDefault="00E03EC7" w:rsidP="00395F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Інтернет-консультації</w:t>
            </w:r>
          </w:p>
        </w:tc>
        <w:tc>
          <w:tcPr>
            <w:tcW w:w="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3EC7" w:rsidRPr="00C6020F" w:rsidRDefault="00E03EC7" w:rsidP="00395F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03EC7" w:rsidRPr="00C6020F" w:rsidRDefault="00E03EC7" w:rsidP="00395F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Формування необхідного пакету документів</w:t>
            </w:r>
          </w:p>
        </w:tc>
      </w:tr>
      <w:tr w:rsidR="00E03EC7" w:rsidRPr="00C6020F" w:rsidTr="00395FC7">
        <w:trPr>
          <w:jc w:val="center"/>
        </w:trPr>
        <w:tc>
          <w:tcPr>
            <w:tcW w:w="850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03EC7" w:rsidRPr="00C6020F" w:rsidRDefault="00E03EC7" w:rsidP="00395F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3EC7" w:rsidRPr="00C6020F" w:rsidRDefault="00E03EC7" w:rsidP="00395F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Консультації у телефонному режимі</w:t>
            </w:r>
          </w:p>
        </w:tc>
        <w:tc>
          <w:tcPr>
            <w:tcW w:w="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3EC7" w:rsidRPr="00C6020F" w:rsidRDefault="00E03EC7" w:rsidP="00395F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03EC7" w:rsidRPr="00C6020F" w:rsidRDefault="00E03EC7" w:rsidP="00395FC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Формування необхідного пакету документів та порядок розгляду рішення</w:t>
            </w:r>
          </w:p>
        </w:tc>
      </w:tr>
    </w:tbl>
    <w:p w:rsidR="00E03EC7" w:rsidRPr="00C6020F" w:rsidRDefault="00E03EC7" w:rsidP="00E03EC7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n203"/>
      <w:bookmarkEnd w:id="3"/>
    </w:p>
    <w:p w:rsidR="00E03EC7" w:rsidRPr="009E3B5D" w:rsidRDefault="00E03EC7" w:rsidP="00E03EC7">
      <w:pPr>
        <w:suppressAutoHyphens/>
        <w:spacing w:after="0" w:line="270" w:lineRule="exact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E3B5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2. Вимірювання впливу регулювання на суб’єктів малого підприємництва (мікро- та малі):</w:t>
      </w:r>
    </w:p>
    <w:p w:rsidR="00E03EC7" w:rsidRPr="009E3B5D" w:rsidRDefault="00E03EC7" w:rsidP="00E03EC7">
      <w:pPr>
        <w:suppressAutoHyphens/>
        <w:spacing w:after="0" w:line="270" w:lineRule="exact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E3B5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кількість суб’єктів малого підприємництва, на яких поширюється регулювання: </w:t>
      </w:r>
      <w:r w:rsidR="007D4E98" w:rsidRPr="009E3B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15</w:t>
      </w:r>
      <w:r w:rsidRPr="009E3B5D">
        <w:rPr>
          <w:rFonts w:ascii="Times New Roman" w:eastAsia="Times New Roman" w:hAnsi="Times New Roman" w:cs="Times New Roman"/>
          <w:color w:val="FF0000"/>
          <w:sz w:val="28"/>
          <w:szCs w:val="28"/>
          <w:lang w:eastAsia="ar-SA"/>
        </w:rPr>
        <w:t xml:space="preserve"> </w:t>
      </w:r>
      <w:r w:rsidRPr="009E3B5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(одиниць), </w:t>
      </w:r>
    </w:p>
    <w:p w:rsidR="00E03EC7" w:rsidRPr="009E3B5D" w:rsidRDefault="00E03EC7" w:rsidP="00E03EC7">
      <w:pPr>
        <w:suppressAutoHyphens/>
        <w:spacing w:after="0" w:line="270" w:lineRule="exact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E3B5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питома вага суб’єктів малого підприємництва у загальній кількості суб’єктів господарювання, на яких проблема справляє вплив  </w:t>
      </w:r>
      <w:r w:rsidRPr="009E3B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100 відсотків</w:t>
      </w:r>
    </w:p>
    <w:p w:rsidR="00E03EC7" w:rsidRPr="009E3B5D" w:rsidRDefault="00E03EC7" w:rsidP="00E03EC7">
      <w:pPr>
        <w:suppressAutoHyphens/>
        <w:spacing w:after="0" w:line="270" w:lineRule="exact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03EC7" w:rsidRPr="009E3B5D" w:rsidRDefault="00E03EC7" w:rsidP="00E03EC7">
      <w:pPr>
        <w:suppressAutoHyphens/>
        <w:spacing w:after="0" w:line="270" w:lineRule="exact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E3B5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3. Розрахунок витрат суб’єктів малого підприємництва на виконання вимог регулювання</w:t>
      </w:r>
    </w:p>
    <w:p w:rsidR="00E03EC7" w:rsidRPr="009E3B5D" w:rsidRDefault="00E03EC7" w:rsidP="00E03EC7">
      <w:pPr>
        <w:suppressAutoHyphens/>
        <w:spacing w:after="0" w:line="27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E3B5D">
        <w:rPr>
          <w:rFonts w:ascii="Times New Roman" w:hAnsi="Times New Roman" w:cs="Times New Roman"/>
          <w:sz w:val="28"/>
          <w:szCs w:val="28"/>
        </w:rPr>
        <w:t xml:space="preserve">Розрахунок проведено </w:t>
      </w:r>
      <w:r w:rsidR="007D4E98" w:rsidRPr="009E3B5D">
        <w:rPr>
          <w:rFonts w:ascii="Times New Roman" w:hAnsi="Times New Roman" w:cs="Times New Roman"/>
          <w:sz w:val="28"/>
          <w:szCs w:val="28"/>
        </w:rPr>
        <w:t xml:space="preserve">розрахунково на підставі звернень суб’єктів господарювання, </w:t>
      </w:r>
      <w:r w:rsidRPr="009E3B5D">
        <w:rPr>
          <w:rFonts w:ascii="Times New Roman" w:hAnsi="Times New Roman" w:cs="Times New Roman"/>
          <w:sz w:val="28"/>
          <w:szCs w:val="28"/>
        </w:rPr>
        <w:t xml:space="preserve">фактичних надходжень рентної плати за 2025 рік та прогнозованих обсягів спеціального використання лісових ресурсів у 2026 році </w:t>
      </w:r>
      <w:r w:rsidRPr="009E3B5D">
        <w:rPr>
          <w:rFonts w:ascii="Times New Roman" w:hAnsi="Times New Roman" w:cs="Times New Roman"/>
          <w:sz w:val="28"/>
          <w:szCs w:val="28"/>
        </w:rPr>
        <w:lastRenderedPageBreak/>
        <w:t>за даними ГУ ДПС у Чернівецькій області та Південно-Західного міжрегіонального управління лісового та мисливського гос</w:t>
      </w:r>
      <w:r w:rsidR="007D4E98" w:rsidRPr="009E3B5D">
        <w:rPr>
          <w:rFonts w:ascii="Times New Roman" w:hAnsi="Times New Roman" w:cs="Times New Roman"/>
          <w:sz w:val="28"/>
          <w:szCs w:val="28"/>
        </w:rPr>
        <w:t>подарства</w:t>
      </w:r>
    </w:p>
    <w:p w:rsidR="00E03EC7" w:rsidRPr="00C6020F" w:rsidRDefault="00E03EC7" w:rsidP="00E03EC7">
      <w:pPr>
        <w:suppressAutoHyphens/>
        <w:spacing w:after="0" w:line="270" w:lineRule="exact"/>
        <w:ind w:firstLine="851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ar-SA"/>
        </w:rPr>
      </w:pPr>
    </w:p>
    <w:tbl>
      <w:tblPr>
        <w:tblW w:w="9502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284"/>
        <w:gridCol w:w="3827"/>
        <w:gridCol w:w="1559"/>
        <w:gridCol w:w="1286"/>
        <w:gridCol w:w="1837"/>
      </w:tblGrid>
      <w:tr w:rsidR="00E03EC7" w:rsidRPr="00C6020F" w:rsidTr="001E4651">
        <w:trPr>
          <w:trHeight w:val="2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336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Порядковий номер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180" w:line="240" w:lineRule="auto"/>
              <w:ind w:left="5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Найменування оцінки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32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У перший рік (стартовий рік провадження регулювання)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317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Періодичні (за наступний рік)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331" w:lineRule="exac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Витрати за п'ять років</w:t>
            </w:r>
          </w:p>
        </w:tc>
      </w:tr>
      <w:tr w:rsidR="00E03EC7" w:rsidRPr="00C6020F" w:rsidTr="00395FC7">
        <w:trPr>
          <w:trHeight w:val="23"/>
        </w:trPr>
        <w:tc>
          <w:tcPr>
            <w:tcW w:w="950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331" w:lineRule="exact"/>
              <w:ind w:left="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Оцінка "прямих" витрат суб'єктів малого підприємництва на виконання регулювання</w:t>
            </w:r>
          </w:p>
          <w:p w:rsidR="00E03EC7" w:rsidRPr="00C6020F" w:rsidRDefault="00E03EC7" w:rsidP="00395FC7">
            <w:pPr>
              <w:suppressAutoHyphens/>
              <w:spacing w:after="0" w:line="331" w:lineRule="exact"/>
              <w:ind w:left="40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</w:p>
        </w:tc>
      </w:tr>
      <w:tr w:rsidR="00E03EC7" w:rsidRPr="00C6020F" w:rsidTr="001E4651">
        <w:trPr>
          <w:trHeight w:val="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Придбання необхідного обладнання (пристроїв, машин, ме</w:t>
            </w:r>
            <w:bookmarkStart w:id="4" w:name="_GoBack"/>
            <w:bookmarkEnd w:id="4"/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ханізмів)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240" w:lineRule="auto"/>
              <w:ind w:left="64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03EC7" w:rsidRPr="00C6020F" w:rsidTr="001E4651">
        <w:trPr>
          <w:trHeight w:val="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Процедури повірки та/або постановки на відповідний облік у визначеному органі державної влади чи місцевого самоврядування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240" w:lineRule="auto"/>
              <w:ind w:left="64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03EC7" w:rsidRPr="00C6020F" w:rsidTr="001E4651">
        <w:trPr>
          <w:trHeight w:val="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Процедури експлуатації обладнання (експлуатаційні витрати - витратні матеріали)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240" w:lineRule="auto"/>
              <w:ind w:left="64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03EC7" w:rsidRPr="00C6020F" w:rsidTr="001E4651">
        <w:trPr>
          <w:trHeight w:val="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240" w:lineRule="auto"/>
              <w:ind w:left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Процедури обслуговування обладнання (технічне обслуговування)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240" w:lineRule="auto"/>
              <w:ind w:left="64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03EC7" w:rsidRPr="00C6020F" w:rsidTr="001E4651">
        <w:trPr>
          <w:trHeight w:val="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240" w:lineRule="auto"/>
              <w:ind w:left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5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E03EC7" w:rsidP="00395FC7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Інші процедури</w:t>
            </w:r>
          </w:p>
          <w:p w:rsidR="00E03EC7" w:rsidRPr="00C6020F" w:rsidRDefault="00E03EC7" w:rsidP="00DF36F9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</w:t>
            </w:r>
            <w:r w:rsidR="00DF36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реєстрація договору ,,,,,, та виїзд для підписання договору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), гривень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1E4651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850,00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1E4651" w:rsidP="00395F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850,00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3EC7" w:rsidRPr="00C6020F" w:rsidRDefault="001E4651" w:rsidP="00395FC7">
            <w:pPr>
              <w:suppressAutoHyphens/>
              <w:spacing w:after="0" w:line="240" w:lineRule="auto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4250,00</w:t>
            </w:r>
          </w:p>
        </w:tc>
      </w:tr>
      <w:tr w:rsidR="001E4651" w:rsidRPr="00C6020F" w:rsidTr="001E4651">
        <w:trPr>
          <w:trHeight w:val="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Разом, гривень Формула:</w:t>
            </w:r>
          </w:p>
          <w:p w:rsidR="001E4651" w:rsidRPr="00C6020F" w:rsidRDefault="001E4651" w:rsidP="001E4651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(сума рядків 1 + 2 + 3 + 4 + 5)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850,00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850,00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240" w:lineRule="auto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4250,00</w:t>
            </w:r>
          </w:p>
        </w:tc>
      </w:tr>
      <w:tr w:rsidR="001E4651" w:rsidRPr="00C6020F" w:rsidTr="001E4651">
        <w:trPr>
          <w:trHeight w:val="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Кількість суб'єктів господарювання, що повинні виконати вимоги регулювання, одиниць</w:t>
            </w:r>
          </w:p>
        </w:tc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15</w:t>
            </w:r>
          </w:p>
        </w:tc>
      </w:tr>
      <w:tr w:rsidR="001E4651" w:rsidRPr="00C6020F" w:rsidTr="001E4651">
        <w:trPr>
          <w:trHeight w:val="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Сумарно, гривень Формула:</w:t>
            </w:r>
          </w:p>
          <w:p w:rsidR="001E4651" w:rsidRPr="00C6020F" w:rsidRDefault="001E4651" w:rsidP="001E4651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відповідний стовпчик "разом" Х кількість </w:t>
            </w:r>
            <w:proofErr w:type="spellStart"/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суб</w:t>
            </w:r>
            <w:proofErr w:type="spellEnd"/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' </w:t>
            </w:r>
            <w:proofErr w:type="spellStart"/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єктів</w:t>
            </w:r>
            <w:proofErr w:type="spellEnd"/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малого підприємництва, що повинні виконати вимоги регулювання (рядок 6 Х рядок 7)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12750,00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12750,00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240" w:lineRule="auto"/>
              <w:ind w:left="14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63750,00</w:t>
            </w:r>
          </w:p>
        </w:tc>
      </w:tr>
      <w:tr w:rsidR="001E4651" w:rsidRPr="00C6020F" w:rsidTr="00395FC7">
        <w:trPr>
          <w:trHeight w:val="23"/>
        </w:trPr>
        <w:tc>
          <w:tcPr>
            <w:tcW w:w="950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Оцінка вартості адміністративних процедур суб’єктів малого підприємництва щодо виконання регулювання та звітування </w:t>
            </w:r>
          </w:p>
          <w:p w:rsidR="001E4651" w:rsidRPr="00C6020F" w:rsidRDefault="001E4651" w:rsidP="001E4651">
            <w:pPr>
              <w:suppressAutoHyphens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Розрахунок вартості 1 людино-години: </w:t>
            </w:r>
          </w:p>
          <w:p w:rsidR="001E4651" w:rsidRPr="00C6020F" w:rsidRDefault="001E4651" w:rsidP="001E4651">
            <w:pPr>
              <w:suppressAutoHyphens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Норма робочого часу на 2026 рік становить при 40-годинному робочому тижні – 2088 годин (Для розрахунку використовується мінімальна заробітна плата, що з 01.01.2026 році становить 8647 грн. та </w:t>
            </w: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у погодинному розмірі 52 грн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(ст.8 Закону України «Про Державний бюджет України на 2026 рік»).</w:t>
            </w:r>
          </w:p>
          <w:p w:rsidR="001E4651" w:rsidRPr="00C6020F" w:rsidRDefault="001E4651" w:rsidP="001E4651">
            <w:pPr>
              <w:suppressAutoHyphens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1E4651" w:rsidRPr="00C6020F" w:rsidTr="001E4651">
        <w:trPr>
          <w:trHeight w:val="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Процедури отримання первинної інформації про вимоги регулювання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651" w:rsidRPr="00C6020F" w:rsidRDefault="001E4651" w:rsidP="001E46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1 год*52,0 грн= </w:t>
            </w: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52,0 грн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651" w:rsidRPr="00C6020F" w:rsidRDefault="001E4651" w:rsidP="001E46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0,25 год*</w:t>
            </w: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52,0 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=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</w: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13,0 грн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4651" w:rsidRPr="00C6020F" w:rsidRDefault="001E4651" w:rsidP="001E46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год*</w:t>
            </w: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52,0 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грн= </w:t>
            </w: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52,0 грн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(перший рік)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+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</w:r>
            <w:r w:rsidRPr="00C602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13,0*4 (наступні роки) =</w:t>
            </w:r>
            <w:r w:rsidRPr="00C6020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52,0 грн</w:t>
            </w:r>
            <w:r w:rsidRPr="00C602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br/>
              <w:t xml:space="preserve">= </w:t>
            </w:r>
            <w:r w:rsidRPr="00C602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br/>
            </w:r>
            <w:r w:rsidRPr="00C6020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104,0 грн</w:t>
            </w:r>
          </w:p>
        </w:tc>
      </w:tr>
      <w:tr w:rsidR="001E4651" w:rsidRPr="00C6020F" w:rsidTr="001E4651">
        <w:trPr>
          <w:trHeight w:val="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10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Процедури організації виконання вимог регулювання: отримання дозволу на використання другорядних лісових ресурсів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651" w:rsidRPr="00C6020F" w:rsidRDefault="001E4651" w:rsidP="001E46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год * 52,0</w:t>
            </w: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=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208,00</w:t>
            </w: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грн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651" w:rsidRPr="00C6020F" w:rsidRDefault="001E4651" w:rsidP="001E4651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год* 52,0</w:t>
            </w: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грн=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208</w:t>
            </w: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грн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4651" w:rsidRPr="00C6020F" w:rsidRDefault="001E4651" w:rsidP="001E4651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год*52,0</w:t>
            </w: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грн*5 років= </w:t>
            </w: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1040</w:t>
            </w:r>
            <w:r w:rsidRPr="00C60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грн</w:t>
            </w:r>
          </w:p>
        </w:tc>
      </w:tr>
      <w:tr w:rsidR="001E4651" w:rsidRPr="00C6020F" w:rsidTr="001E4651">
        <w:trPr>
          <w:trHeight w:val="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Процедури офіційного звітування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E4651" w:rsidRPr="00C6020F" w:rsidRDefault="001E4651" w:rsidP="001E46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E4651" w:rsidRPr="00C6020F" w:rsidRDefault="001E4651" w:rsidP="001E46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E4651" w:rsidRPr="00C6020F" w:rsidRDefault="001E4651" w:rsidP="001E4651">
            <w:pPr>
              <w:suppressAutoHyphens/>
              <w:spacing w:after="0" w:line="240" w:lineRule="auto"/>
              <w:ind w:left="6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1E4651" w:rsidRPr="00C6020F" w:rsidTr="001E4651">
        <w:trPr>
          <w:trHeight w:val="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Процедури щодо забезпечення процесу перевірок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E4651" w:rsidRPr="00C6020F" w:rsidRDefault="001E4651" w:rsidP="001E46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E4651" w:rsidRPr="00C6020F" w:rsidRDefault="001E4651" w:rsidP="001E46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E4651" w:rsidRPr="00C6020F" w:rsidRDefault="001E4651" w:rsidP="001E4651">
            <w:pPr>
              <w:suppressAutoHyphens/>
              <w:spacing w:after="0" w:line="240" w:lineRule="auto"/>
              <w:ind w:left="6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1E4651" w:rsidRPr="00C6020F" w:rsidTr="001E4651">
        <w:trPr>
          <w:trHeight w:val="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Інші процедури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E4651" w:rsidRPr="00C6020F" w:rsidRDefault="001E4651" w:rsidP="001E46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E4651" w:rsidRPr="00C6020F" w:rsidRDefault="001E4651" w:rsidP="001E46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E4651" w:rsidRPr="00C6020F" w:rsidRDefault="001E4651" w:rsidP="001E4651">
            <w:pPr>
              <w:suppressAutoHyphens/>
              <w:spacing w:after="0" w:line="240" w:lineRule="auto"/>
              <w:ind w:left="6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</w:t>
            </w:r>
          </w:p>
        </w:tc>
      </w:tr>
      <w:tr w:rsidR="001E4651" w:rsidRPr="00C6020F" w:rsidTr="001E4651">
        <w:trPr>
          <w:trHeight w:val="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не передбачено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E4651" w:rsidRPr="00C6020F" w:rsidRDefault="001E4651" w:rsidP="001E46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E4651" w:rsidRPr="00C6020F" w:rsidRDefault="001E4651" w:rsidP="001E46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E4651" w:rsidRPr="00C6020F" w:rsidRDefault="001E4651" w:rsidP="001E4651">
            <w:pPr>
              <w:suppressAutoHyphens/>
              <w:spacing w:after="0" w:line="240" w:lineRule="auto"/>
              <w:ind w:left="6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1E4651" w:rsidRPr="00C6020F" w:rsidTr="001E4651">
        <w:trPr>
          <w:trHeight w:val="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Разом, гривень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651" w:rsidRPr="00C6020F" w:rsidRDefault="001E4651" w:rsidP="001E46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260,0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651" w:rsidRPr="00C6020F" w:rsidRDefault="001E4651" w:rsidP="001E46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221,0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651" w:rsidRPr="00C6020F" w:rsidRDefault="001E4651" w:rsidP="001E4651">
            <w:pPr>
              <w:suppressAutoHyphens/>
              <w:spacing w:after="0" w:line="240" w:lineRule="auto"/>
              <w:ind w:left="6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1144,0</w:t>
            </w:r>
          </w:p>
        </w:tc>
      </w:tr>
      <w:tr w:rsidR="001E4651" w:rsidRPr="00C6020F" w:rsidTr="001E4651">
        <w:trPr>
          <w:trHeight w:val="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Кількість суб’єктів малого підприємництва, що повинні виконати вимоги регулювання, одиниць</w:t>
            </w:r>
          </w:p>
        </w:tc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651" w:rsidRPr="00556D4C" w:rsidRDefault="001E4651" w:rsidP="001E4651">
            <w:pPr>
              <w:suppressAutoHyphens/>
              <w:spacing w:after="0" w:line="240" w:lineRule="auto"/>
              <w:ind w:left="64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</w:t>
            </w:r>
          </w:p>
        </w:tc>
      </w:tr>
      <w:tr w:rsidR="001E4651" w:rsidRPr="00C6020F" w:rsidTr="001E4651">
        <w:trPr>
          <w:trHeight w:val="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E4651" w:rsidRPr="00C6020F" w:rsidRDefault="001E4651" w:rsidP="001E4651">
            <w:pPr>
              <w:suppressAutoHyphens/>
              <w:spacing w:after="0" w:line="322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02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Сумарно, гривень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651" w:rsidRPr="00556D4C" w:rsidRDefault="001E4651" w:rsidP="001E46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3900,00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651" w:rsidRPr="00556D4C" w:rsidRDefault="001E4651" w:rsidP="001E46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3315,0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651" w:rsidRPr="00556D4C" w:rsidRDefault="001E4651" w:rsidP="001E4651">
            <w:pPr>
              <w:suppressAutoHyphens/>
              <w:spacing w:after="0" w:line="240" w:lineRule="auto"/>
              <w:ind w:left="64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556D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17160,00</w:t>
            </w:r>
          </w:p>
        </w:tc>
      </w:tr>
    </w:tbl>
    <w:p w:rsidR="00E03EC7" w:rsidRPr="00C6020F" w:rsidRDefault="00E03EC7" w:rsidP="00E03E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03EC7" w:rsidRPr="009E3B5D" w:rsidRDefault="00E03EC7" w:rsidP="00E03E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E3B5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БЮДЖЕТНІ ВИТРАТИ</w:t>
      </w:r>
    </w:p>
    <w:p w:rsidR="00E03EC7" w:rsidRPr="009E3B5D" w:rsidRDefault="00E03EC7" w:rsidP="00E03E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E3B5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на адміністрування регулювання для суб’єктів малого і мікропідприємництва </w:t>
      </w:r>
    </w:p>
    <w:p w:rsidR="00E03EC7" w:rsidRPr="009E3B5D" w:rsidRDefault="00E03EC7" w:rsidP="00E03E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03EC7" w:rsidRPr="009E3B5D" w:rsidRDefault="00E03EC7" w:rsidP="00E03EC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E3B5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Бюджетні витрати не підлягають розрахунку, оскільки </w:t>
      </w:r>
      <w:r w:rsidR="0001410D" w:rsidRPr="009E3B5D">
        <w:rPr>
          <w:rFonts w:ascii="Times New Roman" w:eastAsia="Times New Roman" w:hAnsi="Times New Roman" w:cs="Times New Roman"/>
          <w:sz w:val="28"/>
          <w:szCs w:val="28"/>
          <w:lang w:eastAsia="ar-SA"/>
        </w:rPr>
        <w:t>виконуються працівниками структурних підрозділів обласної державної адміністрації в межах посадових обов’язків та встановленої заробітної плати.</w:t>
      </w:r>
    </w:p>
    <w:p w:rsidR="00E03EC7" w:rsidRPr="009E3B5D" w:rsidRDefault="00E03EC7" w:rsidP="00E03EC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3EC7" w:rsidRPr="009E3B5D" w:rsidRDefault="00E03EC7" w:rsidP="00E03EC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E3B5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4. Розрахунок сумарних витрат суб’єктів малого підприємництва, що виникають на виконання вимог регулювання</w:t>
      </w:r>
    </w:p>
    <w:p w:rsidR="00E03EC7" w:rsidRPr="00C6020F" w:rsidRDefault="00E03EC7" w:rsidP="00E03E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10"/>
        <w:tblW w:w="9854" w:type="dxa"/>
        <w:tblLayout w:type="fixed"/>
        <w:tblLook w:val="01E0" w:firstRow="1" w:lastRow="1" w:firstColumn="1" w:lastColumn="1" w:noHBand="0" w:noVBand="0"/>
      </w:tblPr>
      <w:tblGrid>
        <w:gridCol w:w="675"/>
        <w:gridCol w:w="4615"/>
        <w:gridCol w:w="2338"/>
        <w:gridCol w:w="2226"/>
      </w:tblGrid>
      <w:tr w:rsidR="00E03EC7" w:rsidRPr="00C6020F" w:rsidTr="00395FC7">
        <w:tc>
          <w:tcPr>
            <w:tcW w:w="675" w:type="dxa"/>
          </w:tcPr>
          <w:p w:rsidR="00E03EC7" w:rsidRPr="00C6020F" w:rsidRDefault="00E03EC7" w:rsidP="00395FC7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C6020F">
              <w:rPr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4615" w:type="dxa"/>
          </w:tcPr>
          <w:p w:rsidR="00E03EC7" w:rsidRPr="00C6020F" w:rsidRDefault="00E03EC7" w:rsidP="00395FC7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C6020F">
              <w:rPr>
                <w:b/>
                <w:sz w:val="24"/>
                <w:szCs w:val="24"/>
                <w:lang w:eastAsia="ar-SA"/>
              </w:rPr>
              <w:t>Показник</w:t>
            </w:r>
          </w:p>
        </w:tc>
        <w:tc>
          <w:tcPr>
            <w:tcW w:w="2338" w:type="dxa"/>
          </w:tcPr>
          <w:p w:rsidR="00E03EC7" w:rsidRPr="00C6020F" w:rsidRDefault="00E03EC7" w:rsidP="00395FC7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C6020F">
              <w:rPr>
                <w:b/>
                <w:sz w:val="24"/>
                <w:szCs w:val="24"/>
                <w:lang w:eastAsia="ar-SA"/>
              </w:rPr>
              <w:t>Перший рік регулювання (стартовий), гривень</w:t>
            </w:r>
          </w:p>
        </w:tc>
        <w:tc>
          <w:tcPr>
            <w:tcW w:w="2226" w:type="dxa"/>
          </w:tcPr>
          <w:p w:rsidR="00E03EC7" w:rsidRPr="00C6020F" w:rsidRDefault="00E03EC7" w:rsidP="00395FC7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C6020F">
              <w:rPr>
                <w:b/>
                <w:sz w:val="24"/>
                <w:szCs w:val="24"/>
                <w:lang w:eastAsia="ar-SA"/>
              </w:rPr>
              <w:t>За п’ять років, гривень</w:t>
            </w:r>
          </w:p>
        </w:tc>
      </w:tr>
      <w:tr w:rsidR="00E03EC7" w:rsidRPr="00C6020F" w:rsidTr="00395FC7">
        <w:tc>
          <w:tcPr>
            <w:tcW w:w="675" w:type="dxa"/>
          </w:tcPr>
          <w:p w:rsidR="00E03EC7" w:rsidRPr="00C6020F" w:rsidRDefault="00E03EC7" w:rsidP="00395FC7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C6020F">
              <w:rPr>
                <w:b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615" w:type="dxa"/>
          </w:tcPr>
          <w:p w:rsidR="00E03EC7" w:rsidRPr="00C6020F" w:rsidRDefault="00E03EC7" w:rsidP="00395FC7">
            <w:pPr>
              <w:rPr>
                <w:b/>
                <w:sz w:val="24"/>
                <w:szCs w:val="24"/>
                <w:lang w:eastAsia="ar-SA"/>
              </w:rPr>
            </w:pPr>
            <w:r w:rsidRPr="00C6020F">
              <w:rPr>
                <w:sz w:val="24"/>
                <w:szCs w:val="24"/>
                <w:lang w:eastAsia="ar-SA"/>
              </w:rPr>
              <w:t>Оцінка “прямих” витрат суб’єктів малого підприємництва на виконання регулювання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3EC7" w:rsidRPr="00C6020F" w:rsidRDefault="001E4651" w:rsidP="00395FC7">
            <w:pPr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12750,00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3EC7" w:rsidRPr="00C6020F" w:rsidRDefault="001E4651" w:rsidP="00395FC7">
            <w:pPr>
              <w:ind w:left="144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63750,00</w:t>
            </w:r>
          </w:p>
        </w:tc>
      </w:tr>
      <w:tr w:rsidR="00E03EC7" w:rsidRPr="00C6020F" w:rsidTr="00395FC7">
        <w:tc>
          <w:tcPr>
            <w:tcW w:w="675" w:type="dxa"/>
          </w:tcPr>
          <w:p w:rsidR="00E03EC7" w:rsidRPr="00C6020F" w:rsidRDefault="00E03EC7" w:rsidP="00395FC7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C6020F">
              <w:rPr>
                <w:b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615" w:type="dxa"/>
          </w:tcPr>
          <w:p w:rsidR="00E03EC7" w:rsidRPr="00C6020F" w:rsidRDefault="00E03EC7" w:rsidP="00395FC7">
            <w:pPr>
              <w:rPr>
                <w:b/>
                <w:sz w:val="24"/>
                <w:szCs w:val="24"/>
                <w:lang w:eastAsia="ar-SA"/>
              </w:rPr>
            </w:pPr>
            <w:r w:rsidRPr="00C6020F">
              <w:rPr>
                <w:sz w:val="24"/>
                <w:szCs w:val="24"/>
                <w:lang w:eastAsia="ar-SA"/>
              </w:rPr>
              <w:t>Оцінка вартості адміністративних процедур для суб’єктів малого підприємництва щодо виконання регулювання та звітування</w:t>
            </w:r>
          </w:p>
        </w:tc>
        <w:tc>
          <w:tcPr>
            <w:tcW w:w="2338" w:type="dxa"/>
          </w:tcPr>
          <w:p w:rsidR="00E03EC7" w:rsidRPr="00C6020F" w:rsidRDefault="001E4651" w:rsidP="00395FC7">
            <w:pPr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3900,00</w:t>
            </w:r>
          </w:p>
        </w:tc>
        <w:tc>
          <w:tcPr>
            <w:tcW w:w="2226" w:type="dxa"/>
          </w:tcPr>
          <w:p w:rsidR="00E03EC7" w:rsidRPr="00C6020F" w:rsidRDefault="001E4651" w:rsidP="00395FC7">
            <w:pPr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17160,00</w:t>
            </w:r>
          </w:p>
        </w:tc>
      </w:tr>
      <w:tr w:rsidR="00E03EC7" w:rsidRPr="00C6020F" w:rsidTr="00395FC7">
        <w:tc>
          <w:tcPr>
            <w:tcW w:w="675" w:type="dxa"/>
          </w:tcPr>
          <w:p w:rsidR="00E03EC7" w:rsidRPr="00C6020F" w:rsidRDefault="00E03EC7" w:rsidP="00395FC7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C6020F">
              <w:rPr>
                <w:b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615" w:type="dxa"/>
          </w:tcPr>
          <w:p w:rsidR="00E03EC7" w:rsidRPr="00C6020F" w:rsidRDefault="00E03EC7" w:rsidP="00395FC7">
            <w:pPr>
              <w:rPr>
                <w:b/>
                <w:sz w:val="24"/>
                <w:szCs w:val="24"/>
                <w:lang w:eastAsia="ar-SA"/>
              </w:rPr>
            </w:pPr>
            <w:r w:rsidRPr="00C6020F">
              <w:rPr>
                <w:sz w:val="24"/>
                <w:szCs w:val="24"/>
                <w:lang w:eastAsia="ar-SA"/>
              </w:rPr>
              <w:t>Сумарні витрати малого підприємництва на виконання запланованого регулювання</w:t>
            </w:r>
          </w:p>
        </w:tc>
        <w:tc>
          <w:tcPr>
            <w:tcW w:w="2338" w:type="dxa"/>
          </w:tcPr>
          <w:p w:rsidR="00E03EC7" w:rsidRPr="00C6020F" w:rsidRDefault="001E4651" w:rsidP="00395FC7">
            <w:pPr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16650,00</w:t>
            </w:r>
          </w:p>
        </w:tc>
        <w:tc>
          <w:tcPr>
            <w:tcW w:w="2226" w:type="dxa"/>
          </w:tcPr>
          <w:p w:rsidR="00E03EC7" w:rsidRPr="00C6020F" w:rsidRDefault="00CF4A3F" w:rsidP="00395FC7">
            <w:pPr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80190,00</w:t>
            </w:r>
          </w:p>
        </w:tc>
      </w:tr>
      <w:tr w:rsidR="00E03EC7" w:rsidRPr="00C6020F" w:rsidTr="00395FC7">
        <w:tc>
          <w:tcPr>
            <w:tcW w:w="675" w:type="dxa"/>
          </w:tcPr>
          <w:p w:rsidR="00E03EC7" w:rsidRPr="00C6020F" w:rsidRDefault="00E03EC7" w:rsidP="00395FC7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C6020F">
              <w:rPr>
                <w:b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615" w:type="dxa"/>
          </w:tcPr>
          <w:p w:rsidR="00E03EC7" w:rsidRPr="00C6020F" w:rsidRDefault="00E03EC7" w:rsidP="00395FC7">
            <w:pPr>
              <w:rPr>
                <w:b/>
                <w:sz w:val="24"/>
                <w:szCs w:val="24"/>
                <w:lang w:eastAsia="ar-SA"/>
              </w:rPr>
            </w:pPr>
            <w:r w:rsidRPr="00C6020F">
              <w:rPr>
                <w:sz w:val="24"/>
                <w:szCs w:val="24"/>
                <w:lang w:eastAsia="ar-SA"/>
              </w:rPr>
              <w:t>Бюджетні витрати на адміністрування регулювання суб’єктів малого підприємництва</w:t>
            </w:r>
          </w:p>
        </w:tc>
        <w:tc>
          <w:tcPr>
            <w:tcW w:w="2338" w:type="dxa"/>
          </w:tcPr>
          <w:p w:rsidR="00E03EC7" w:rsidRPr="00C6020F" w:rsidRDefault="00E03EC7" w:rsidP="00395FC7">
            <w:pPr>
              <w:jc w:val="center"/>
              <w:rPr>
                <w:sz w:val="24"/>
                <w:szCs w:val="24"/>
                <w:lang w:eastAsia="ar-SA"/>
              </w:rPr>
            </w:pPr>
            <w:r w:rsidRPr="00C6020F">
              <w:rPr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226" w:type="dxa"/>
          </w:tcPr>
          <w:p w:rsidR="00E03EC7" w:rsidRPr="00C6020F" w:rsidRDefault="00E03EC7" w:rsidP="00395FC7">
            <w:pPr>
              <w:jc w:val="center"/>
              <w:rPr>
                <w:sz w:val="24"/>
                <w:szCs w:val="24"/>
                <w:lang w:eastAsia="ar-SA"/>
              </w:rPr>
            </w:pPr>
            <w:r w:rsidRPr="00C6020F">
              <w:rPr>
                <w:sz w:val="24"/>
                <w:szCs w:val="24"/>
                <w:lang w:eastAsia="ar-SA"/>
              </w:rPr>
              <w:t>0</w:t>
            </w:r>
          </w:p>
        </w:tc>
      </w:tr>
      <w:tr w:rsidR="00CF4A3F" w:rsidRPr="00C6020F" w:rsidTr="00395FC7">
        <w:tc>
          <w:tcPr>
            <w:tcW w:w="675" w:type="dxa"/>
          </w:tcPr>
          <w:p w:rsidR="00CF4A3F" w:rsidRPr="00C6020F" w:rsidRDefault="00CF4A3F" w:rsidP="00CF4A3F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C6020F">
              <w:rPr>
                <w:b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4615" w:type="dxa"/>
          </w:tcPr>
          <w:p w:rsidR="00CF4A3F" w:rsidRPr="00C6020F" w:rsidRDefault="00CF4A3F" w:rsidP="00CF4A3F">
            <w:pPr>
              <w:rPr>
                <w:b/>
                <w:sz w:val="24"/>
                <w:szCs w:val="24"/>
                <w:lang w:eastAsia="ar-SA"/>
              </w:rPr>
            </w:pPr>
            <w:r w:rsidRPr="00C6020F">
              <w:rPr>
                <w:sz w:val="24"/>
                <w:szCs w:val="24"/>
                <w:lang w:eastAsia="ar-SA"/>
              </w:rPr>
              <w:t>Сумарні витрати на виконання запланованого регулювання</w:t>
            </w:r>
          </w:p>
        </w:tc>
        <w:tc>
          <w:tcPr>
            <w:tcW w:w="2338" w:type="dxa"/>
          </w:tcPr>
          <w:p w:rsidR="00CF4A3F" w:rsidRPr="00C6020F" w:rsidRDefault="00CF4A3F" w:rsidP="00CF4A3F">
            <w:pPr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16650,00</w:t>
            </w:r>
          </w:p>
        </w:tc>
        <w:tc>
          <w:tcPr>
            <w:tcW w:w="2226" w:type="dxa"/>
          </w:tcPr>
          <w:p w:rsidR="00CF4A3F" w:rsidRPr="00C6020F" w:rsidRDefault="00CF4A3F" w:rsidP="00CF4A3F">
            <w:pPr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80190,00</w:t>
            </w:r>
          </w:p>
        </w:tc>
      </w:tr>
    </w:tbl>
    <w:p w:rsidR="0001410D" w:rsidRDefault="0001410D" w:rsidP="0001410D">
      <w:pPr>
        <w:spacing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</w:p>
    <w:p w:rsidR="0001410D" w:rsidRPr="009E3B5D" w:rsidRDefault="0001410D" w:rsidP="0001410D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3B5D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lastRenderedPageBreak/>
        <w:t>Послуга виділення ділянки з боку Чернівецької обласної державної адміністрації є повністю безоплатною (адміністративний збір відсутній). Поточні річні витрати (плата за користування) не включаються в М-Тест, оскільки є платою за ресурс, а не адміністративним бар'єром.</w:t>
      </w:r>
    </w:p>
    <w:p w:rsidR="00E03EC7" w:rsidRPr="009E3B5D" w:rsidRDefault="00E03EC7" w:rsidP="00E03E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03EC7" w:rsidRPr="009E3B5D" w:rsidRDefault="00E03EC7" w:rsidP="00E03E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E3B5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5. Розроблення </w:t>
      </w:r>
      <w:r w:rsidR="00F6291C" w:rsidRPr="009E3B5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коригуючих</w:t>
      </w:r>
      <w:r w:rsidRPr="009E3B5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(пом’якшувальних) заходів для малого підприємництва щодо запропонованого регулювання </w:t>
      </w:r>
    </w:p>
    <w:p w:rsidR="00E03EC7" w:rsidRPr="009E3B5D" w:rsidRDefault="00E03EC7" w:rsidP="00E03E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E3B5D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основі аналізу визначено, що зазначена сума є прийнятною для суб’єктів малого підприємництва і впровадження компенсаторних (пом’якшувальних ) процедур не потрібно.</w:t>
      </w:r>
    </w:p>
    <w:p w:rsidR="00E03EC7" w:rsidRPr="00C6020F" w:rsidRDefault="00E03EC7" w:rsidP="00E03E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10"/>
        <w:tblW w:w="0" w:type="auto"/>
        <w:tblLook w:val="01E0" w:firstRow="1" w:lastRow="1" w:firstColumn="1" w:lastColumn="1" w:noHBand="0" w:noVBand="0"/>
      </w:tblPr>
      <w:tblGrid>
        <w:gridCol w:w="4814"/>
        <w:gridCol w:w="4815"/>
      </w:tblGrid>
      <w:tr w:rsidR="00E03EC7" w:rsidRPr="00C6020F" w:rsidTr="00395FC7">
        <w:tc>
          <w:tcPr>
            <w:tcW w:w="4927" w:type="dxa"/>
          </w:tcPr>
          <w:p w:rsidR="00E03EC7" w:rsidRPr="00C6020F" w:rsidRDefault="00E03EC7" w:rsidP="00395FC7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C6020F">
              <w:rPr>
                <w:b/>
                <w:sz w:val="24"/>
                <w:szCs w:val="24"/>
                <w:lang w:eastAsia="ar-SA"/>
              </w:rPr>
              <w:t xml:space="preserve">Процедура, що потребує корегування  </w:t>
            </w:r>
          </w:p>
        </w:tc>
        <w:tc>
          <w:tcPr>
            <w:tcW w:w="4927" w:type="dxa"/>
          </w:tcPr>
          <w:p w:rsidR="00E03EC7" w:rsidRPr="00C6020F" w:rsidRDefault="00F6291C" w:rsidP="00395FC7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C6020F">
              <w:rPr>
                <w:b/>
                <w:sz w:val="24"/>
                <w:szCs w:val="24"/>
                <w:lang w:eastAsia="ar-SA"/>
              </w:rPr>
              <w:t>Коригуючий</w:t>
            </w:r>
            <w:r w:rsidR="00E03EC7" w:rsidRPr="00C6020F">
              <w:rPr>
                <w:b/>
                <w:sz w:val="24"/>
                <w:szCs w:val="24"/>
                <w:lang w:eastAsia="ar-SA"/>
              </w:rPr>
              <w:t xml:space="preserve"> механізм</w:t>
            </w:r>
          </w:p>
        </w:tc>
      </w:tr>
      <w:tr w:rsidR="00E03EC7" w:rsidRPr="00C6020F" w:rsidTr="00395FC7">
        <w:tc>
          <w:tcPr>
            <w:tcW w:w="4927" w:type="dxa"/>
          </w:tcPr>
          <w:p w:rsidR="00E03EC7" w:rsidRPr="00C6020F" w:rsidRDefault="00E03EC7" w:rsidP="00395FC7">
            <w:pPr>
              <w:jc w:val="center"/>
              <w:rPr>
                <w:sz w:val="24"/>
                <w:szCs w:val="24"/>
                <w:lang w:eastAsia="ar-SA"/>
              </w:rPr>
            </w:pPr>
            <w:r w:rsidRPr="00C6020F">
              <w:rPr>
                <w:sz w:val="24"/>
                <w:szCs w:val="24"/>
                <w:lang w:eastAsia="ar-SA"/>
              </w:rPr>
              <w:t>Х</w:t>
            </w:r>
          </w:p>
        </w:tc>
        <w:tc>
          <w:tcPr>
            <w:tcW w:w="4927" w:type="dxa"/>
          </w:tcPr>
          <w:p w:rsidR="00E03EC7" w:rsidRPr="00C6020F" w:rsidRDefault="00E03EC7" w:rsidP="00395FC7">
            <w:pPr>
              <w:jc w:val="center"/>
              <w:rPr>
                <w:sz w:val="24"/>
                <w:szCs w:val="24"/>
                <w:lang w:eastAsia="ar-SA"/>
              </w:rPr>
            </w:pPr>
            <w:r w:rsidRPr="00C6020F">
              <w:rPr>
                <w:sz w:val="24"/>
                <w:szCs w:val="24"/>
                <w:lang w:eastAsia="ar-SA"/>
              </w:rPr>
              <w:t xml:space="preserve">Х </w:t>
            </w:r>
          </w:p>
        </w:tc>
      </w:tr>
    </w:tbl>
    <w:p w:rsidR="00E03EC7" w:rsidRPr="00C6020F" w:rsidRDefault="00E03EC7" w:rsidP="00E03E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03EC7" w:rsidRPr="00C6020F" w:rsidRDefault="00E03EC7" w:rsidP="00E03E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tbl>
      <w:tblPr>
        <w:tblStyle w:val="10"/>
        <w:tblW w:w="0" w:type="auto"/>
        <w:tblLook w:val="01E0" w:firstRow="1" w:lastRow="1" w:firstColumn="1" w:lastColumn="1" w:noHBand="0" w:noVBand="0"/>
      </w:tblPr>
      <w:tblGrid>
        <w:gridCol w:w="3285"/>
        <w:gridCol w:w="3131"/>
        <w:gridCol w:w="3212"/>
      </w:tblGrid>
      <w:tr w:rsidR="00E03EC7" w:rsidRPr="00C6020F" w:rsidTr="00395FC7">
        <w:tc>
          <w:tcPr>
            <w:tcW w:w="3285" w:type="dxa"/>
          </w:tcPr>
          <w:p w:rsidR="00E03EC7" w:rsidRPr="00C6020F" w:rsidRDefault="00E03EC7" w:rsidP="00395FC7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C6020F">
              <w:rPr>
                <w:b/>
                <w:sz w:val="24"/>
                <w:szCs w:val="24"/>
                <w:lang w:eastAsia="ar-SA"/>
              </w:rPr>
              <w:t>Показник</w:t>
            </w:r>
          </w:p>
        </w:tc>
        <w:tc>
          <w:tcPr>
            <w:tcW w:w="3131" w:type="dxa"/>
          </w:tcPr>
          <w:p w:rsidR="00E03EC7" w:rsidRPr="00C6020F" w:rsidRDefault="00E03EC7" w:rsidP="00395FC7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C6020F">
              <w:rPr>
                <w:b/>
                <w:sz w:val="24"/>
                <w:szCs w:val="24"/>
                <w:lang w:eastAsia="ar-SA"/>
              </w:rPr>
              <w:t>Сумарні витрати малого підприємництва на виконання запланованого регулювання за перший рік, гривень</w:t>
            </w:r>
          </w:p>
        </w:tc>
        <w:tc>
          <w:tcPr>
            <w:tcW w:w="3212" w:type="dxa"/>
          </w:tcPr>
          <w:p w:rsidR="00E03EC7" w:rsidRPr="00C6020F" w:rsidRDefault="00E03EC7" w:rsidP="00395FC7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 w:rsidRPr="00C6020F">
              <w:rPr>
                <w:b/>
                <w:sz w:val="24"/>
                <w:szCs w:val="24"/>
                <w:lang w:eastAsia="ar-SA"/>
              </w:rPr>
              <w:t>Сумарні витрати малого підприємництва на виконання запланованого регулювання за п’ять років, гривень</w:t>
            </w:r>
          </w:p>
        </w:tc>
      </w:tr>
      <w:tr w:rsidR="00556D4C" w:rsidRPr="00C6020F" w:rsidTr="00395FC7">
        <w:tc>
          <w:tcPr>
            <w:tcW w:w="3285" w:type="dxa"/>
          </w:tcPr>
          <w:p w:rsidR="00556D4C" w:rsidRPr="00C6020F" w:rsidRDefault="00556D4C" w:rsidP="00556D4C">
            <w:pPr>
              <w:jc w:val="center"/>
              <w:rPr>
                <w:sz w:val="24"/>
                <w:szCs w:val="24"/>
                <w:lang w:eastAsia="ar-SA"/>
              </w:rPr>
            </w:pPr>
            <w:r w:rsidRPr="00C6020F">
              <w:rPr>
                <w:sz w:val="24"/>
                <w:szCs w:val="24"/>
                <w:lang w:eastAsia="ar-SA"/>
              </w:rPr>
              <w:t>Заплановане регулювання</w:t>
            </w:r>
          </w:p>
        </w:tc>
        <w:tc>
          <w:tcPr>
            <w:tcW w:w="3131" w:type="dxa"/>
          </w:tcPr>
          <w:p w:rsidR="00556D4C" w:rsidRPr="00C6020F" w:rsidRDefault="00556D4C" w:rsidP="00556D4C">
            <w:pPr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16650,00</w:t>
            </w:r>
          </w:p>
        </w:tc>
        <w:tc>
          <w:tcPr>
            <w:tcW w:w="3212" w:type="dxa"/>
          </w:tcPr>
          <w:p w:rsidR="00556D4C" w:rsidRPr="00C6020F" w:rsidRDefault="00556D4C" w:rsidP="00556D4C">
            <w:pPr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80190,00</w:t>
            </w:r>
          </w:p>
        </w:tc>
      </w:tr>
      <w:tr w:rsidR="00556D4C" w:rsidRPr="00C6020F" w:rsidTr="00395FC7">
        <w:tc>
          <w:tcPr>
            <w:tcW w:w="3285" w:type="dxa"/>
          </w:tcPr>
          <w:p w:rsidR="00556D4C" w:rsidRPr="00C6020F" w:rsidRDefault="00556D4C" w:rsidP="00556D4C">
            <w:pPr>
              <w:jc w:val="center"/>
              <w:rPr>
                <w:sz w:val="24"/>
                <w:szCs w:val="24"/>
                <w:lang w:eastAsia="ar-SA"/>
              </w:rPr>
            </w:pPr>
            <w:r w:rsidRPr="00C6020F">
              <w:rPr>
                <w:sz w:val="24"/>
                <w:szCs w:val="24"/>
                <w:lang w:eastAsia="ar-SA"/>
              </w:rPr>
              <w:t>За умов застосування компенсаторних механізмів для малого підприємництва</w:t>
            </w:r>
          </w:p>
        </w:tc>
        <w:tc>
          <w:tcPr>
            <w:tcW w:w="3131" w:type="dxa"/>
          </w:tcPr>
          <w:p w:rsidR="00556D4C" w:rsidRPr="00C6020F" w:rsidRDefault="00556D4C" w:rsidP="00556D4C">
            <w:pPr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-</w:t>
            </w:r>
          </w:p>
        </w:tc>
        <w:tc>
          <w:tcPr>
            <w:tcW w:w="3212" w:type="dxa"/>
          </w:tcPr>
          <w:p w:rsidR="00556D4C" w:rsidRPr="00C6020F" w:rsidRDefault="00556D4C" w:rsidP="00556D4C">
            <w:pPr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-</w:t>
            </w:r>
          </w:p>
        </w:tc>
      </w:tr>
      <w:tr w:rsidR="00556D4C" w:rsidRPr="00C6020F" w:rsidTr="00395FC7">
        <w:tc>
          <w:tcPr>
            <w:tcW w:w="3285" w:type="dxa"/>
          </w:tcPr>
          <w:p w:rsidR="00556D4C" w:rsidRPr="00C6020F" w:rsidRDefault="00556D4C" w:rsidP="00556D4C">
            <w:pPr>
              <w:jc w:val="center"/>
              <w:rPr>
                <w:sz w:val="24"/>
                <w:szCs w:val="24"/>
                <w:lang w:eastAsia="ar-SA"/>
              </w:rPr>
            </w:pPr>
            <w:r w:rsidRPr="00C6020F">
              <w:rPr>
                <w:sz w:val="24"/>
                <w:szCs w:val="24"/>
                <w:lang w:eastAsia="ar-SA"/>
              </w:rPr>
              <w:t>Сумарно: зміна вартості регулювання малого підприємництва</w:t>
            </w:r>
          </w:p>
        </w:tc>
        <w:tc>
          <w:tcPr>
            <w:tcW w:w="3131" w:type="dxa"/>
          </w:tcPr>
          <w:p w:rsidR="00556D4C" w:rsidRPr="00C6020F" w:rsidRDefault="00556D4C" w:rsidP="00556D4C">
            <w:pPr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16650,00</w:t>
            </w:r>
          </w:p>
        </w:tc>
        <w:tc>
          <w:tcPr>
            <w:tcW w:w="3212" w:type="dxa"/>
          </w:tcPr>
          <w:p w:rsidR="00556D4C" w:rsidRPr="00C6020F" w:rsidRDefault="00556D4C" w:rsidP="00556D4C">
            <w:pPr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80190,00</w:t>
            </w:r>
          </w:p>
        </w:tc>
      </w:tr>
    </w:tbl>
    <w:p w:rsidR="00E03EC7" w:rsidRDefault="00E03EC7" w:rsidP="00E03EC7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2DDB" w:rsidRDefault="00BD2DDB" w:rsidP="00E03EC7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2DDB" w:rsidRDefault="00BD2DDB" w:rsidP="00E03EC7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2DDB" w:rsidRPr="00940FBD" w:rsidRDefault="00BD2DDB" w:rsidP="00BD2DD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40FBD">
        <w:rPr>
          <w:rFonts w:ascii="Times New Roman" w:hAnsi="Times New Roman" w:cs="Times New Roman"/>
          <w:b/>
          <w:color w:val="000000"/>
          <w:sz w:val="28"/>
          <w:szCs w:val="28"/>
        </w:rPr>
        <w:t>Начальник управління</w:t>
      </w:r>
    </w:p>
    <w:p w:rsidR="00BD2DDB" w:rsidRPr="00940FBD" w:rsidRDefault="00BD2DDB" w:rsidP="00BD2DD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  <w:r w:rsidRPr="00940FBD">
        <w:rPr>
          <w:rFonts w:ascii="Times New Roman" w:hAnsi="Times New Roman" w:cs="Times New Roman"/>
          <w:b/>
          <w:color w:val="000000"/>
          <w:sz w:val="28"/>
          <w:szCs w:val="28"/>
        </w:rPr>
        <w:t>агропромислового розвитку</w:t>
      </w:r>
    </w:p>
    <w:p w:rsidR="00BD2DDB" w:rsidRPr="00940FBD" w:rsidRDefault="00BD2DDB" w:rsidP="00BD2DD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40FBD">
        <w:rPr>
          <w:rFonts w:ascii="Times New Roman" w:hAnsi="Times New Roman" w:cs="Times New Roman"/>
          <w:b/>
          <w:color w:val="000000"/>
          <w:sz w:val="28"/>
          <w:szCs w:val="28"/>
        </w:rPr>
        <w:t>обласної державної адміністрації</w:t>
      </w:r>
    </w:p>
    <w:p w:rsidR="00BD2DDB" w:rsidRPr="00940FBD" w:rsidRDefault="00BD2DDB" w:rsidP="00BD2DD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40F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(обласної військової адміністрації) </w:t>
      </w:r>
      <w:r w:rsidRPr="00940FBD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940FBD"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</w:t>
      </w:r>
      <w:r w:rsidRPr="00940FBD"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        Інна ВОВЧУК</w:t>
      </w:r>
    </w:p>
    <w:p w:rsidR="00603F8E" w:rsidRDefault="00603F8E" w:rsidP="00BD2DD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sectPr w:rsidR="00603F8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9377E"/>
    <w:multiLevelType w:val="multilevel"/>
    <w:tmpl w:val="58065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502CB2"/>
    <w:multiLevelType w:val="multilevel"/>
    <w:tmpl w:val="CE288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27E30"/>
    <w:multiLevelType w:val="multilevel"/>
    <w:tmpl w:val="B1520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A940FF"/>
    <w:multiLevelType w:val="multilevel"/>
    <w:tmpl w:val="83246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AF6A31"/>
    <w:multiLevelType w:val="multilevel"/>
    <w:tmpl w:val="4CCEC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C35958"/>
    <w:multiLevelType w:val="hybridMultilevel"/>
    <w:tmpl w:val="710E9F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1C132C"/>
    <w:multiLevelType w:val="multilevel"/>
    <w:tmpl w:val="60F27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AF51EE"/>
    <w:multiLevelType w:val="multilevel"/>
    <w:tmpl w:val="CF1E2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C21B12"/>
    <w:multiLevelType w:val="multilevel"/>
    <w:tmpl w:val="92DCA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751835"/>
    <w:multiLevelType w:val="multilevel"/>
    <w:tmpl w:val="A2B80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3A1F8B"/>
    <w:multiLevelType w:val="multilevel"/>
    <w:tmpl w:val="885E1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F30EC2"/>
    <w:multiLevelType w:val="multilevel"/>
    <w:tmpl w:val="CD060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302F9B"/>
    <w:multiLevelType w:val="multilevel"/>
    <w:tmpl w:val="316C4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406C3C"/>
    <w:multiLevelType w:val="multilevel"/>
    <w:tmpl w:val="F95CE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C13FD9"/>
    <w:multiLevelType w:val="multilevel"/>
    <w:tmpl w:val="57AA6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025846"/>
    <w:multiLevelType w:val="hybridMultilevel"/>
    <w:tmpl w:val="EC18FA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762268"/>
    <w:multiLevelType w:val="multilevel"/>
    <w:tmpl w:val="3DFA2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2244BF"/>
    <w:multiLevelType w:val="hybridMultilevel"/>
    <w:tmpl w:val="000E8EC4"/>
    <w:lvl w:ilvl="0" w:tplc="E50C8D6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7B6EAE"/>
    <w:multiLevelType w:val="multilevel"/>
    <w:tmpl w:val="C04A6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607EC7"/>
    <w:multiLevelType w:val="hybridMultilevel"/>
    <w:tmpl w:val="C1B02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12"/>
  </w:num>
  <w:num w:numId="5">
    <w:abstractNumId w:val="8"/>
  </w:num>
  <w:num w:numId="6">
    <w:abstractNumId w:val="6"/>
  </w:num>
  <w:num w:numId="7">
    <w:abstractNumId w:val="0"/>
  </w:num>
  <w:num w:numId="8">
    <w:abstractNumId w:val="14"/>
  </w:num>
  <w:num w:numId="9">
    <w:abstractNumId w:val="1"/>
  </w:num>
  <w:num w:numId="10">
    <w:abstractNumId w:val="13"/>
  </w:num>
  <w:num w:numId="11">
    <w:abstractNumId w:val="3"/>
  </w:num>
  <w:num w:numId="12">
    <w:abstractNumId w:val="10"/>
  </w:num>
  <w:num w:numId="13">
    <w:abstractNumId w:val="18"/>
  </w:num>
  <w:num w:numId="14">
    <w:abstractNumId w:val="11"/>
  </w:num>
  <w:num w:numId="15">
    <w:abstractNumId w:val="16"/>
  </w:num>
  <w:num w:numId="16">
    <w:abstractNumId w:val="5"/>
  </w:num>
  <w:num w:numId="17">
    <w:abstractNumId w:val="19"/>
  </w:num>
  <w:num w:numId="18">
    <w:abstractNumId w:val="7"/>
  </w:num>
  <w:num w:numId="19">
    <w:abstractNumId w:val="15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BE0"/>
    <w:rsid w:val="00002EB6"/>
    <w:rsid w:val="0001410D"/>
    <w:rsid w:val="00016796"/>
    <w:rsid w:val="001C6AB9"/>
    <w:rsid w:val="001E4651"/>
    <w:rsid w:val="001E669E"/>
    <w:rsid w:val="00281724"/>
    <w:rsid w:val="002E2AAD"/>
    <w:rsid w:val="00395FC7"/>
    <w:rsid w:val="00556D4C"/>
    <w:rsid w:val="00603F8E"/>
    <w:rsid w:val="00650C83"/>
    <w:rsid w:val="007D4E98"/>
    <w:rsid w:val="00854742"/>
    <w:rsid w:val="00906F26"/>
    <w:rsid w:val="00944072"/>
    <w:rsid w:val="009E3B5D"/>
    <w:rsid w:val="00A218E1"/>
    <w:rsid w:val="00A8336B"/>
    <w:rsid w:val="00AE1CFC"/>
    <w:rsid w:val="00B85AB6"/>
    <w:rsid w:val="00BC5E55"/>
    <w:rsid w:val="00BD2DDB"/>
    <w:rsid w:val="00C56B04"/>
    <w:rsid w:val="00CF4A3F"/>
    <w:rsid w:val="00D30BE0"/>
    <w:rsid w:val="00DF36F9"/>
    <w:rsid w:val="00E03EC7"/>
    <w:rsid w:val="00E17082"/>
    <w:rsid w:val="00E33046"/>
    <w:rsid w:val="00E40629"/>
    <w:rsid w:val="00F6291C"/>
    <w:rsid w:val="00F74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85535"/>
  <w15:chartTrackingRefBased/>
  <w15:docId w15:val="{4A148CC7-3C63-452A-95F7-044A6DF96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30BE0"/>
    <w:rPr>
      <w:b/>
      <w:bCs/>
    </w:rPr>
  </w:style>
  <w:style w:type="character" w:styleId="a4">
    <w:name w:val="Hyperlink"/>
    <w:basedOn w:val="a0"/>
    <w:uiPriority w:val="99"/>
    <w:semiHidden/>
    <w:unhideWhenUsed/>
    <w:rsid w:val="00D30BE0"/>
    <w:rPr>
      <w:color w:val="0000FF"/>
      <w:u w:val="single"/>
    </w:rPr>
  </w:style>
  <w:style w:type="character" w:customStyle="1" w:styleId="inqyif">
    <w:name w:val="inqyif"/>
    <w:basedOn w:val="a0"/>
    <w:rsid w:val="00D30BE0"/>
  </w:style>
  <w:style w:type="character" w:styleId="a5">
    <w:name w:val="Emphasis"/>
    <w:basedOn w:val="a0"/>
    <w:uiPriority w:val="20"/>
    <w:qFormat/>
    <w:rsid w:val="00D30BE0"/>
    <w:rPr>
      <w:i/>
      <w:iCs/>
    </w:rPr>
  </w:style>
  <w:style w:type="paragraph" w:styleId="a6">
    <w:name w:val="List Paragraph"/>
    <w:basedOn w:val="a"/>
    <w:uiPriority w:val="34"/>
    <w:qFormat/>
    <w:rsid w:val="00D30BE0"/>
    <w:pPr>
      <w:ind w:left="720"/>
      <w:contextualSpacing/>
    </w:pPr>
  </w:style>
  <w:style w:type="table" w:customStyle="1" w:styleId="1">
    <w:name w:val="Сітка таблиці1"/>
    <w:basedOn w:val="a1"/>
    <w:next w:val="a7"/>
    <w:uiPriority w:val="59"/>
    <w:rsid w:val="00A218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A218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7"/>
    <w:rsid w:val="00E03EC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2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1253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033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071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592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471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077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2120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3080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33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5085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17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950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5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695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936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9817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1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02143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6928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9998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238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494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8005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0740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9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5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6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5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1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52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914733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96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88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817258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3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437919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61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91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501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92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091862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52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743683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92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14191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73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806590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25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58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72748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67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45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709750">
                      <w:marLeft w:val="0"/>
                      <w:marRight w:val="0"/>
                      <w:marTop w:val="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8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2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87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62980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20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65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41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750669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91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10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758940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46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1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071649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16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7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53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25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71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76169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15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33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64218">
                  <w:marLeft w:val="0"/>
                  <w:marRight w:val="0"/>
                  <w:marTop w:val="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82044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8119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2306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689635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917450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036819">
                  <w:marLeft w:val="0"/>
                  <w:marRight w:val="0"/>
                  <w:marTop w:val="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511781">
                  <w:marLeft w:val="0"/>
                  <w:marRight w:val="0"/>
                  <w:marTop w:val="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933002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879852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502604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952175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901135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79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789706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12</Pages>
  <Words>13742</Words>
  <Characters>7833</Characters>
  <Application>Microsoft Office Word</Application>
  <DocSecurity>0</DocSecurity>
  <Lines>65</Lines>
  <Paragraphs>43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Admin555</cp:lastModifiedBy>
  <cp:revision>9</cp:revision>
  <dcterms:created xsi:type="dcterms:W3CDTF">2026-10-16T12:38:00Z</dcterms:created>
  <dcterms:modified xsi:type="dcterms:W3CDTF">2026-10-27T10:14:00Z</dcterms:modified>
</cp:coreProperties>
</file>