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4C7" w:rsidRPr="00C6020F" w:rsidRDefault="00DE7A60" w:rsidP="00BE2704">
      <w:pPr>
        <w:shd w:val="clear" w:color="auto" w:fill="FFFFFF" w:themeFill="background1"/>
        <w:spacing w:after="0" w:line="240" w:lineRule="auto"/>
        <w:jc w:val="center"/>
        <w:textAlignment w:val="baseline"/>
        <w:rPr>
          <w:rFonts w:ascii="Times New Roman" w:hAnsi="Times New Roman" w:cs="Times New Roman"/>
          <w:b/>
          <w:sz w:val="28"/>
          <w:szCs w:val="28"/>
          <w:lang w:val="uk-UA"/>
        </w:rPr>
      </w:pPr>
      <w:r w:rsidRPr="00C6020F">
        <w:rPr>
          <w:rFonts w:ascii="Times New Roman" w:eastAsia="Times New Roman" w:hAnsi="Times New Roman" w:cs="Times New Roman"/>
          <w:b/>
          <w:bCs/>
          <w:color w:val="000000" w:themeColor="text1"/>
          <w:sz w:val="28"/>
          <w:szCs w:val="28"/>
          <w:bdr w:val="none" w:sz="0" w:space="0" w:color="auto" w:frame="1"/>
          <w:lang w:val="uk-UA" w:eastAsia="ru-RU"/>
        </w:rPr>
        <w:t>Ана</w:t>
      </w:r>
      <w:r w:rsidR="001266B7" w:rsidRPr="00C6020F">
        <w:rPr>
          <w:rFonts w:ascii="Times New Roman" w:eastAsia="Times New Roman" w:hAnsi="Times New Roman" w:cs="Times New Roman"/>
          <w:b/>
          <w:bCs/>
          <w:color w:val="000000" w:themeColor="text1"/>
          <w:sz w:val="28"/>
          <w:szCs w:val="28"/>
          <w:bdr w:val="none" w:sz="0" w:space="0" w:color="auto" w:frame="1"/>
          <w:lang w:val="uk-UA" w:eastAsia="ru-RU"/>
        </w:rPr>
        <w:t xml:space="preserve">ліз регуляторного впливу до </w:t>
      </w:r>
      <w:proofErr w:type="spellStart"/>
      <w:r w:rsidR="001266B7" w:rsidRPr="00C6020F">
        <w:rPr>
          <w:rFonts w:ascii="Times New Roman" w:eastAsia="Times New Roman" w:hAnsi="Times New Roman" w:cs="Times New Roman"/>
          <w:b/>
          <w:bCs/>
          <w:color w:val="000000" w:themeColor="text1"/>
          <w:sz w:val="28"/>
          <w:szCs w:val="28"/>
          <w:bdr w:val="none" w:sz="0" w:space="0" w:color="auto" w:frame="1"/>
          <w:lang w:val="uk-UA" w:eastAsia="ru-RU"/>
        </w:rPr>
        <w:t>проє</w:t>
      </w:r>
      <w:r w:rsidRPr="00C6020F">
        <w:rPr>
          <w:rFonts w:ascii="Times New Roman" w:eastAsia="Times New Roman" w:hAnsi="Times New Roman" w:cs="Times New Roman"/>
          <w:b/>
          <w:bCs/>
          <w:color w:val="000000" w:themeColor="text1"/>
          <w:sz w:val="28"/>
          <w:szCs w:val="28"/>
          <w:bdr w:val="none" w:sz="0" w:space="0" w:color="auto" w:frame="1"/>
          <w:lang w:val="uk-UA" w:eastAsia="ru-RU"/>
        </w:rPr>
        <w:t>кту</w:t>
      </w:r>
      <w:proofErr w:type="spellEnd"/>
      <w:r w:rsidRPr="00C6020F">
        <w:rPr>
          <w:rFonts w:ascii="Times New Roman" w:eastAsia="Times New Roman" w:hAnsi="Times New Roman" w:cs="Times New Roman"/>
          <w:b/>
          <w:bCs/>
          <w:color w:val="000000" w:themeColor="text1"/>
          <w:sz w:val="28"/>
          <w:szCs w:val="28"/>
          <w:bdr w:val="none" w:sz="0" w:space="0" w:color="auto" w:frame="1"/>
          <w:lang w:val="uk-UA" w:eastAsia="ru-RU"/>
        </w:rPr>
        <w:t xml:space="preserve"> рішення</w:t>
      </w:r>
      <w:r w:rsidR="00BE2704" w:rsidRPr="00C6020F">
        <w:rPr>
          <w:rFonts w:ascii="Times New Roman" w:eastAsia="Times New Roman" w:hAnsi="Times New Roman" w:cs="Times New Roman"/>
          <w:b/>
          <w:bCs/>
          <w:color w:val="000000" w:themeColor="text1"/>
          <w:sz w:val="28"/>
          <w:szCs w:val="28"/>
          <w:bdr w:val="none" w:sz="0" w:space="0" w:color="auto" w:frame="1"/>
          <w:lang w:val="uk-UA" w:eastAsia="ru-RU"/>
        </w:rPr>
        <w:t xml:space="preserve"> Чернівецької обласної ради </w:t>
      </w:r>
      <w:r w:rsidR="001054C7" w:rsidRPr="00C6020F">
        <w:rPr>
          <w:rFonts w:ascii="Times New Roman" w:hAnsi="Times New Roman" w:cs="Times New Roman"/>
          <w:b/>
          <w:sz w:val="28"/>
          <w:szCs w:val="28"/>
          <w:lang w:val="uk-UA"/>
        </w:rPr>
        <w:t>«Про встановлення ставок рентної плати за заготівлю другорядних лісових матеріалів, здійснення побічних лісових користувань</w:t>
      </w:r>
    </w:p>
    <w:p w:rsidR="001054C7" w:rsidRPr="00C6020F" w:rsidRDefault="001054C7" w:rsidP="001054C7">
      <w:pPr>
        <w:spacing w:after="0" w:line="240" w:lineRule="auto"/>
        <w:jc w:val="center"/>
        <w:rPr>
          <w:rFonts w:ascii="Times New Roman" w:hAnsi="Times New Roman" w:cs="Times New Roman"/>
          <w:b/>
          <w:sz w:val="28"/>
          <w:szCs w:val="28"/>
          <w:lang w:val="uk-UA"/>
        </w:rPr>
      </w:pPr>
      <w:r w:rsidRPr="00C6020F">
        <w:rPr>
          <w:rFonts w:ascii="Times New Roman" w:hAnsi="Times New Roman" w:cs="Times New Roman"/>
          <w:b/>
          <w:sz w:val="28"/>
          <w:szCs w:val="28"/>
          <w:lang w:val="uk-UA"/>
        </w:rPr>
        <w:t>та використання корисних властивостей лісів області»</w:t>
      </w:r>
    </w:p>
    <w:p w:rsidR="00DE7A60" w:rsidRPr="00C6020F" w:rsidRDefault="00DE7A60" w:rsidP="00DE7A60">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uk-UA" w:eastAsia="ru-RU"/>
        </w:rPr>
      </w:pPr>
    </w:p>
    <w:p w:rsidR="00DE7A60" w:rsidRPr="00C6020F" w:rsidRDefault="00DE7A60" w:rsidP="005607EB">
      <w:pPr>
        <w:pStyle w:val="a6"/>
        <w:numPr>
          <w:ilvl w:val="0"/>
          <w:numId w:val="3"/>
        </w:num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uk-UA" w:eastAsia="ru-RU"/>
        </w:rPr>
      </w:pPr>
      <w:r w:rsidRPr="00C6020F">
        <w:rPr>
          <w:rFonts w:ascii="Times New Roman" w:eastAsia="Times New Roman" w:hAnsi="Times New Roman" w:cs="Times New Roman"/>
          <w:b/>
          <w:bCs/>
          <w:color w:val="000000"/>
          <w:sz w:val="28"/>
          <w:szCs w:val="28"/>
          <w:bdr w:val="none" w:sz="0" w:space="0" w:color="auto" w:frame="1"/>
          <w:lang w:val="uk-UA" w:eastAsia="ru-RU"/>
        </w:rPr>
        <w:t>Визначення проблеми</w:t>
      </w:r>
    </w:p>
    <w:p w:rsidR="005607EB" w:rsidRPr="00C6020F" w:rsidRDefault="005607EB" w:rsidP="005607EB">
      <w:pPr>
        <w:pStyle w:val="a6"/>
        <w:shd w:val="clear" w:color="auto" w:fill="FFFFFF"/>
        <w:spacing w:after="0" w:line="240" w:lineRule="auto"/>
        <w:textAlignment w:val="baseline"/>
        <w:rPr>
          <w:rFonts w:ascii="Times New Roman" w:eastAsia="Times New Roman" w:hAnsi="Times New Roman" w:cs="Times New Roman"/>
          <w:color w:val="000000"/>
          <w:sz w:val="28"/>
          <w:szCs w:val="28"/>
          <w:lang w:val="uk-UA" w:eastAsia="ru-RU"/>
        </w:rPr>
      </w:pPr>
    </w:p>
    <w:p w:rsidR="007F01A8" w:rsidRPr="00C6020F" w:rsidRDefault="007F01A8" w:rsidP="007F01A8">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uk-UA" w:eastAsia="ru-RU"/>
        </w:rPr>
      </w:pPr>
      <w:r w:rsidRPr="00C6020F">
        <w:rPr>
          <w:rFonts w:ascii="Times New Roman" w:eastAsia="Times New Roman" w:hAnsi="Times New Roman" w:cs="Times New Roman"/>
          <w:color w:val="000000"/>
          <w:sz w:val="28"/>
          <w:szCs w:val="28"/>
          <w:lang w:val="uk-UA" w:eastAsia="ru-RU"/>
        </w:rPr>
        <w:t>У відповідності до Лісового кодексу України</w:t>
      </w:r>
      <w:hyperlink r:id="rId7" w:history="1"/>
      <w:r w:rsidRPr="00C6020F">
        <w:rPr>
          <w:rFonts w:ascii="Times New Roman" w:eastAsia="Times New Roman" w:hAnsi="Times New Roman" w:cs="Times New Roman"/>
          <w:color w:val="000000"/>
          <w:sz w:val="28"/>
          <w:szCs w:val="28"/>
          <w:lang w:val="uk-UA" w:eastAsia="ru-RU"/>
        </w:rPr>
        <w:t> спеціальне використання лісових ресурсів є платним.</w:t>
      </w:r>
    </w:p>
    <w:p w:rsidR="005607EB" w:rsidRPr="00C6020F" w:rsidRDefault="000F0991" w:rsidP="005607EB">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uk-UA" w:eastAsia="ru-RU"/>
        </w:rPr>
      </w:pPr>
      <w:r w:rsidRPr="00C6020F">
        <w:rPr>
          <w:rFonts w:ascii="Times New Roman" w:hAnsi="Times New Roman" w:cs="Times New Roman"/>
          <w:sz w:val="28"/>
          <w:szCs w:val="28"/>
          <w:lang w:val="uk-UA"/>
        </w:rPr>
        <w:t>Раціональне використання лісових ресурсів та виконання вимог Податкового кодексу України щодо встановлення ставок рентної плати потребує прийняття відповідного рішення Чернівецької обласної ради</w:t>
      </w:r>
      <w:r w:rsidR="00DE7A60" w:rsidRPr="00C6020F">
        <w:rPr>
          <w:rFonts w:ascii="Times New Roman" w:eastAsia="Times New Roman" w:hAnsi="Times New Roman" w:cs="Times New Roman"/>
          <w:color w:val="000000"/>
          <w:sz w:val="28"/>
          <w:szCs w:val="28"/>
          <w:lang w:val="uk-UA" w:eastAsia="ru-RU"/>
        </w:rPr>
        <w:t>, що забезпечить надходження коштів від сплати нормативних зборів до місцевих бюджетів.</w:t>
      </w:r>
    </w:p>
    <w:p w:rsidR="00851348" w:rsidRPr="00C6020F" w:rsidRDefault="00851348" w:rsidP="00851348">
      <w:pPr>
        <w:pStyle w:val="a6"/>
        <w:spacing w:line="240" w:lineRule="auto"/>
        <w:ind w:left="0" w:firstLine="705"/>
        <w:jc w:val="both"/>
        <w:rPr>
          <w:rFonts w:ascii="Times New Roman" w:hAnsi="Times New Roman" w:cs="Times New Roman"/>
          <w:sz w:val="28"/>
          <w:szCs w:val="28"/>
          <w:lang w:val="uk-UA"/>
        </w:rPr>
      </w:pPr>
      <w:r w:rsidRPr="00C6020F">
        <w:rPr>
          <w:rFonts w:ascii="Times New Roman" w:hAnsi="Times New Roman" w:cs="Times New Roman"/>
          <w:sz w:val="28"/>
          <w:szCs w:val="28"/>
          <w:lang w:val="uk-UA"/>
        </w:rPr>
        <w:t>Рентна плата за спеціальне використання лісових ресурсів відноситься до загальнодержавних податків. Платники, об’єкт оподаткування, ставки, порядок обчислення і сплати рентної плати визначені статтями 256-258 Податкового кодексу України.</w:t>
      </w:r>
    </w:p>
    <w:p w:rsidR="00851348" w:rsidRPr="00C6020F" w:rsidRDefault="00851348" w:rsidP="00BE2704">
      <w:pPr>
        <w:pStyle w:val="a6"/>
        <w:spacing w:after="0" w:line="240" w:lineRule="auto"/>
        <w:ind w:left="0" w:firstLine="705"/>
        <w:jc w:val="both"/>
        <w:rPr>
          <w:rFonts w:ascii="Times New Roman" w:hAnsi="Times New Roman" w:cs="Times New Roman"/>
          <w:sz w:val="28"/>
          <w:szCs w:val="28"/>
          <w:lang w:val="uk-UA"/>
        </w:rPr>
      </w:pPr>
      <w:r w:rsidRPr="00C6020F">
        <w:rPr>
          <w:rFonts w:ascii="Times New Roman" w:hAnsi="Times New Roman" w:cs="Times New Roman"/>
          <w:sz w:val="28"/>
          <w:szCs w:val="28"/>
          <w:lang w:val="uk-UA"/>
        </w:rPr>
        <w:t>Відповідно до статті 256.10. Податкового кодексу України ставки рентної плати за заготівлю другорядних лісових матеріалів, здійснення побічних лісових користувань та використання корисних властивостей лісів встановлюються обласними радами.</w:t>
      </w:r>
    </w:p>
    <w:p w:rsidR="00DE7A60" w:rsidRPr="00C6020F" w:rsidRDefault="00DE7A60" w:rsidP="00BE2704">
      <w:pPr>
        <w:shd w:val="clear" w:color="auto" w:fill="FFFFFF"/>
        <w:spacing w:after="0" w:line="240" w:lineRule="auto"/>
        <w:ind w:firstLine="709"/>
        <w:jc w:val="both"/>
        <w:textAlignment w:val="baseline"/>
        <w:rPr>
          <w:rFonts w:ascii="Times New Roman" w:eastAsia="Times New Roman" w:hAnsi="Times New Roman" w:cs="Times New Roman"/>
          <w:color w:val="FFC000"/>
          <w:sz w:val="28"/>
          <w:szCs w:val="28"/>
          <w:lang w:val="uk-UA" w:eastAsia="ru-RU"/>
        </w:rPr>
      </w:pPr>
      <w:r w:rsidRPr="00C6020F">
        <w:rPr>
          <w:rFonts w:ascii="Times New Roman" w:eastAsia="Times New Roman" w:hAnsi="Times New Roman" w:cs="Times New Roman"/>
          <w:color w:val="000000"/>
          <w:sz w:val="28"/>
          <w:szCs w:val="28"/>
          <w:lang w:val="uk-UA" w:eastAsia="ru-RU"/>
        </w:rPr>
        <w:t xml:space="preserve">Рішенням Чернівецької обласної ради від 31 травня 2012 року № 56-10/12 «Про нормативи плати за побічні лісові користування та заготівлю другорядних лісових матеріалів»  було затверджено </w:t>
      </w:r>
      <w:r w:rsidRPr="00C6020F">
        <w:rPr>
          <w:rFonts w:ascii="Times New Roman" w:eastAsia="Times New Roman" w:hAnsi="Times New Roman" w:cs="Times New Roman"/>
          <w:color w:val="000000" w:themeColor="text1"/>
          <w:sz w:val="28"/>
          <w:szCs w:val="28"/>
          <w:lang w:val="uk-UA" w:eastAsia="ru-RU"/>
        </w:rPr>
        <w:t>нормативи</w:t>
      </w:r>
      <w:r w:rsidR="005607EB" w:rsidRPr="00C6020F">
        <w:rPr>
          <w:rFonts w:ascii="Times New Roman" w:eastAsia="Times New Roman" w:hAnsi="Times New Roman" w:cs="Times New Roman"/>
          <w:color w:val="000000" w:themeColor="text1"/>
          <w:sz w:val="28"/>
          <w:szCs w:val="28"/>
          <w:lang w:val="uk-UA" w:eastAsia="ru-RU"/>
        </w:rPr>
        <w:t xml:space="preserve"> збору за здійснення побічних</w:t>
      </w:r>
      <w:r w:rsidRPr="00C6020F">
        <w:rPr>
          <w:rFonts w:ascii="Times New Roman" w:eastAsia="Times New Roman" w:hAnsi="Times New Roman" w:cs="Times New Roman"/>
          <w:color w:val="000000" w:themeColor="text1"/>
          <w:sz w:val="28"/>
          <w:szCs w:val="28"/>
          <w:lang w:val="uk-UA" w:eastAsia="ru-RU"/>
        </w:rPr>
        <w:t xml:space="preserve"> </w:t>
      </w:r>
      <w:r w:rsidR="005607EB" w:rsidRPr="00C6020F">
        <w:rPr>
          <w:rFonts w:ascii="Times New Roman" w:eastAsia="Times New Roman" w:hAnsi="Times New Roman" w:cs="Times New Roman"/>
          <w:color w:val="000000" w:themeColor="text1"/>
          <w:sz w:val="28"/>
          <w:szCs w:val="28"/>
          <w:lang w:val="uk-UA" w:eastAsia="ru-RU"/>
        </w:rPr>
        <w:t>лісокористувань і заготівлю другорядних лісових матеріалів</w:t>
      </w:r>
      <w:r w:rsidR="00F917C3" w:rsidRPr="00C6020F">
        <w:rPr>
          <w:rFonts w:ascii="Times New Roman" w:eastAsia="Times New Roman" w:hAnsi="Times New Roman" w:cs="Times New Roman"/>
          <w:color w:val="000000" w:themeColor="text1"/>
          <w:sz w:val="28"/>
          <w:szCs w:val="28"/>
          <w:lang w:val="uk-UA" w:eastAsia="ru-RU"/>
        </w:rPr>
        <w:t>.</w:t>
      </w:r>
    </w:p>
    <w:p w:rsidR="00F917C3" w:rsidRPr="00C6020F" w:rsidRDefault="00F917C3" w:rsidP="00F917C3">
      <w:pPr>
        <w:pStyle w:val="a6"/>
        <w:spacing w:line="240" w:lineRule="auto"/>
        <w:ind w:left="0" w:firstLine="705"/>
        <w:jc w:val="both"/>
        <w:rPr>
          <w:rFonts w:ascii="Times New Roman" w:hAnsi="Times New Roman" w:cs="Times New Roman"/>
          <w:sz w:val="28"/>
          <w:szCs w:val="28"/>
          <w:lang w:val="uk-UA"/>
        </w:rPr>
      </w:pPr>
      <w:r w:rsidRPr="00C6020F">
        <w:rPr>
          <w:rFonts w:ascii="Times New Roman" w:hAnsi="Times New Roman" w:cs="Times New Roman"/>
          <w:sz w:val="28"/>
          <w:szCs w:val="28"/>
          <w:lang w:val="uk-UA"/>
        </w:rPr>
        <w:t>Відповідно до змін, внесених до Податкового кодексу України Законом України «Про внесення змін до Податкового кодексу України та деяких законодавчих актів України щодо податкової реформи» від 28.12.2014 71-VIII, збір за спеціальне використання лісових ресурсів замінено рентною платою.</w:t>
      </w:r>
    </w:p>
    <w:p w:rsidR="00F917C3" w:rsidRPr="00C6020F" w:rsidRDefault="00F917C3" w:rsidP="00F917C3">
      <w:pPr>
        <w:pStyle w:val="a6"/>
        <w:spacing w:line="240" w:lineRule="auto"/>
        <w:ind w:left="0" w:firstLine="705"/>
        <w:jc w:val="both"/>
        <w:rPr>
          <w:rFonts w:ascii="Times New Roman" w:hAnsi="Times New Roman" w:cs="Times New Roman"/>
          <w:sz w:val="28"/>
          <w:szCs w:val="28"/>
          <w:lang w:val="uk-UA"/>
        </w:rPr>
      </w:pPr>
      <w:r w:rsidRPr="00C6020F">
        <w:rPr>
          <w:rFonts w:ascii="Times New Roman" w:hAnsi="Times New Roman" w:cs="Times New Roman"/>
          <w:sz w:val="28"/>
          <w:szCs w:val="28"/>
          <w:lang w:val="uk-UA"/>
        </w:rPr>
        <w:t>Згідно з пунктом 9.4 статті 9 Податкового кодексу України установлення загальнодержавних податків та зборів, не передбачених цим Кодексом, забороняється.</w:t>
      </w:r>
    </w:p>
    <w:p w:rsidR="00F917C3" w:rsidRPr="00C6020F" w:rsidRDefault="00F917C3" w:rsidP="007B31A0">
      <w:pPr>
        <w:pStyle w:val="a6"/>
        <w:spacing w:after="0" w:line="240" w:lineRule="auto"/>
        <w:ind w:left="0" w:firstLine="705"/>
        <w:jc w:val="both"/>
        <w:rPr>
          <w:rFonts w:ascii="Times New Roman" w:hAnsi="Times New Roman" w:cs="Times New Roman"/>
          <w:sz w:val="28"/>
          <w:szCs w:val="28"/>
          <w:lang w:val="uk-UA"/>
        </w:rPr>
      </w:pPr>
      <w:r w:rsidRPr="00C6020F">
        <w:rPr>
          <w:rFonts w:ascii="Times New Roman" w:hAnsi="Times New Roman" w:cs="Times New Roman"/>
          <w:sz w:val="28"/>
          <w:szCs w:val="28"/>
          <w:lang w:val="uk-UA"/>
        </w:rPr>
        <w:t xml:space="preserve">Отже, на даний час діюче </w:t>
      </w:r>
      <w:r w:rsidR="00CF457C" w:rsidRPr="00C6020F">
        <w:rPr>
          <w:rFonts w:ascii="Times New Roman" w:hAnsi="Times New Roman" w:cs="Times New Roman"/>
          <w:sz w:val="28"/>
          <w:szCs w:val="28"/>
          <w:lang w:val="uk-UA"/>
        </w:rPr>
        <w:t>р</w:t>
      </w:r>
      <w:r w:rsidR="00CF457C" w:rsidRPr="00C6020F">
        <w:rPr>
          <w:rFonts w:ascii="Times New Roman" w:eastAsia="Times New Roman" w:hAnsi="Times New Roman" w:cs="Times New Roman"/>
          <w:color w:val="000000"/>
          <w:sz w:val="28"/>
          <w:szCs w:val="28"/>
          <w:lang w:val="uk-UA" w:eastAsia="ru-RU"/>
        </w:rPr>
        <w:t xml:space="preserve">ішення Чернівецької обласної ради від 31 травня 2012 року № 56-10/12  </w:t>
      </w:r>
      <w:r w:rsidRPr="00C6020F">
        <w:rPr>
          <w:rFonts w:ascii="Times New Roman" w:hAnsi="Times New Roman" w:cs="Times New Roman"/>
          <w:sz w:val="28"/>
          <w:szCs w:val="28"/>
          <w:lang w:val="uk-UA"/>
        </w:rPr>
        <w:t>потребує приведення у відповідність до вимог чинного законодавства.</w:t>
      </w:r>
    </w:p>
    <w:p w:rsidR="00DE7A60" w:rsidRPr="00C6020F" w:rsidRDefault="00DE7A60" w:rsidP="007B31A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uk-UA" w:eastAsia="ru-RU"/>
        </w:rPr>
      </w:pPr>
      <w:r w:rsidRPr="00C6020F">
        <w:rPr>
          <w:rFonts w:ascii="Times New Roman" w:eastAsia="Times New Roman" w:hAnsi="Times New Roman" w:cs="Times New Roman"/>
          <w:color w:val="000000"/>
          <w:sz w:val="28"/>
          <w:szCs w:val="28"/>
          <w:lang w:val="uk-UA" w:eastAsia="ru-RU"/>
        </w:rPr>
        <w:t>Проблема використання в роботі полягає в наступному:</w:t>
      </w:r>
    </w:p>
    <w:p w:rsidR="00F917C3" w:rsidRPr="00C6020F" w:rsidRDefault="00CF135C" w:rsidP="00CF135C">
      <w:pPr>
        <w:shd w:val="clear" w:color="auto" w:fill="FFFFFF"/>
        <w:spacing w:after="0" w:line="240" w:lineRule="auto"/>
        <w:ind w:left="709"/>
        <w:jc w:val="both"/>
        <w:textAlignment w:val="baseline"/>
        <w:rPr>
          <w:rFonts w:ascii="Times New Roman" w:eastAsia="Times New Roman" w:hAnsi="Times New Roman" w:cs="Times New Roman"/>
          <w:color w:val="212529"/>
          <w:sz w:val="28"/>
          <w:szCs w:val="28"/>
          <w:lang w:val="uk-UA" w:eastAsia="ru-RU"/>
        </w:rPr>
      </w:pPr>
      <w:r w:rsidRPr="00C6020F">
        <w:rPr>
          <w:rFonts w:ascii="Times New Roman" w:hAnsi="Times New Roman" w:cs="Times New Roman"/>
          <w:sz w:val="28"/>
          <w:szCs w:val="28"/>
          <w:lang w:val="uk-UA"/>
        </w:rPr>
        <w:t xml:space="preserve">- </w:t>
      </w:r>
      <w:r w:rsidR="00F917C3" w:rsidRPr="00C6020F">
        <w:rPr>
          <w:rFonts w:ascii="Times New Roman" w:hAnsi="Times New Roman" w:cs="Times New Roman"/>
          <w:sz w:val="28"/>
          <w:szCs w:val="28"/>
          <w:lang w:val="uk-UA"/>
        </w:rPr>
        <w:t xml:space="preserve"> </w:t>
      </w:r>
      <w:r w:rsidR="008E1922" w:rsidRPr="00C6020F">
        <w:rPr>
          <w:rFonts w:ascii="Times New Roman" w:hAnsi="Times New Roman" w:cs="Times New Roman"/>
          <w:sz w:val="28"/>
          <w:szCs w:val="28"/>
          <w:lang w:val="uk-UA"/>
        </w:rPr>
        <w:t>д</w:t>
      </w:r>
      <w:r w:rsidR="00F917C3" w:rsidRPr="00C6020F">
        <w:rPr>
          <w:rFonts w:ascii="Times New Roman" w:hAnsi="Times New Roman" w:cs="Times New Roman"/>
          <w:sz w:val="28"/>
          <w:szCs w:val="28"/>
          <w:lang w:val="uk-UA"/>
        </w:rPr>
        <w:t>ане рішення не відповідає вимогам Податкового кодексу України</w:t>
      </w:r>
      <w:r w:rsidR="008E1922" w:rsidRPr="00C6020F">
        <w:rPr>
          <w:rFonts w:ascii="Times New Roman" w:hAnsi="Times New Roman" w:cs="Times New Roman"/>
          <w:sz w:val="28"/>
          <w:szCs w:val="28"/>
          <w:lang w:val="uk-UA"/>
        </w:rPr>
        <w:t>;</w:t>
      </w:r>
    </w:p>
    <w:p w:rsidR="008E1922" w:rsidRPr="00C6020F" w:rsidRDefault="00CF135C" w:rsidP="00CF135C">
      <w:pPr>
        <w:shd w:val="clear" w:color="auto" w:fill="FFFFFF"/>
        <w:spacing w:after="0" w:line="240" w:lineRule="auto"/>
        <w:ind w:left="709"/>
        <w:jc w:val="both"/>
        <w:textAlignment w:val="baseline"/>
        <w:rPr>
          <w:rFonts w:ascii="Times New Roman" w:eastAsia="Times New Roman" w:hAnsi="Times New Roman" w:cs="Times New Roman"/>
          <w:color w:val="212529"/>
          <w:sz w:val="28"/>
          <w:szCs w:val="28"/>
          <w:lang w:val="uk-UA" w:eastAsia="ru-RU"/>
        </w:rPr>
      </w:pPr>
      <w:r w:rsidRPr="00C6020F">
        <w:rPr>
          <w:rFonts w:ascii="Times New Roman" w:eastAsia="Times New Roman" w:hAnsi="Times New Roman" w:cs="Times New Roman"/>
          <w:color w:val="212529"/>
          <w:sz w:val="28"/>
          <w:szCs w:val="28"/>
          <w:lang w:val="uk-UA" w:eastAsia="ru-RU"/>
        </w:rPr>
        <w:t xml:space="preserve">- </w:t>
      </w:r>
      <w:r w:rsidR="007B31A0" w:rsidRPr="00C6020F">
        <w:rPr>
          <w:rFonts w:ascii="Times New Roman" w:eastAsia="Times New Roman" w:hAnsi="Times New Roman" w:cs="Times New Roman"/>
          <w:color w:val="212529"/>
          <w:sz w:val="28"/>
          <w:szCs w:val="28"/>
          <w:lang w:val="uk-UA" w:eastAsia="ru-RU"/>
        </w:rPr>
        <w:t>н</w:t>
      </w:r>
      <w:r w:rsidR="008E1922" w:rsidRPr="00C6020F">
        <w:rPr>
          <w:rFonts w:ascii="Times New Roman" w:eastAsia="Times New Roman" w:hAnsi="Times New Roman" w:cs="Times New Roman"/>
          <w:color w:val="212529"/>
          <w:sz w:val="28"/>
          <w:szCs w:val="28"/>
          <w:lang w:val="uk-UA" w:eastAsia="ru-RU"/>
        </w:rPr>
        <w:t>е враховані ставки рентної плати за використання корисних властивостей лісів</w:t>
      </w:r>
      <w:r w:rsidR="000F0991" w:rsidRPr="00C6020F">
        <w:rPr>
          <w:rFonts w:ascii="Times New Roman" w:eastAsia="Times New Roman" w:hAnsi="Times New Roman" w:cs="Times New Roman"/>
          <w:color w:val="212529"/>
          <w:sz w:val="28"/>
          <w:szCs w:val="28"/>
          <w:lang w:val="uk-UA" w:eastAsia="ru-RU"/>
        </w:rPr>
        <w:t>;</w:t>
      </w:r>
    </w:p>
    <w:p w:rsidR="009174A6" w:rsidRPr="00C6020F" w:rsidRDefault="00CF135C" w:rsidP="00CF135C">
      <w:pPr>
        <w:pStyle w:val="a6"/>
        <w:spacing w:after="0" w:line="240" w:lineRule="auto"/>
        <w:jc w:val="both"/>
        <w:rPr>
          <w:rFonts w:ascii="Times New Roman" w:hAnsi="Times New Roman" w:cs="Times New Roman"/>
          <w:sz w:val="28"/>
          <w:szCs w:val="28"/>
          <w:lang w:val="uk-UA"/>
        </w:rPr>
      </w:pPr>
      <w:r w:rsidRPr="00C6020F">
        <w:rPr>
          <w:rFonts w:ascii="Times New Roman" w:eastAsia="Times New Roman" w:hAnsi="Times New Roman" w:cs="Times New Roman"/>
          <w:color w:val="212529"/>
          <w:sz w:val="28"/>
          <w:szCs w:val="28"/>
          <w:lang w:val="uk-UA" w:eastAsia="ru-RU"/>
        </w:rPr>
        <w:t xml:space="preserve">- </w:t>
      </w:r>
      <w:r w:rsidR="000F0991" w:rsidRPr="00C6020F">
        <w:rPr>
          <w:rFonts w:ascii="Times New Roman" w:hAnsi="Times New Roman" w:cs="Times New Roman"/>
          <w:sz w:val="28"/>
          <w:szCs w:val="28"/>
          <w:lang w:val="uk-UA"/>
        </w:rPr>
        <w:t xml:space="preserve">місцеві бюджети </w:t>
      </w:r>
      <w:proofErr w:type="spellStart"/>
      <w:r w:rsidR="000F0991" w:rsidRPr="00C6020F">
        <w:rPr>
          <w:rFonts w:ascii="Times New Roman" w:hAnsi="Times New Roman" w:cs="Times New Roman"/>
          <w:sz w:val="28"/>
          <w:szCs w:val="28"/>
          <w:lang w:val="uk-UA"/>
        </w:rPr>
        <w:t>недоотримують</w:t>
      </w:r>
      <w:proofErr w:type="spellEnd"/>
      <w:r w:rsidR="000F0991" w:rsidRPr="00C6020F">
        <w:rPr>
          <w:rFonts w:ascii="Times New Roman" w:hAnsi="Times New Roman" w:cs="Times New Roman"/>
          <w:sz w:val="28"/>
          <w:szCs w:val="28"/>
          <w:lang w:val="uk-UA"/>
        </w:rPr>
        <w:t xml:space="preserve"> надходження коштів від рентної плати через відсутність актуального рішення обласної ради щодо ставок рентної плати.</w:t>
      </w:r>
    </w:p>
    <w:p w:rsidR="00DE7A60" w:rsidRPr="00C6020F" w:rsidRDefault="001266B7" w:rsidP="007B31A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uk-UA" w:eastAsia="ru-RU"/>
        </w:rPr>
      </w:pPr>
      <w:r w:rsidRPr="00C6020F">
        <w:rPr>
          <w:rFonts w:ascii="Times New Roman" w:eastAsia="Times New Roman" w:hAnsi="Times New Roman" w:cs="Times New Roman"/>
          <w:color w:val="000000"/>
          <w:sz w:val="28"/>
          <w:szCs w:val="28"/>
          <w:lang w:val="uk-UA" w:eastAsia="ru-RU"/>
        </w:rPr>
        <w:t>З</w:t>
      </w:r>
      <w:r w:rsidR="00DE7A60" w:rsidRPr="00C6020F">
        <w:rPr>
          <w:rFonts w:ascii="Times New Roman" w:eastAsia="Times New Roman" w:hAnsi="Times New Roman" w:cs="Times New Roman"/>
          <w:color w:val="000000"/>
          <w:sz w:val="28"/>
          <w:szCs w:val="28"/>
          <w:lang w:val="uk-UA" w:eastAsia="ru-RU"/>
        </w:rPr>
        <w:t xml:space="preserve"> метою посилення державного контролю в галузі охорони, збереження, раціонального, невиснажливого використання лісових ресурсів місцевого </w:t>
      </w:r>
      <w:r w:rsidR="00DE7A60" w:rsidRPr="00C6020F">
        <w:rPr>
          <w:rFonts w:ascii="Times New Roman" w:eastAsia="Times New Roman" w:hAnsi="Times New Roman" w:cs="Times New Roman"/>
          <w:color w:val="000000"/>
          <w:sz w:val="28"/>
          <w:szCs w:val="28"/>
          <w:lang w:val="uk-UA" w:eastAsia="ru-RU"/>
        </w:rPr>
        <w:lastRenderedPageBreak/>
        <w:t>значення, забезпечення відтворення відновлюваних властивостей лісу та наповнення місцевих бюджетів, виникла необхідність привести у відповідність та встановити ставки рентної плати на всі види лісових ресурсів місцевого значення з врахуванням кон’юнктури ринку для залучення більшої кількості суб’єктів підприємницької діяльності та створення інвестиційно сприятливого середовища для малого та середнього бізнесу.</w:t>
      </w:r>
    </w:p>
    <w:p w:rsidR="00DE7A60" w:rsidRPr="00C6020F" w:rsidRDefault="00DE7A60" w:rsidP="005607EB">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uk-UA" w:eastAsia="ru-RU"/>
        </w:rPr>
      </w:pPr>
      <w:r w:rsidRPr="00C6020F">
        <w:rPr>
          <w:rFonts w:ascii="Times New Roman" w:eastAsia="Times New Roman" w:hAnsi="Times New Roman" w:cs="Times New Roman"/>
          <w:color w:val="000000"/>
          <w:sz w:val="28"/>
          <w:szCs w:val="28"/>
          <w:lang w:val="uk-UA" w:eastAsia="ru-RU"/>
        </w:rPr>
        <w:t xml:space="preserve">Також, прийняття відповідного рішення дасть змогу збільшити дохідну </w:t>
      </w:r>
      <w:r w:rsidR="00C40C47" w:rsidRPr="00C6020F">
        <w:rPr>
          <w:rFonts w:ascii="Times New Roman" w:eastAsia="Times New Roman" w:hAnsi="Times New Roman" w:cs="Times New Roman"/>
          <w:color w:val="000000"/>
          <w:sz w:val="28"/>
          <w:szCs w:val="28"/>
          <w:lang w:val="uk-UA" w:eastAsia="ru-RU"/>
        </w:rPr>
        <w:t>частину</w:t>
      </w:r>
      <w:r w:rsidRPr="00C6020F">
        <w:rPr>
          <w:rFonts w:ascii="Times New Roman" w:eastAsia="Times New Roman" w:hAnsi="Times New Roman" w:cs="Times New Roman"/>
          <w:color w:val="000000"/>
          <w:sz w:val="28"/>
          <w:szCs w:val="28"/>
          <w:lang w:val="uk-UA" w:eastAsia="ru-RU"/>
        </w:rPr>
        <w:t xml:space="preserve"> місцевих бюджетів з сплати податків і зборів від заготівлі дикоростучих плодів та ягід</w:t>
      </w:r>
      <w:r w:rsidR="00C40C47" w:rsidRPr="00C6020F">
        <w:rPr>
          <w:rFonts w:ascii="Times New Roman" w:eastAsia="Times New Roman" w:hAnsi="Times New Roman" w:cs="Times New Roman"/>
          <w:color w:val="000000"/>
          <w:sz w:val="28"/>
          <w:szCs w:val="28"/>
          <w:lang w:val="uk-UA" w:eastAsia="ru-RU"/>
        </w:rPr>
        <w:t>,</w:t>
      </w:r>
      <w:r w:rsidRPr="00C6020F">
        <w:rPr>
          <w:rFonts w:ascii="Times New Roman" w:eastAsia="Times New Roman" w:hAnsi="Times New Roman" w:cs="Times New Roman"/>
          <w:color w:val="000000"/>
          <w:sz w:val="28"/>
          <w:szCs w:val="28"/>
          <w:lang w:val="uk-UA" w:eastAsia="ru-RU"/>
        </w:rPr>
        <w:t xml:space="preserve"> та використання ділянок на умовах довгострокового тимчасового користування, допоможе </w:t>
      </w:r>
      <w:r w:rsidR="00C40C47" w:rsidRPr="00C6020F">
        <w:rPr>
          <w:rFonts w:ascii="Times New Roman" w:eastAsia="Times New Roman" w:hAnsi="Times New Roman" w:cs="Times New Roman"/>
          <w:color w:val="000000"/>
          <w:sz w:val="28"/>
          <w:szCs w:val="28"/>
          <w:lang w:val="uk-UA" w:eastAsia="ru-RU"/>
        </w:rPr>
        <w:t>у</w:t>
      </w:r>
      <w:r w:rsidRPr="00C6020F">
        <w:rPr>
          <w:rFonts w:ascii="Times New Roman" w:eastAsia="Times New Roman" w:hAnsi="Times New Roman" w:cs="Times New Roman"/>
          <w:color w:val="000000"/>
          <w:sz w:val="28"/>
          <w:szCs w:val="28"/>
          <w:lang w:val="uk-UA" w:eastAsia="ru-RU"/>
        </w:rPr>
        <w:t xml:space="preserve"> вирішені питань</w:t>
      </w:r>
      <w:r w:rsidR="001266B7" w:rsidRPr="00C6020F">
        <w:rPr>
          <w:rFonts w:ascii="Times New Roman" w:eastAsia="Times New Roman" w:hAnsi="Times New Roman" w:cs="Times New Roman"/>
          <w:color w:val="000000"/>
          <w:sz w:val="28"/>
          <w:szCs w:val="28"/>
          <w:lang w:val="uk-UA" w:eastAsia="ru-RU"/>
        </w:rPr>
        <w:t xml:space="preserve"> </w:t>
      </w:r>
      <w:r w:rsidRPr="00C6020F">
        <w:rPr>
          <w:rFonts w:ascii="Times New Roman" w:eastAsia="Times New Roman" w:hAnsi="Times New Roman" w:cs="Times New Roman"/>
          <w:color w:val="000000"/>
          <w:sz w:val="28"/>
          <w:szCs w:val="28"/>
          <w:lang w:val="uk-UA" w:eastAsia="ru-RU"/>
        </w:rPr>
        <w:t>соціально-економічного розвитку територіальних громад.</w:t>
      </w:r>
    </w:p>
    <w:p w:rsidR="00DE7A60" w:rsidRPr="00C6020F" w:rsidRDefault="00DE7A60" w:rsidP="001054C7">
      <w:pPr>
        <w:spacing w:after="0" w:line="240" w:lineRule="auto"/>
        <w:ind w:firstLine="708"/>
        <w:jc w:val="both"/>
        <w:rPr>
          <w:rFonts w:ascii="Times New Roman" w:hAnsi="Times New Roman" w:cs="Times New Roman"/>
          <w:sz w:val="28"/>
          <w:szCs w:val="28"/>
          <w:lang w:val="uk-UA"/>
        </w:rPr>
      </w:pPr>
      <w:r w:rsidRPr="00C6020F">
        <w:rPr>
          <w:rFonts w:ascii="Times New Roman" w:eastAsia="Times New Roman" w:hAnsi="Times New Roman" w:cs="Times New Roman"/>
          <w:color w:val="000000"/>
          <w:sz w:val="28"/>
          <w:szCs w:val="28"/>
          <w:lang w:val="uk-UA" w:eastAsia="ru-RU"/>
        </w:rPr>
        <w:t>Проблема, на розв’язання якої спрямоване вказане рішення є приведення нового відповідного рішення до єдиного документу</w:t>
      </w:r>
      <w:r w:rsidR="001054C7" w:rsidRPr="00C6020F">
        <w:rPr>
          <w:rFonts w:ascii="Times New Roman" w:eastAsia="Times New Roman" w:hAnsi="Times New Roman" w:cs="Times New Roman"/>
          <w:color w:val="000000"/>
          <w:sz w:val="28"/>
          <w:szCs w:val="28"/>
          <w:lang w:val="uk-UA" w:eastAsia="ru-RU"/>
        </w:rPr>
        <w:t>,</w:t>
      </w:r>
      <w:r w:rsidRPr="00C6020F">
        <w:rPr>
          <w:rFonts w:ascii="Times New Roman" w:eastAsia="Times New Roman" w:hAnsi="Times New Roman" w:cs="Times New Roman"/>
          <w:color w:val="000000"/>
          <w:sz w:val="28"/>
          <w:szCs w:val="28"/>
          <w:lang w:val="uk-UA" w:eastAsia="ru-RU"/>
        </w:rPr>
        <w:t xml:space="preserve"> який чітко та прозоро регулював</w:t>
      </w:r>
      <w:r w:rsidR="001054C7" w:rsidRPr="00C6020F">
        <w:rPr>
          <w:rFonts w:ascii="Times New Roman" w:eastAsia="Times New Roman" w:hAnsi="Times New Roman" w:cs="Times New Roman"/>
          <w:color w:val="000000"/>
          <w:sz w:val="28"/>
          <w:szCs w:val="28"/>
          <w:lang w:val="uk-UA" w:eastAsia="ru-RU"/>
        </w:rPr>
        <w:t xml:space="preserve"> би встановлення</w:t>
      </w:r>
      <w:r w:rsidRPr="00C6020F">
        <w:rPr>
          <w:rFonts w:ascii="Times New Roman" w:eastAsia="Times New Roman" w:hAnsi="Times New Roman" w:cs="Times New Roman"/>
          <w:color w:val="000000"/>
          <w:sz w:val="28"/>
          <w:szCs w:val="28"/>
          <w:lang w:val="uk-UA" w:eastAsia="ru-RU"/>
        </w:rPr>
        <w:t xml:space="preserve"> ставки рентної плати за </w:t>
      </w:r>
      <w:r w:rsidR="001054C7" w:rsidRPr="00C6020F">
        <w:rPr>
          <w:rFonts w:ascii="Times New Roman" w:hAnsi="Times New Roman" w:cs="Times New Roman"/>
          <w:sz w:val="28"/>
          <w:szCs w:val="28"/>
          <w:lang w:val="uk-UA"/>
        </w:rPr>
        <w:t>заготівлю другорядних лісових матеріалів, здійснення побічних лісових користувань та використання корисних властивостей лісів області</w:t>
      </w:r>
    </w:p>
    <w:p w:rsidR="00C40C47" w:rsidRPr="00C6020F" w:rsidRDefault="00C40C47" w:rsidP="005D12E6">
      <w:pPr>
        <w:shd w:val="clear" w:color="auto" w:fill="FFFFFF"/>
        <w:spacing w:after="225" w:line="240" w:lineRule="auto"/>
        <w:jc w:val="center"/>
        <w:textAlignment w:val="baseline"/>
        <w:rPr>
          <w:rFonts w:ascii="Times New Roman" w:eastAsia="Times New Roman" w:hAnsi="Times New Roman" w:cs="Times New Roman"/>
          <w:color w:val="000000"/>
          <w:sz w:val="28"/>
          <w:szCs w:val="28"/>
          <w:lang w:val="uk-UA" w:eastAsia="ru-RU"/>
        </w:rPr>
      </w:pPr>
    </w:p>
    <w:p w:rsidR="00DE7A60" w:rsidRPr="00C6020F" w:rsidRDefault="00DE7A60" w:rsidP="005D12E6">
      <w:pPr>
        <w:shd w:val="clear" w:color="auto" w:fill="FFFFFF"/>
        <w:spacing w:after="225" w:line="240" w:lineRule="auto"/>
        <w:jc w:val="center"/>
        <w:textAlignment w:val="baseline"/>
        <w:rPr>
          <w:rFonts w:ascii="Times New Roman" w:eastAsia="Times New Roman" w:hAnsi="Times New Roman" w:cs="Times New Roman"/>
          <w:color w:val="000000"/>
          <w:sz w:val="28"/>
          <w:szCs w:val="28"/>
          <w:lang w:val="uk-UA" w:eastAsia="ru-RU"/>
        </w:rPr>
      </w:pPr>
      <w:r w:rsidRPr="00C6020F">
        <w:rPr>
          <w:rFonts w:ascii="Times New Roman" w:eastAsia="Times New Roman" w:hAnsi="Times New Roman" w:cs="Times New Roman"/>
          <w:color w:val="000000"/>
          <w:sz w:val="28"/>
          <w:szCs w:val="28"/>
          <w:lang w:val="uk-UA" w:eastAsia="ru-RU"/>
        </w:rPr>
        <w:t>Основні групи(підгрупи), на які проблема справляє вплив:</w:t>
      </w:r>
    </w:p>
    <w:tbl>
      <w:tblPr>
        <w:tblW w:w="92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7"/>
        <w:gridCol w:w="1560"/>
        <w:gridCol w:w="1417"/>
      </w:tblGrid>
      <w:tr w:rsidR="00DE7A60" w:rsidRPr="00C6020F" w:rsidTr="00CF135C">
        <w:trPr>
          <w:trHeight w:val="419"/>
        </w:trPr>
        <w:tc>
          <w:tcPr>
            <w:tcW w:w="6237" w:type="dxa"/>
            <w:tcMar>
              <w:top w:w="240" w:type="dxa"/>
              <w:left w:w="240" w:type="dxa"/>
              <w:bottom w:w="240" w:type="dxa"/>
              <w:right w:w="240" w:type="dxa"/>
            </w:tcMar>
            <w:vAlign w:val="bottom"/>
            <w:hideMark/>
          </w:tcPr>
          <w:p w:rsidR="00DE7A60" w:rsidRPr="00C6020F" w:rsidRDefault="00DE7A60" w:rsidP="00FF35D5">
            <w:pPr>
              <w:wordWrap w:val="0"/>
              <w:spacing w:after="0" w:line="240" w:lineRule="auto"/>
              <w:jc w:val="both"/>
              <w:rPr>
                <w:rFonts w:ascii="Times New Roman" w:eastAsia="Times New Roman" w:hAnsi="Times New Roman" w:cs="Times New Roman"/>
                <w:sz w:val="28"/>
                <w:szCs w:val="28"/>
                <w:lang w:val="uk-UA" w:eastAsia="ru-RU"/>
              </w:rPr>
            </w:pPr>
            <w:r w:rsidRPr="00C6020F">
              <w:rPr>
                <w:rFonts w:ascii="Times New Roman" w:eastAsia="Times New Roman" w:hAnsi="Times New Roman" w:cs="Times New Roman"/>
                <w:sz w:val="28"/>
                <w:szCs w:val="28"/>
                <w:lang w:val="uk-UA" w:eastAsia="ru-RU"/>
              </w:rPr>
              <w:t>Групи</w:t>
            </w:r>
            <w:r w:rsidR="005607EB" w:rsidRPr="00C6020F">
              <w:rPr>
                <w:rFonts w:ascii="Times New Roman" w:eastAsia="Times New Roman" w:hAnsi="Times New Roman" w:cs="Times New Roman"/>
                <w:sz w:val="28"/>
                <w:szCs w:val="28"/>
                <w:lang w:val="uk-UA" w:eastAsia="ru-RU"/>
              </w:rPr>
              <w:t xml:space="preserve"> </w:t>
            </w:r>
            <w:r w:rsidRPr="00C6020F">
              <w:rPr>
                <w:rFonts w:ascii="Times New Roman" w:eastAsia="Times New Roman" w:hAnsi="Times New Roman" w:cs="Times New Roman"/>
                <w:sz w:val="28"/>
                <w:szCs w:val="28"/>
                <w:lang w:val="uk-UA" w:eastAsia="ru-RU"/>
              </w:rPr>
              <w:t>(підгрупи)</w:t>
            </w:r>
          </w:p>
        </w:tc>
        <w:tc>
          <w:tcPr>
            <w:tcW w:w="1560" w:type="dxa"/>
            <w:tcMar>
              <w:top w:w="240" w:type="dxa"/>
              <w:left w:w="240" w:type="dxa"/>
              <w:bottom w:w="240" w:type="dxa"/>
              <w:right w:w="240" w:type="dxa"/>
            </w:tcMar>
            <w:vAlign w:val="bottom"/>
            <w:hideMark/>
          </w:tcPr>
          <w:p w:rsidR="00DE7A60" w:rsidRPr="00C6020F" w:rsidRDefault="00DE7A60" w:rsidP="00FF35D5">
            <w:pPr>
              <w:wordWrap w:val="0"/>
              <w:spacing w:after="0" w:line="240" w:lineRule="auto"/>
              <w:jc w:val="center"/>
              <w:rPr>
                <w:rFonts w:ascii="Times New Roman" w:eastAsia="Times New Roman" w:hAnsi="Times New Roman" w:cs="Times New Roman"/>
                <w:sz w:val="28"/>
                <w:szCs w:val="28"/>
                <w:lang w:val="uk-UA" w:eastAsia="ru-RU"/>
              </w:rPr>
            </w:pPr>
            <w:r w:rsidRPr="00C6020F">
              <w:rPr>
                <w:rFonts w:ascii="Times New Roman" w:eastAsia="Times New Roman" w:hAnsi="Times New Roman" w:cs="Times New Roman"/>
                <w:sz w:val="28"/>
                <w:szCs w:val="28"/>
                <w:lang w:val="uk-UA" w:eastAsia="ru-RU"/>
              </w:rPr>
              <w:t>Так</w:t>
            </w:r>
          </w:p>
        </w:tc>
        <w:tc>
          <w:tcPr>
            <w:tcW w:w="1417" w:type="dxa"/>
            <w:tcMar>
              <w:top w:w="240" w:type="dxa"/>
              <w:left w:w="240" w:type="dxa"/>
              <w:bottom w:w="240" w:type="dxa"/>
              <w:right w:w="240" w:type="dxa"/>
            </w:tcMar>
            <w:vAlign w:val="bottom"/>
            <w:hideMark/>
          </w:tcPr>
          <w:p w:rsidR="00DE7A60" w:rsidRPr="00C6020F" w:rsidRDefault="00DE7A60" w:rsidP="00FF35D5">
            <w:pPr>
              <w:wordWrap w:val="0"/>
              <w:spacing w:after="0" w:line="240" w:lineRule="auto"/>
              <w:jc w:val="center"/>
              <w:rPr>
                <w:rFonts w:ascii="Times New Roman" w:eastAsia="Times New Roman" w:hAnsi="Times New Roman" w:cs="Times New Roman"/>
                <w:sz w:val="28"/>
                <w:szCs w:val="28"/>
                <w:lang w:val="uk-UA" w:eastAsia="ru-RU"/>
              </w:rPr>
            </w:pPr>
            <w:r w:rsidRPr="00C6020F">
              <w:rPr>
                <w:rFonts w:ascii="Times New Roman" w:eastAsia="Times New Roman" w:hAnsi="Times New Roman" w:cs="Times New Roman"/>
                <w:sz w:val="28"/>
                <w:szCs w:val="28"/>
                <w:lang w:val="uk-UA" w:eastAsia="ru-RU"/>
              </w:rPr>
              <w:t>Ні</w:t>
            </w:r>
          </w:p>
        </w:tc>
      </w:tr>
      <w:tr w:rsidR="00DE7A60" w:rsidRPr="00C6020F" w:rsidTr="00CF135C">
        <w:trPr>
          <w:trHeight w:val="374"/>
        </w:trPr>
        <w:tc>
          <w:tcPr>
            <w:tcW w:w="6237" w:type="dxa"/>
            <w:tcMar>
              <w:top w:w="240" w:type="dxa"/>
              <w:left w:w="240" w:type="dxa"/>
              <w:bottom w:w="240" w:type="dxa"/>
              <w:right w:w="240" w:type="dxa"/>
            </w:tcMar>
            <w:vAlign w:val="bottom"/>
            <w:hideMark/>
          </w:tcPr>
          <w:p w:rsidR="00DE7A60" w:rsidRPr="00C6020F" w:rsidRDefault="00DE7A60" w:rsidP="00FF35D5">
            <w:pPr>
              <w:wordWrap w:val="0"/>
              <w:spacing w:after="0" w:line="240" w:lineRule="auto"/>
              <w:jc w:val="both"/>
              <w:rPr>
                <w:rFonts w:ascii="Times New Roman" w:eastAsia="Times New Roman" w:hAnsi="Times New Roman" w:cs="Times New Roman"/>
                <w:sz w:val="28"/>
                <w:szCs w:val="28"/>
                <w:lang w:val="uk-UA" w:eastAsia="ru-RU"/>
              </w:rPr>
            </w:pPr>
            <w:r w:rsidRPr="00C6020F">
              <w:rPr>
                <w:rFonts w:ascii="Times New Roman" w:eastAsia="Times New Roman" w:hAnsi="Times New Roman" w:cs="Times New Roman"/>
                <w:sz w:val="28"/>
                <w:szCs w:val="28"/>
                <w:lang w:val="uk-UA" w:eastAsia="ru-RU"/>
              </w:rPr>
              <w:t>Громадяни</w:t>
            </w:r>
          </w:p>
        </w:tc>
        <w:tc>
          <w:tcPr>
            <w:tcW w:w="1560" w:type="dxa"/>
            <w:tcMar>
              <w:top w:w="240" w:type="dxa"/>
              <w:left w:w="240" w:type="dxa"/>
              <w:bottom w:w="240" w:type="dxa"/>
              <w:right w:w="240" w:type="dxa"/>
            </w:tcMar>
            <w:vAlign w:val="bottom"/>
            <w:hideMark/>
          </w:tcPr>
          <w:p w:rsidR="00DE7A60" w:rsidRPr="00C6020F" w:rsidRDefault="00DE7A60" w:rsidP="00FF35D5">
            <w:pPr>
              <w:wordWrap w:val="0"/>
              <w:spacing w:after="0" w:line="240" w:lineRule="auto"/>
              <w:jc w:val="center"/>
              <w:rPr>
                <w:rFonts w:ascii="Times New Roman" w:eastAsia="Times New Roman" w:hAnsi="Times New Roman" w:cs="Times New Roman"/>
                <w:sz w:val="28"/>
                <w:szCs w:val="28"/>
                <w:lang w:val="uk-UA" w:eastAsia="ru-RU"/>
              </w:rPr>
            </w:pPr>
            <w:r w:rsidRPr="00C6020F">
              <w:rPr>
                <w:rFonts w:ascii="Times New Roman" w:eastAsia="Times New Roman" w:hAnsi="Times New Roman" w:cs="Times New Roman"/>
                <w:sz w:val="28"/>
                <w:szCs w:val="28"/>
                <w:lang w:val="uk-UA" w:eastAsia="ru-RU"/>
              </w:rPr>
              <w:t>+</w:t>
            </w:r>
          </w:p>
        </w:tc>
        <w:tc>
          <w:tcPr>
            <w:tcW w:w="1417" w:type="dxa"/>
            <w:tcMar>
              <w:top w:w="240" w:type="dxa"/>
              <w:left w:w="240" w:type="dxa"/>
              <w:bottom w:w="240" w:type="dxa"/>
              <w:right w:w="240" w:type="dxa"/>
            </w:tcMar>
            <w:vAlign w:val="bottom"/>
            <w:hideMark/>
          </w:tcPr>
          <w:p w:rsidR="00DE7A60" w:rsidRPr="00C6020F" w:rsidRDefault="00DE7A60" w:rsidP="00FF35D5">
            <w:pPr>
              <w:wordWrap w:val="0"/>
              <w:spacing w:after="0" w:line="240" w:lineRule="auto"/>
              <w:jc w:val="center"/>
              <w:rPr>
                <w:rFonts w:ascii="Times New Roman" w:eastAsia="Times New Roman" w:hAnsi="Times New Roman" w:cs="Times New Roman"/>
                <w:sz w:val="28"/>
                <w:szCs w:val="28"/>
                <w:lang w:val="uk-UA" w:eastAsia="ru-RU"/>
              </w:rPr>
            </w:pPr>
          </w:p>
        </w:tc>
      </w:tr>
      <w:tr w:rsidR="00DE7A60" w:rsidRPr="00C6020F" w:rsidTr="00CF135C">
        <w:trPr>
          <w:trHeight w:val="345"/>
        </w:trPr>
        <w:tc>
          <w:tcPr>
            <w:tcW w:w="6237" w:type="dxa"/>
            <w:tcMar>
              <w:top w:w="240" w:type="dxa"/>
              <w:left w:w="240" w:type="dxa"/>
              <w:bottom w:w="240" w:type="dxa"/>
              <w:right w:w="240" w:type="dxa"/>
            </w:tcMar>
            <w:vAlign w:val="bottom"/>
            <w:hideMark/>
          </w:tcPr>
          <w:p w:rsidR="00DE7A60" w:rsidRPr="00C6020F" w:rsidRDefault="00DE7A60" w:rsidP="00FF35D5">
            <w:pPr>
              <w:wordWrap w:val="0"/>
              <w:spacing w:after="0" w:line="240" w:lineRule="auto"/>
              <w:jc w:val="both"/>
              <w:rPr>
                <w:rFonts w:ascii="Times New Roman" w:eastAsia="Times New Roman" w:hAnsi="Times New Roman" w:cs="Times New Roman"/>
                <w:sz w:val="28"/>
                <w:szCs w:val="28"/>
                <w:lang w:val="uk-UA" w:eastAsia="ru-RU"/>
              </w:rPr>
            </w:pPr>
            <w:r w:rsidRPr="00C6020F">
              <w:rPr>
                <w:rFonts w:ascii="Times New Roman" w:eastAsia="Times New Roman" w:hAnsi="Times New Roman" w:cs="Times New Roman"/>
                <w:sz w:val="28"/>
                <w:szCs w:val="28"/>
                <w:lang w:val="uk-UA" w:eastAsia="ru-RU"/>
              </w:rPr>
              <w:t>Держава</w:t>
            </w:r>
          </w:p>
        </w:tc>
        <w:tc>
          <w:tcPr>
            <w:tcW w:w="1560" w:type="dxa"/>
            <w:tcMar>
              <w:top w:w="240" w:type="dxa"/>
              <w:left w:w="240" w:type="dxa"/>
              <w:bottom w:w="240" w:type="dxa"/>
              <w:right w:w="240" w:type="dxa"/>
            </w:tcMar>
            <w:vAlign w:val="bottom"/>
            <w:hideMark/>
          </w:tcPr>
          <w:p w:rsidR="00DE7A60" w:rsidRPr="00C6020F" w:rsidRDefault="00DE7A60" w:rsidP="00FF35D5">
            <w:pPr>
              <w:wordWrap w:val="0"/>
              <w:spacing w:after="0" w:line="240" w:lineRule="auto"/>
              <w:jc w:val="center"/>
              <w:rPr>
                <w:rFonts w:ascii="Times New Roman" w:eastAsia="Times New Roman" w:hAnsi="Times New Roman" w:cs="Times New Roman"/>
                <w:sz w:val="28"/>
                <w:szCs w:val="28"/>
                <w:lang w:val="uk-UA" w:eastAsia="ru-RU"/>
              </w:rPr>
            </w:pPr>
            <w:r w:rsidRPr="00C6020F">
              <w:rPr>
                <w:rFonts w:ascii="Times New Roman" w:eastAsia="Times New Roman" w:hAnsi="Times New Roman" w:cs="Times New Roman"/>
                <w:sz w:val="28"/>
                <w:szCs w:val="28"/>
                <w:lang w:val="uk-UA" w:eastAsia="ru-RU"/>
              </w:rPr>
              <w:t>+</w:t>
            </w:r>
          </w:p>
        </w:tc>
        <w:tc>
          <w:tcPr>
            <w:tcW w:w="1417" w:type="dxa"/>
            <w:tcMar>
              <w:top w:w="240" w:type="dxa"/>
              <w:left w:w="240" w:type="dxa"/>
              <w:bottom w:w="240" w:type="dxa"/>
              <w:right w:w="240" w:type="dxa"/>
            </w:tcMar>
            <w:vAlign w:val="bottom"/>
            <w:hideMark/>
          </w:tcPr>
          <w:p w:rsidR="00DE7A60" w:rsidRPr="00C6020F" w:rsidRDefault="00DE7A60" w:rsidP="00FF35D5">
            <w:pPr>
              <w:wordWrap w:val="0"/>
              <w:spacing w:after="0" w:line="240" w:lineRule="auto"/>
              <w:jc w:val="center"/>
              <w:rPr>
                <w:rFonts w:ascii="Times New Roman" w:eastAsia="Times New Roman" w:hAnsi="Times New Roman" w:cs="Times New Roman"/>
                <w:sz w:val="28"/>
                <w:szCs w:val="28"/>
                <w:lang w:val="uk-UA" w:eastAsia="ru-RU"/>
              </w:rPr>
            </w:pPr>
          </w:p>
        </w:tc>
      </w:tr>
      <w:tr w:rsidR="00DE7A60" w:rsidRPr="00C6020F" w:rsidTr="00CF135C">
        <w:trPr>
          <w:trHeight w:val="370"/>
        </w:trPr>
        <w:tc>
          <w:tcPr>
            <w:tcW w:w="6237" w:type="dxa"/>
            <w:tcMar>
              <w:top w:w="240" w:type="dxa"/>
              <w:left w:w="240" w:type="dxa"/>
              <w:bottom w:w="240" w:type="dxa"/>
              <w:right w:w="240" w:type="dxa"/>
            </w:tcMar>
            <w:vAlign w:val="bottom"/>
            <w:hideMark/>
          </w:tcPr>
          <w:p w:rsidR="00DE7A60" w:rsidRPr="00C6020F" w:rsidRDefault="00DE7A60" w:rsidP="00FF35D5">
            <w:pPr>
              <w:wordWrap w:val="0"/>
              <w:spacing w:after="0" w:line="240" w:lineRule="auto"/>
              <w:jc w:val="both"/>
              <w:rPr>
                <w:rFonts w:ascii="Times New Roman" w:eastAsia="Times New Roman" w:hAnsi="Times New Roman" w:cs="Times New Roman"/>
                <w:sz w:val="28"/>
                <w:szCs w:val="28"/>
                <w:lang w:val="uk-UA" w:eastAsia="ru-RU"/>
              </w:rPr>
            </w:pPr>
            <w:r w:rsidRPr="00C6020F">
              <w:rPr>
                <w:rFonts w:ascii="Times New Roman" w:eastAsia="Times New Roman" w:hAnsi="Times New Roman" w:cs="Times New Roman"/>
                <w:sz w:val="28"/>
                <w:szCs w:val="28"/>
                <w:lang w:val="uk-UA" w:eastAsia="ru-RU"/>
              </w:rPr>
              <w:t>Суб’єкти господарювання,</w:t>
            </w:r>
          </w:p>
        </w:tc>
        <w:tc>
          <w:tcPr>
            <w:tcW w:w="1560" w:type="dxa"/>
            <w:tcMar>
              <w:top w:w="240" w:type="dxa"/>
              <w:left w:w="240" w:type="dxa"/>
              <w:bottom w:w="240" w:type="dxa"/>
              <w:right w:w="240" w:type="dxa"/>
            </w:tcMar>
            <w:vAlign w:val="bottom"/>
            <w:hideMark/>
          </w:tcPr>
          <w:p w:rsidR="00DE7A60" w:rsidRPr="00C6020F" w:rsidRDefault="00DE7A60" w:rsidP="00FF35D5">
            <w:pPr>
              <w:wordWrap w:val="0"/>
              <w:spacing w:after="0" w:line="240" w:lineRule="auto"/>
              <w:jc w:val="center"/>
              <w:rPr>
                <w:rFonts w:ascii="Times New Roman" w:eastAsia="Times New Roman" w:hAnsi="Times New Roman" w:cs="Times New Roman"/>
                <w:sz w:val="28"/>
                <w:szCs w:val="28"/>
                <w:lang w:val="uk-UA" w:eastAsia="ru-RU"/>
              </w:rPr>
            </w:pPr>
            <w:r w:rsidRPr="00C6020F">
              <w:rPr>
                <w:rFonts w:ascii="Times New Roman" w:eastAsia="Times New Roman" w:hAnsi="Times New Roman" w:cs="Times New Roman"/>
                <w:sz w:val="28"/>
                <w:szCs w:val="28"/>
                <w:lang w:val="uk-UA" w:eastAsia="ru-RU"/>
              </w:rPr>
              <w:t>+</w:t>
            </w:r>
          </w:p>
        </w:tc>
        <w:tc>
          <w:tcPr>
            <w:tcW w:w="1417" w:type="dxa"/>
            <w:tcMar>
              <w:top w:w="240" w:type="dxa"/>
              <w:left w:w="240" w:type="dxa"/>
              <w:bottom w:w="240" w:type="dxa"/>
              <w:right w:w="240" w:type="dxa"/>
            </w:tcMar>
            <w:vAlign w:val="bottom"/>
            <w:hideMark/>
          </w:tcPr>
          <w:p w:rsidR="00DE7A60" w:rsidRPr="00C6020F" w:rsidRDefault="00DE7A60" w:rsidP="00FF35D5">
            <w:pPr>
              <w:wordWrap w:val="0"/>
              <w:spacing w:after="0" w:line="240" w:lineRule="auto"/>
              <w:jc w:val="center"/>
              <w:rPr>
                <w:rFonts w:ascii="Times New Roman" w:eastAsia="Times New Roman" w:hAnsi="Times New Roman" w:cs="Times New Roman"/>
                <w:sz w:val="28"/>
                <w:szCs w:val="28"/>
                <w:lang w:val="uk-UA" w:eastAsia="ru-RU"/>
              </w:rPr>
            </w:pPr>
          </w:p>
        </w:tc>
      </w:tr>
      <w:tr w:rsidR="00DE7A60" w:rsidRPr="00C6020F" w:rsidTr="00FF35D5">
        <w:trPr>
          <w:trHeight w:val="229"/>
        </w:trPr>
        <w:tc>
          <w:tcPr>
            <w:tcW w:w="6237" w:type="dxa"/>
            <w:tcMar>
              <w:top w:w="240" w:type="dxa"/>
              <w:left w:w="240" w:type="dxa"/>
              <w:bottom w:w="240" w:type="dxa"/>
              <w:right w:w="240" w:type="dxa"/>
            </w:tcMar>
            <w:vAlign w:val="bottom"/>
            <w:hideMark/>
          </w:tcPr>
          <w:p w:rsidR="00DE7A60" w:rsidRPr="00C6020F" w:rsidRDefault="00DE7A60" w:rsidP="00FF35D5">
            <w:pPr>
              <w:wordWrap w:val="0"/>
              <w:spacing w:after="0" w:line="240" w:lineRule="auto"/>
              <w:jc w:val="both"/>
              <w:rPr>
                <w:rFonts w:ascii="Times New Roman" w:eastAsia="Times New Roman" w:hAnsi="Times New Roman" w:cs="Times New Roman"/>
                <w:sz w:val="28"/>
                <w:szCs w:val="28"/>
                <w:lang w:val="uk-UA" w:eastAsia="ru-RU"/>
              </w:rPr>
            </w:pPr>
            <w:r w:rsidRPr="00C6020F">
              <w:rPr>
                <w:rFonts w:ascii="Times New Roman" w:eastAsia="Times New Roman" w:hAnsi="Times New Roman" w:cs="Times New Roman"/>
                <w:sz w:val="28"/>
                <w:szCs w:val="28"/>
                <w:lang w:val="uk-UA" w:eastAsia="ru-RU"/>
              </w:rPr>
              <w:t>у тому числі суб’єкти малого підприємництва</w:t>
            </w:r>
          </w:p>
        </w:tc>
        <w:tc>
          <w:tcPr>
            <w:tcW w:w="1560" w:type="dxa"/>
            <w:tcMar>
              <w:top w:w="240" w:type="dxa"/>
              <w:left w:w="240" w:type="dxa"/>
              <w:bottom w:w="240" w:type="dxa"/>
              <w:right w:w="240" w:type="dxa"/>
            </w:tcMar>
            <w:vAlign w:val="bottom"/>
            <w:hideMark/>
          </w:tcPr>
          <w:p w:rsidR="00DE7A60" w:rsidRPr="00C6020F" w:rsidRDefault="00DE7A60" w:rsidP="00FF35D5">
            <w:pPr>
              <w:wordWrap w:val="0"/>
              <w:spacing w:after="0" w:line="240" w:lineRule="auto"/>
              <w:jc w:val="center"/>
              <w:rPr>
                <w:rFonts w:ascii="Times New Roman" w:eastAsia="Times New Roman" w:hAnsi="Times New Roman" w:cs="Times New Roman"/>
                <w:sz w:val="28"/>
                <w:szCs w:val="28"/>
                <w:lang w:val="uk-UA" w:eastAsia="ru-RU"/>
              </w:rPr>
            </w:pPr>
            <w:r w:rsidRPr="00C6020F">
              <w:rPr>
                <w:rFonts w:ascii="Times New Roman" w:eastAsia="Times New Roman" w:hAnsi="Times New Roman" w:cs="Times New Roman"/>
                <w:sz w:val="28"/>
                <w:szCs w:val="28"/>
                <w:lang w:val="uk-UA" w:eastAsia="ru-RU"/>
              </w:rPr>
              <w:t>+</w:t>
            </w:r>
          </w:p>
        </w:tc>
        <w:tc>
          <w:tcPr>
            <w:tcW w:w="1417" w:type="dxa"/>
            <w:tcMar>
              <w:top w:w="240" w:type="dxa"/>
              <w:left w:w="240" w:type="dxa"/>
              <w:bottom w:w="240" w:type="dxa"/>
              <w:right w:w="240" w:type="dxa"/>
            </w:tcMar>
            <w:vAlign w:val="bottom"/>
            <w:hideMark/>
          </w:tcPr>
          <w:p w:rsidR="00DE7A60" w:rsidRPr="00C6020F" w:rsidRDefault="00DE7A60" w:rsidP="00FF35D5">
            <w:pPr>
              <w:wordWrap w:val="0"/>
              <w:spacing w:after="0" w:line="240" w:lineRule="auto"/>
              <w:jc w:val="center"/>
              <w:rPr>
                <w:rFonts w:ascii="Times New Roman" w:eastAsia="Times New Roman" w:hAnsi="Times New Roman" w:cs="Times New Roman"/>
                <w:sz w:val="28"/>
                <w:szCs w:val="28"/>
                <w:lang w:val="uk-UA" w:eastAsia="ru-RU"/>
              </w:rPr>
            </w:pPr>
          </w:p>
        </w:tc>
      </w:tr>
    </w:tbl>
    <w:p w:rsidR="00C40C47" w:rsidRPr="00C6020F" w:rsidRDefault="00C40C47" w:rsidP="008C7B58">
      <w:pPr>
        <w:pStyle w:val="a6"/>
        <w:spacing w:line="240" w:lineRule="auto"/>
        <w:ind w:left="0" w:firstLine="705"/>
        <w:jc w:val="both"/>
        <w:rPr>
          <w:rFonts w:ascii="Times New Roman" w:hAnsi="Times New Roman" w:cs="Times New Roman"/>
          <w:sz w:val="28"/>
          <w:szCs w:val="28"/>
          <w:lang w:val="uk-UA"/>
        </w:rPr>
      </w:pPr>
    </w:p>
    <w:p w:rsidR="008C7B58" w:rsidRPr="00C6020F" w:rsidRDefault="008C7B58" w:rsidP="007B31A0">
      <w:pPr>
        <w:pStyle w:val="a6"/>
        <w:spacing w:after="0" w:line="240" w:lineRule="auto"/>
        <w:ind w:left="0" w:firstLine="705"/>
        <w:jc w:val="both"/>
        <w:rPr>
          <w:rFonts w:ascii="Times New Roman" w:hAnsi="Times New Roman" w:cs="Times New Roman"/>
          <w:sz w:val="28"/>
          <w:szCs w:val="28"/>
          <w:lang w:val="uk-UA"/>
        </w:rPr>
      </w:pPr>
      <w:r w:rsidRPr="00C6020F">
        <w:rPr>
          <w:rFonts w:ascii="Times New Roman" w:hAnsi="Times New Roman" w:cs="Times New Roman"/>
          <w:sz w:val="28"/>
          <w:szCs w:val="28"/>
          <w:lang w:val="uk-UA"/>
        </w:rPr>
        <w:t>Громадяни мають право в лісах державної та комунальної власності, а також за згодою власника в лісах приватної власності вільно перебувати, безоплатно без видачі спеціального дозволу збирати для власного споживання дикорослі трав’яні рослини, квіти, ягоди, горіхи, гриби тощо.</w:t>
      </w:r>
    </w:p>
    <w:p w:rsidR="00DE7A60" w:rsidRPr="00C6020F" w:rsidRDefault="00C40C47" w:rsidP="007B31A0">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uk-UA" w:eastAsia="ru-RU"/>
        </w:rPr>
      </w:pPr>
      <w:r w:rsidRPr="00C6020F">
        <w:rPr>
          <w:rFonts w:ascii="Times New Roman" w:eastAsia="Times New Roman" w:hAnsi="Times New Roman" w:cs="Times New Roman"/>
          <w:color w:val="000000"/>
          <w:sz w:val="28"/>
          <w:szCs w:val="28"/>
          <w:lang w:val="uk-UA" w:eastAsia="ru-RU"/>
        </w:rPr>
        <w:t>Р</w:t>
      </w:r>
      <w:r w:rsidR="00DE7A60" w:rsidRPr="00C6020F">
        <w:rPr>
          <w:rFonts w:ascii="Times New Roman" w:eastAsia="Times New Roman" w:hAnsi="Times New Roman" w:cs="Times New Roman"/>
          <w:color w:val="000000"/>
          <w:sz w:val="28"/>
          <w:szCs w:val="28"/>
          <w:lang w:val="uk-UA" w:eastAsia="ru-RU"/>
        </w:rPr>
        <w:t>инок не вирішує ці проблеми, оскільки вони вирішуються тільки шляхом державного регулювання.</w:t>
      </w:r>
    </w:p>
    <w:p w:rsidR="005607EB" w:rsidRPr="00C6020F" w:rsidRDefault="005607EB" w:rsidP="001054C7">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uk-UA" w:eastAsia="ru-RU"/>
        </w:rPr>
      </w:pPr>
    </w:p>
    <w:p w:rsidR="00DE7A60" w:rsidRPr="00C6020F" w:rsidRDefault="00DE7A60" w:rsidP="005607EB">
      <w:pPr>
        <w:pStyle w:val="a6"/>
        <w:numPr>
          <w:ilvl w:val="0"/>
          <w:numId w:val="3"/>
        </w:num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uk-UA" w:eastAsia="ru-RU"/>
        </w:rPr>
      </w:pPr>
      <w:r w:rsidRPr="00C6020F">
        <w:rPr>
          <w:rFonts w:ascii="Times New Roman" w:eastAsia="Times New Roman" w:hAnsi="Times New Roman" w:cs="Times New Roman"/>
          <w:b/>
          <w:bCs/>
          <w:color w:val="000000"/>
          <w:sz w:val="28"/>
          <w:szCs w:val="28"/>
          <w:bdr w:val="none" w:sz="0" w:space="0" w:color="auto" w:frame="1"/>
          <w:lang w:val="uk-UA" w:eastAsia="ru-RU"/>
        </w:rPr>
        <w:t>Цілі державного регулювання</w:t>
      </w:r>
    </w:p>
    <w:p w:rsidR="00CF457C" w:rsidRPr="00C6020F" w:rsidRDefault="00CF457C" w:rsidP="008C7B58">
      <w:pPr>
        <w:shd w:val="clear" w:color="auto" w:fill="FFFFFF"/>
        <w:spacing w:after="225" w:line="240" w:lineRule="auto"/>
        <w:ind w:firstLine="708"/>
        <w:jc w:val="both"/>
        <w:textAlignment w:val="baseline"/>
        <w:rPr>
          <w:rFonts w:ascii="Times New Roman" w:eastAsia="Times New Roman" w:hAnsi="Times New Roman" w:cs="Times New Roman"/>
          <w:color w:val="000000"/>
          <w:sz w:val="28"/>
          <w:szCs w:val="28"/>
          <w:lang w:val="uk-UA" w:eastAsia="ru-RU"/>
        </w:rPr>
      </w:pPr>
      <w:r w:rsidRPr="00C6020F">
        <w:rPr>
          <w:rFonts w:ascii="Times New Roman" w:eastAsia="Times New Roman" w:hAnsi="Times New Roman" w:cs="Times New Roman"/>
          <w:color w:val="000000"/>
          <w:sz w:val="28"/>
          <w:szCs w:val="28"/>
          <w:lang w:val="uk-UA" w:eastAsia="ru-RU"/>
        </w:rPr>
        <w:t xml:space="preserve">Ціллю впровадження підготовленого проекту рішення є приведення у відповідність до чинного законодавства регулювання </w:t>
      </w:r>
      <w:r w:rsidR="000532F7" w:rsidRPr="00C6020F">
        <w:rPr>
          <w:rFonts w:ascii="Times New Roman" w:eastAsia="Times New Roman" w:hAnsi="Times New Roman" w:cs="Times New Roman"/>
          <w:color w:val="000000"/>
          <w:sz w:val="28"/>
          <w:szCs w:val="28"/>
          <w:lang w:val="uk-UA" w:eastAsia="ru-RU"/>
        </w:rPr>
        <w:t>Чернівецькою</w:t>
      </w:r>
      <w:r w:rsidRPr="00C6020F">
        <w:rPr>
          <w:rFonts w:ascii="Times New Roman" w:eastAsia="Times New Roman" w:hAnsi="Times New Roman" w:cs="Times New Roman"/>
          <w:color w:val="000000"/>
          <w:sz w:val="28"/>
          <w:szCs w:val="28"/>
          <w:lang w:val="uk-UA" w:eastAsia="ru-RU"/>
        </w:rPr>
        <w:t xml:space="preserve"> обласною радою розміру ставок рентної плати за спеціальне використання лісових </w:t>
      </w:r>
      <w:r w:rsidRPr="00C6020F">
        <w:rPr>
          <w:rFonts w:ascii="Times New Roman" w:eastAsia="Times New Roman" w:hAnsi="Times New Roman" w:cs="Times New Roman"/>
          <w:color w:val="000000"/>
          <w:sz w:val="28"/>
          <w:szCs w:val="28"/>
          <w:lang w:val="uk-UA" w:eastAsia="ru-RU"/>
        </w:rPr>
        <w:lastRenderedPageBreak/>
        <w:t xml:space="preserve">ресурсів, заготівлю другорядних лісових матеріалів, здійснення побічних лісових користувань і використання корисних властивостей лісів області. </w:t>
      </w:r>
    </w:p>
    <w:p w:rsidR="00CF457C" w:rsidRPr="00C6020F" w:rsidRDefault="00CF457C" w:rsidP="008C7B58">
      <w:pPr>
        <w:shd w:val="clear" w:color="auto" w:fill="FFFFFF"/>
        <w:spacing w:after="225" w:line="240" w:lineRule="auto"/>
        <w:ind w:firstLine="708"/>
        <w:jc w:val="both"/>
        <w:textAlignment w:val="baseline"/>
        <w:rPr>
          <w:rFonts w:ascii="Times New Roman" w:eastAsia="Times New Roman" w:hAnsi="Times New Roman" w:cs="Times New Roman"/>
          <w:color w:val="000000"/>
          <w:sz w:val="28"/>
          <w:szCs w:val="28"/>
          <w:lang w:val="uk-UA" w:eastAsia="ru-RU"/>
        </w:rPr>
      </w:pPr>
      <w:r w:rsidRPr="00C6020F">
        <w:rPr>
          <w:rFonts w:ascii="Times New Roman" w:eastAsia="Times New Roman" w:hAnsi="Times New Roman" w:cs="Times New Roman"/>
          <w:color w:val="000000"/>
          <w:sz w:val="28"/>
          <w:szCs w:val="28"/>
          <w:lang w:val="uk-UA" w:eastAsia="ru-RU"/>
        </w:rPr>
        <w:t>Впровадження підготов</w:t>
      </w:r>
      <w:r w:rsidR="00C40C47" w:rsidRPr="00C6020F">
        <w:rPr>
          <w:rFonts w:ascii="Times New Roman" w:eastAsia="Times New Roman" w:hAnsi="Times New Roman" w:cs="Times New Roman"/>
          <w:color w:val="000000"/>
          <w:sz w:val="28"/>
          <w:szCs w:val="28"/>
          <w:lang w:val="uk-UA" w:eastAsia="ru-RU"/>
        </w:rPr>
        <w:t>леного проекту рішення забезпечить</w:t>
      </w:r>
      <w:r w:rsidRPr="00C6020F">
        <w:rPr>
          <w:rFonts w:ascii="Times New Roman" w:eastAsia="Times New Roman" w:hAnsi="Times New Roman" w:cs="Times New Roman"/>
          <w:color w:val="000000"/>
          <w:sz w:val="28"/>
          <w:szCs w:val="28"/>
          <w:lang w:val="uk-UA" w:eastAsia="ru-RU"/>
        </w:rPr>
        <w:t xml:space="preserve"> реалізацію державної політики у сфері лісових відносин, повноти надходжень коштів до бюджету, виконання вимог Податкового кодексу України, створює умови для провадження суб’єктам господарювання спеціального використання лісових ресурсів місцевого значення відповідно до чинного законодавства.</w:t>
      </w:r>
    </w:p>
    <w:p w:rsidR="005607EB" w:rsidRPr="00C6020F" w:rsidRDefault="005607EB" w:rsidP="005607EB">
      <w:pPr>
        <w:pStyle w:val="a6"/>
        <w:shd w:val="clear" w:color="auto" w:fill="FFFFFF"/>
        <w:spacing w:after="0" w:line="240" w:lineRule="auto"/>
        <w:textAlignment w:val="baseline"/>
        <w:rPr>
          <w:rFonts w:ascii="Times New Roman" w:eastAsia="Times New Roman" w:hAnsi="Times New Roman" w:cs="Times New Roman"/>
          <w:color w:val="000000"/>
          <w:sz w:val="28"/>
          <w:szCs w:val="28"/>
          <w:lang w:val="uk-UA" w:eastAsia="ru-RU"/>
        </w:rPr>
      </w:pPr>
    </w:p>
    <w:p w:rsidR="00012B5D" w:rsidRPr="00C6020F" w:rsidRDefault="00DE7A60" w:rsidP="00012B5D">
      <w:pPr>
        <w:pStyle w:val="a6"/>
        <w:numPr>
          <w:ilvl w:val="0"/>
          <w:numId w:val="3"/>
        </w:num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uk-UA" w:eastAsia="ru-RU"/>
        </w:rPr>
      </w:pPr>
      <w:r w:rsidRPr="00C6020F">
        <w:rPr>
          <w:rFonts w:ascii="Times New Roman" w:eastAsia="Times New Roman" w:hAnsi="Times New Roman" w:cs="Times New Roman"/>
          <w:b/>
          <w:bCs/>
          <w:color w:val="000000"/>
          <w:sz w:val="28"/>
          <w:szCs w:val="28"/>
          <w:bdr w:val="none" w:sz="0" w:space="0" w:color="auto" w:frame="1"/>
          <w:lang w:val="uk-UA" w:eastAsia="ru-RU"/>
        </w:rPr>
        <w:t xml:space="preserve">Визначення та оцінка альтернативних </w:t>
      </w:r>
    </w:p>
    <w:p w:rsidR="00DE7A60" w:rsidRPr="00C6020F" w:rsidRDefault="00DE7A60" w:rsidP="00012B5D">
      <w:pPr>
        <w:pStyle w:val="a6"/>
        <w:shd w:val="clear" w:color="auto" w:fill="FFFFFF"/>
        <w:spacing w:after="0" w:line="240" w:lineRule="auto"/>
        <w:jc w:val="center"/>
        <w:textAlignment w:val="baseline"/>
        <w:rPr>
          <w:rFonts w:ascii="Times New Roman" w:eastAsia="Times New Roman" w:hAnsi="Times New Roman" w:cs="Times New Roman"/>
          <w:color w:val="000000"/>
          <w:sz w:val="28"/>
          <w:szCs w:val="28"/>
          <w:lang w:val="uk-UA" w:eastAsia="ru-RU"/>
        </w:rPr>
      </w:pPr>
      <w:r w:rsidRPr="00C6020F">
        <w:rPr>
          <w:rFonts w:ascii="Times New Roman" w:eastAsia="Times New Roman" w:hAnsi="Times New Roman" w:cs="Times New Roman"/>
          <w:b/>
          <w:bCs/>
          <w:color w:val="000000"/>
          <w:sz w:val="28"/>
          <w:szCs w:val="28"/>
          <w:bdr w:val="none" w:sz="0" w:space="0" w:color="auto" w:frame="1"/>
          <w:lang w:val="uk-UA" w:eastAsia="ru-RU"/>
        </w:rPr>
        <w:t>способів досягнення цілей</w:t>
      </w:r>
    </w:p>
    <w:p w:rsidR="00DE7A60" w:rsidRPr="00C6020F" w:rsidRDefault="00DE7A60" w:rsidP="00012B5D">
      <w:pPr>
        <w:pStyle w:val="a6"/>
        <w:numPr>
          <w:ilvl w:val="0"/>
          <w:numId w:val="4"/>
        </w:num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val="uk-UA" w:eastAsia="ru-RU"/>
        </w:rPr>
      </w:pPr>
      <w:r w:rsidRPr="00C6020F">
        <w:rPr>
          <w:rFonts w:ascii="Times New Roman" w:eastAsia="Times New Roman" w:hAnsi="Times New Roman" w:cs="Times New Roman"/>
          <w:bCs/>
          <w:color w:val="000000"/>
          <w:sz w:val="28"/>
          <w:szCs w:val="28"/>
          <w:bdr w:val="none" w:sz="0" w:space="0" w:color="auto" w:frame="1"/>
          <w:lang w:val="uk-UA" w:eastAsia="ru-RU"/>
        </w:rPr>
        <w:t>Визначення альтернативних способів</w:t>
      </w:r>
    </w:p>
    <w:p w:rsidR="005D12E6" w:rsidRPr="00C6020F" w:rsidRDefault="005D12E6" w:rsidP="00DE7A60">
      <w:pPr>
        <w:shd w:val="clear" w:color="auto" w:fill="FFFFFF"/>
        <w:spacing w:after="0" w:line="240" w:lineRule="auto"/>
        <w:jc w:val="both"/>
        <w:textAlignment w:val="baseline"/>
        <w:rPr>
          <w:rFonts w:ascii="Times New Roman" w:eastAsia="Times New Roman" w:hAnsi="Times New Roman" w:cs="Times New Roman"/>
          <w:color w:val="000000"/>
          <w:sz w:val="28"/>
          <w:szCs w:val="28"/>
          <w:lang w:val="uk-UA" w:eastAsia="ru-RU"/>
        </w:rPr>
      </w:pPr>
    </w:p>
    <w:tbl>
      <w:tblPr>
        <w:tblW w:w="9611" w:type="dxa"/>
        <w:tblInd w:w="-5" w:type="dxa"/>
        <w:tblLayout w:type="fixed"/>
        <w:tblLook w:val="0000" w:firstRow="0" w:lastRow="0" w:firstColumn="0" w:lastColumn="0" w:noHBand="0" w:noVBand="0"/>
      </w:tblPr>
      <w:tblGrid>
        <w:gridCol w:w="3374"/>
        <w:gridCol w:w="6237"/>
      </w:tblGrid>
      <w:tr w:rsidR="008C7B58" w:rsidRPr="00C6020F" w:rsidTr="00B739F7">
        <w:tc>
          <w:tcPr>
            <w:tcW w:w="3374" w:type="dxa"/>
            <w:tcBorders>
              <w:top w:val="single" w:sz="4" w:space="0" w:color="000000"/>
              <w:left w:val="single" w:sz="4" w:space="0" w:color="000000"/>
              <w:bottom w:val="single" w:sz="4" w:space="0" w:color="000000"/>
            </w:tcBorders>
            <w:shd w:val="clear" w:color="auto" w:fill="auto"/>
          </w:tcPr>
          <w:p w:rsidR="008C7B58" w:rsidRPr="00C6020F" w:rsidRDefault="008C7B58" w:rsidP="00B739F7">
            <w:pPr>
              <w:suppressAutoHyphens/>
              <w:spacing w:after="0" w:line="240" w:lineRule="auto"/>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b/>
                <w:sz w:val="24"/>
                <w:szCs w:val="24"/>
                <w:lang w:val="uk-UA" w:eastAsia="ar-SA"/>
              </w:rPr>
              <w:t xml:space="preserve">Вид альтернативи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8C7B58" w:rsidRPr="00C6020F" w:rsidRDefault="008C7B58" w:rsidP="00B739F7">
            <w:pPr>
              <w:suppressAutoHyphens/>
              <w:spacing w:after="0" w:line="240" w:lineRule="auto"/>
              <w:rPr>
                <w:rFonts w:ascii="Times New Roman" w:eastAsia="Times New Roman" w:hAnsi="Times New Roman" w:cs="Times New Roman"/>
                <w:b/>
                <w:sz w:val="28"/>
                <w:szCs w:val="20"/>
                <w:lang w:val="uk-UA" w:eastAsia="ar-SA"/>
              </w:rPr>
            </w:pPr>
            <w:r w:rsidRPr="00C6020F">
              <w:rPr>
                <w:rFonts w:ascii="Times New Roman" w:eastAsia="Times New Roman" w:hAnsi="Times New Roman" w:cs="Times New Roman"/>
                <w:b/>
                <w:sz w:val="24"/>
                <w:szCs w:val="24"/>
                <w:lang w:val="uk-UA" w:eastAsia="ar-SA"/>
              </w:rPr>
              <w:t>Опис альтернативи</w:t>
            </w:r>
          </w:p>
        </w:tc>
      </w:tr>
      <w:tr w:rsidR="008C7B58" w:rsidRPr="00C6020F" w:rsidTr="00B739F7">
        <w:tc>
          <w:tcPr>
            <w:tcW w:w="3374" w:type="dxa"/>
            <w:tcBorders>
              <w:top w:val="single" w:sz="4" w:space="0" w:color="000000"/>
              <w:left w:val="single" w:sz="4" w:space="0" w:color="000000"/>
              <w:bottom w:val="single" w:sz="4" w:space="0" w:color="000000"/>
            </w:tcBorders>
            <w:shd w:val="clear" w:color="auto" w:fill="auto"/>
          </w:tcPr>
          <w:p w:rsidR="008C7B58" w:rsidRPr="00C6020F" w:rsidRDefault="008C7B58" w:rsidP="00B739F7">
            <w:pPr>
              <w:suppressAutoHyphens/>
              <w:spacing w:after="0" w:line="240" w:lineRule="auto"/>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b/>
                <w:sz w:val="24"/>
                <w:szCs w:val="24"/>
                <w:lang w:val="uk-UA" w:eastAsia="ar-SA"/>
              </w:rPr>
              <w:t>Альтернатива 1.</w:t>
            </w:r>
          </w:p>
          <w:p w:rsidR="008C7B58" w:rsidRPr="00C6020F" w:rsidRDefault="008C7B58" w:rsidP="00B739F7">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hAnsi="Times New Roman" w:cs="Times New Roman"/>
                <w:sz w:val="24"/>
                <w:szCs w:val="24"/>
                <w:lang w:val="uk-UA"/>
              </w:rPr>
              <w:t>Застосування ринкових механізмів</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8C7B58" w:rsidRPr="00C6020F" w:rsidRDefault="008C7B58" w:rsidP="00B739F7">
            <w:pPr>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Дана альтернатива є неприйнятною. Ринок не вирішує поставлених проблем, оскільки вони вирішуються тільки шляхом державного регулювання відповідно до вимог Податкового кодексу України.</w:t>
            </w:r>
          </w:p>
          <w:p w:rsidR="008C7B58" w:rsidRPr="00C6020F" w:rsidRDefault="008C7B58" w:rsidP="00B739F7">
            <w:pPr>
              <w:suppressAutoHyphens/>
              <w:spacing w:after="0" w:line="240" w:lineRule="auto"/>
              <w:jc w:val="both"/>
              <w:rPr>
                <w:rFonts w:ascii="Times New Roman" w:eastAsia="Times New Roman" w:hAnsi="Times New Roman" w:cs="Times New Roman"/>
                <w:sz w:val="28"/>
                <w:szCs w:val="20"/>
                <w:lang w:val="uk-UA" w:eastAsia="ar-SA"/>
              </w:rPr>
            </w:pPr>
          </w:p>
        </w:tc>
      </w:tr>
      <w:tr w:rsidR="008C7B58" w:rsidRPr="00C6020F" w:rsidTr="00B739F7">
        <w:tc>
          <w:tcPr>
            <w:tcW w:w="3374" w:type="dxa"/>
            <w:tcBorders>
              <w:top w:val="single" w:sz="4" w:space="0" w:color="000000"/>
              <w:left w:val="single" w:sz="4" w:space="0" w:color="000000"/>
              <w:bottom w:val="single" w:sz="4" w:space="0" w:color="000000"/>
            </w:tcBorders>
            <w:shd w:val="clear" w:color="auto" w:fill="auto"/>
          </w:tcPr>
          <w:p w:rsidR="008C7B58" w:rsidRPr="00C6020F" w:rsidRDefault="008C7B58" w:rsidP="00B739F7">
            <w:pPr>
              <w:suppressAutoHyphens/>
              <w:spacing w:after="0" w:line="240" w:lineRule="auto"/>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b/>
                <w:sz w:val="24"/>
                <w:szCs w:val="24"/>
                <w:lang w:val="uk-UA" w:eastAsia="ar-SA"/>
              </w:rPr>
              <w:t>Альтернатива 2.</w:t>
            </w:r>
          </w:p>
          <w:p w:rsidR="008C7B58" w:rsidRPr="00C6020F" w:rsidRDefault="008C7B58" w:rsidP="00B739F7">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Залишення існуючої ситуації без змін</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8C7B58" w:rsidRPr="00C6020F" w:rsidRDefault="008C7B58" w:rsidP="00B739F7">
            <w:pPr>
              <w:suppressAutoHyphens/>
              <w:spacing w:after="0" w:line="240" w:lineRule="auto"/>
              <w:jc w:val="both"/>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Дана альтернатива є неприйнятною, оскільки:</w:t>
            </w:r>
          </w:p>
          <w:p w:rsidR="00451EAC" w:rsidRPr="00C6020F" w:rsidRDefault="008C7B58" w:rsidP="00451EAC">
            <w:pPr>
              <w:suppressAutoHyphens/>
              <w:spacing w:after="0" w:line="240" w:lineRule="auto"/>
              <w:jc w:val="both"/>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 xml:space="preserve">Діючий нормативний акт - </w:t>
            </w:r>
            <w:r w:rsidRPr="00C6020F">
              <w:rPr>
                <w:rFonts w:ascii="Times New Roman" w:hAnsi="Times New Roman" w:cs="Times New Roman"/>
                <w:sz w:val="24"/>
                <w:szCs w:val="24"/>
                <w:lang w:val="uk-UA"/>
              </w:rPr>
              <w:t xml:space="preserve">рішення обласної ради </w:t>
            </w:r>
            <w:r w:rsidRPr="00C6020F">
              <w:rPr>
                <w:rFonts w:ascii="Times New Roman" w:eastAsia="Times New Roman" w:hAnsi="Times New Roman" w:cs="Times New Roman"/>
                <w:color w:val="000000"/>
                <w:sz w:val="24"/>
                <w:szCs w:val="24"/>
                <w:lang w:val="uk-UA" w:eastAsia="ru-RU"/>
              </w:rPr>
              <w:t>від 31 травня 2012 року № 56-10/12</w:t>
            </w:r>
            <w:r w:rsidRPr="00C6020F">
              <w:rPr>
                <w:rFonts w:ascii="Times New Roman" w:eastAsia="Times New Roman" w:hAnsi="Times New Roman" w:cs="Times New Roman"/>
                <w:color w:val="000000"/>
                <w:sz w:val="28"/>
                <w:szCs w:val="28"/>
                <w:lang w:val="uk-UA" w:eastAsia="ru-RU"/>
              </w:rPr>
              <w:t xml:space="preserve">  </w:t>
            </w:r>
            <w:r w:rsidRPr="00C6020F">
              <w:rPr>
                <w:rFonts w:ascii="Times New Roman" w:eastAsia="Times New Roman" w:hAnsi="Times New Roman" w:cs="Times New Roman"/>
                <w:color w:val="000000"/>
                <w:sz w:val="24"/>
                <w:szCs w:val="24"/>
                <w:lang w:val="uk-UA" w:eastAsia="ru-RU"/>
              </w:rPr>
              <w:t>не відповідає вимогам чинного законодавств</w:t>
            </w:r>
            <w:r w:rsidR="00C6020F">
              <w:rPr>
                <w:rFonts w:ascii="Times New Roman" w:eastAsia="Times New Roman" w:hAnsi="Times New Roman" w:cs="Times New Roman"/>
                <w:color w:val="000000"/>
                <w:sz w:val="24"/>
                <w:szCs w:val="24"/>
                <w:lang w:val="uk-UA" w:eastAsia="ru-RU"/>
              </w:rPr>
              <w:t xml:space="preserve">а </w:t>
            </w:r>
            <w:r w:rsidR="00451EAC" w:rsidRPr="00C6020F">
              <w:rPr>
                <w:rFonts w:ascii="Times New Roman" w:eastAsia="Times New Roman" w:hAnsi="Times New Roman" w:cs="Times New Roman"/>
                <w:color w:val="000000"/>
                <w:sz w:val="24"/>
                <w:szCs w:val="24"/>
                <w:lang w:val="uk-UA" w:eastAsia="ru-RU"/>
              </w:rPr>
              <w:t>у</w:t>
            </w:r>
            <w:r w:rsidRPr="00C6020F">
              <w:rPr>
                <w:rFonts w:ascii="Times New Roman" w:eastAsia="Times New Roman" w:hAnsi="Times New Roman" w:cs="Times New Roman"/>
                <w:sz w:val="24"/>
                <w:szCs w:val="24"/>
                <w:lang w:val="uk-UA" w:eastAsia="ar-SA"/>
              </w:rPr>
              <w:t xml:space="preserve"> зв’язку із змінами, внесеними до Податкового кодексу України. Місцеві бюджети недоотримають запланованих (визначених Податковим кодексом України) загальнодержавних податків. </w:t>
            </w:r>
            <w:r w:rsidR="00451EAC" w:rsidRPr="00C6020F">
              <w:rPr>
                <w:rFonts w:ascii="Times New Roman" w:eastAsia="Times New Roman" w:hAnsi="Times New Roman" w:cs="Times New Roman"/>
                <w:sz w:val="24"/>
                <w:szCs w:val="24"/>
                <w:lang w:val="uk-UA" w:eastAsia="ar-SA"/>
              </w:rPr>
              <w:t>Для суб’єктів господарювання не створено умов здійснення спеціального використання лісових ресурсів місцевого значення.</w:t>
            </w:r>
          </w:p>
          <w:p w:rsidR="00451EAC" w:rsidRPr="00C6020F" w:rsidRDefault="00451EAC" w:rsidP="00451EAC">
            <w:pPr>
              <w:suppressAutoHyphens/>
              <w:spacing w:after="0" w:line="240" w:lineRule="auto"/>
              <w:jc w:val="both"/>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 xml:space="preserve"> Вигоди відсутні. Не забезпечується досягнення поставленої мети.</w:t>
            </w:r>
          </w:p>
          <w:p w:rsidR="00451EAC" w:rsidRPr="00C6020F" w:rsidRDefault="00451EAC" w:rsidP="00451EAC">
            <w:pPr>
              <w:suppressAutoHyphens/>
              <w:spacing w:after="0" w:line="240" w:lineRule="auto"/>
              <w:jc w:val="both"/>
              <w:rPr>
                <w:rFonts w:ascii="Times New Roman" w:eastAsia="Times New Roman" w:hAnsi="Times New Roman" w:cs="Times New Roman"/>
                <w:sz w:val="24"/>
                <w:szCs w:val="24"/>
                <w:lang w:val="uk-UA" w:eastAsia="ar-SA"/>
              </w:rPr>
            </w:pPr>
          </w:p>
        </w:tc>
      </w:tr>
      <w:tr w:rsidR="008C7B58" w:rsidRPr="00C6020F" w:rsidTr="00B739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3374" w:type="dxa"/>
          </w:tcPr>
          <w:p w:rsidR="008C7B58" w:rsidRPr="00C6020F" w:rsidRDefault="008C7B58" w:rsidP="00B739F7">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b/>
                <w:sz w:val="24"/>
                <w:szCs w:val="24"/>
                <w:lang w:val="uk-UA" w:eastAsia="ar-SA"/>
              </w:rPr>
              <w:t>Альтернатива 3</w:t>
            </w:r>
            <w:r w:rsidRPr="00C6020F">
              <w:rPr>
                <w:rFonts w:ascii="Times New Roman" w:eastAsia="Times New Roman" w:hAnsi="Times New Roman" w:cs="Times New Roman"/>
                <w:sz w:val="24"/>
                <w:szCs w:val="24"/>
                <w:lang w:val="uk-UA" w:eastAsia="ar-SA"/>
              </w:rPr>
              <w:t>.</w:t>
            </w:r>
          </w:p>
          <w:p w:rsidR="008C7B58" w:rsidRPr="00C6020F" w:rsidRDefault="008C7B58" w:rsidP="00B739F7">
            <w:pPr>
              <w:suppressAutoHyphens/>
              <w:spacing w:after="0" w:line="240" w:lineRule="auto"/>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sz w:val="24"/>
                <w:szCs w:val="24"/>
                <w:lang w:val="uk-UA" w:eastAsia="ar-SA"/>
              </w:rPr>
              <w:t>Прийняття проекту регуляторного акта (встановлення ставок рентної плати в абсолютних значеннях)</w:t>
            </w:r>
          </w:p>
        </w:tc>
        <w:tc>
          <w:tcPr>
            <w:tcW w:w="6237" w:type="dxa"/>
            <w:shd w:val="clear" w:color="auto" w:fill="auto"/>
          </w:tcPr>
          <w:p w:rsidR="008C7B58" w:rsidRPr="00C6020F" w:rsidRDefault="008C7B58" w:rsidP="00B739F7">
            <w:pPr>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Ставки рентної плати за заготівлю другорядних лісових матеріалів, здійснення побічних лісових користувань та використання корисних властивостей лісів обласна рада встановлює в абсолютних значеннях із щорічним урахуванням індексу споживчих цін. Вигоди присутні як для суб’єктів господарювання (створено умови для спеціального використання лісових ресурсів місцевого значення відповідно до законодавства) так і для держави (забезпечується надходження коштів до місцевих бюджетів).</w:t>
            </w:r>
            <w:r w:rsidR="00917FB2" w:rsidRPr="00C6020F">
              <w:rPr>
                <w:rFonts w:ascii="Times New Roman" w:eastAsia="Times New Roman" w:hAnsi="Times New Roman" w:cs="Times New Roman"/>
                <w:sz w:val="24"/>
                <w:szCs w:val="24"/>
                <w:lang w:val="uk-UA" w:eastAsia="ar-SA"/>
              </w:rPr>
              <w:t xml:space="preserve"> Додаткові</w:t>
            </w:r>
            <w:r w:rsidRPr="00C6020F">
              <w:rPr>
                <w:rFonts w:ascii="Times New Roman" w:eastAsia="Times New Roman" w:hAnsi="Times New Roman" w:cs="Times New Roman"/>
                <w:sz w:val="24"/>
                <w:szCs w:val="24"/>
                <w:lang w:val="uk-UA" w:eastAsia="ar-SA"/>
              </w:rPr>
              <w:t xml:space="preserve"> </w:t>
            </w:r>
            <w:r w:rsidR="00917FB2" w:rsidRPr="00C6020F">
              <w:rPr>
                <w:rFonts w:ascii="Times New Roman" w:hAnsi="Times New Roman" w:cs="Times New Roman"/>
                <w:sz w:val="24"/>
                <w:szCs w:val="24"/>
                <w:lang w:val="uk-UA"/>
              </w:rPr>
              <w:t>надходження до місцевих бюджетів сприятимуть фінансовому забезпеченню заходів соціально-економічного розвитку територіальних громад</w:t>
            </w:r>
            <w:r w:rsidR="00917FB2" w:rsidRPr="00C6020F">
              <w:rPr>
                <w:rFonts w:ascii="Times New Roman" w:hAnsi="Times New Roman" w:cs="Times New Roman"/>
                <w:sz w:val="28"/>
                <w:szCs w:val="28"/>
                <w:lang w:val="uk-UA"/>
              </w:rPr>
              <w:t>.</w:t>
            </w:r>
            <w:r w:rsidR="00917FB2" w:rsidRPr="00C6020F">
              <w:rPr>
                <w:lang w:val="uk-UA"/>
              </w:rPr>
              <w:t xml:space="preserve"> </w:t>
            </w:r>
            <w:r w:rsidRPr="00C6020F">
              <w:rPr>
                <w:rFonts w:ascii="Times New Roman" w:eastAsia="Times New Roman" w:hAnsi="Times New Roman" w:cs="Times New Roman"/>
                <w:sz w:val="24"/>
                <w:szCs w:val="24"/>
                <w:lang w:val="uk-UA" w:eastAsia="ar-SA"/>
              </w:rPr>
              <w:t>Забезпечується досягнення поставленої мети.</w:t>
            </w:r>
          </w:p>
          <w:p w:rsidR="008C7B58" w:rsidRPr="00C6020F" w:rsidRDefault="008C7B58" w:rsidP="00B739F7">
            <w:pPr>
              <w:spacing w:after="0" w:line="240" w:lineRule="auto"/>
              <w:jc w:val="both"/>
              <w:rPr>
                <w:rFonts w:ascii="Times New Roman" w:eastAsia="Times New Roman" w:hAnsi="Times New Roman" w:cs="Times New Roman"/>
                <w:sz w:val="24"/>
                <w:szCs w:val="24"/>
                <w:lang w:val="uk-UA" w:eastAsia="ar-SA"/>
              </w:rPr>
            </w:pPr>
          </w:p>
        </w:tc>
      </w:tr>
    </w:tbl>
    <w:p w:rsidR="007B31A0" w:rsidRPr="00C6020F" w:rsidRDefault="007B31A0" w:rsidP="00451EAC">
      <w:pPr>
        <w:shd w:val="clear" w:color="auto" w:fill="FFFFFF"/>
        <w:spacing w:after="0" w:line="240" w:lineRule="auto"/>
        <w:jc w:val="both"/>
        <w:textAlignment w:val="baseline"/>
        <w:rPr>
          <w:rFonts w:ascii="Times New Roman" w:eastAsia="Times New Roman" w:hAnsi="Times New Roman" w:cs="Times New Roman"/>
          <w:b/>
          <w:sz w:val="24"/>
          <w:szCs w:val="24"/>
          <w:lang w:val="uk-UA" w:eastAsia="ar-SA"/>
        </w:rPr>
      </w:pPr>
    </w:p>
    <w:p w:rsidR="00C45DBE" w:rsidRPr="00C6020F" w:rsidRDefault="008C7B58" w:rsidP="00451EAC">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val="uk-UA" w:eastAsia="ru-RU"/>
        </w:rPr>
      </w:pPr>
      <w:r w:rsidRPr="00C6020F">
        <w:rPr>
          <w:rFonts w:ascii="Times New Roman" w:eastAsia="Times New Roman" w:hAnsi="Times New Roman" w:cs="Times New Roman"/>
          <w:b/>
          <w:sz w:val="24"/>
          <w:szCs w:val="24"/>
          <w:lang w:val="uk-UA" w:eastAsia="ar-SA"/>
        </w:rPr>
        <w:br/>
      </w:r>
    </w:p>
    <w:p w:rsidR="00DE7A60" w:rsidRPr="00C6020F" w:rsidRDefault="00DE7A60" w:rsidP="00012B5D">
      <w:pPr>
        <w:pStyle w:val="a6"/>
        <w:numPr>
          <w:ilvl w:val="0"/>
          <w:numId w:val="4"/>
        </w:numPr>
        <w:shd w:val="clear" w:color="auto" w:fill="FFFFFF"/>
        <w:spacing w:after="0" w:line="240" w:lineRule="auto"/>
        <w:jc w:val="center"/>
        <w:textAlignment w:val="baseline"/>
        <w:rPr>
          <w:rFonts w:ascii="Times New Roman" w:eastAsia="Times New Roman" w:hAnsi="Times New Roman" w:cs="Times New Roman"/>
          <w:color w:val="000000"/>
          <w:sz w:val="28"/>
          <w:szCs w:val="28"/>
          <w:lang w:val="uk-UA" w:eastAsia="ru-RU"/>
        </w:rPr>
      </w:pPr>
      <w:r w:rsidRPr="00C6020F">
        <w:rPr>
          <w:rFonts w:ascii="Times New Roman" w:eastAsia="Times New Roman" w:hAnsi="Times New Roman" w:cs="Times New Roman"/>
          <w:bCs/>
          <w:color w:val="000000"/>
          <w:sz w:val="28"/>
          <w:szCs w:val="28"/>
          <w:bdr w:val="none" w:sz="0" w:space="0" w:color="auto" w:frame="1"/>
          <w:lang w:val="uk-UA" w:eastAsia="ru-RU"/>
        </w:rPr>
        <w:lastRenderedPageBreak/>
        <w:t>Оцінка вибраних альтернативних способів досягнення цілей</w:t>
      </w:r>
    </w:p>
    <w:p w:rsidR="00DE7A60" w:rsidRPr="00C6020F" w:rsidRDefault="00DE7A60" w:rsidP="00926628">
      <w:pPr>
        <w:shd w:val="clear" w:color="auto" w:fill="FFFFFF"/>
        <w:spacing w:after="225" w:line="240" w:lineRule="auto"/>
        <w:jc w:val="center"/>
        <w:textAlignment w:val="baseline"/>
        <w:rPr>
          <w:rFonts w:ascii="Times New Roman" w:eastAsia="Times New Roman" w:hAnsi="Times New Roman" w:cs="Times New Roman"/>
          <w:color w:val="000000"/>
          <w:sz w:val="28"/>
          <w:szCs w:val="28"/>
          <w:lang w:val="uk-UA" w:eastAsia="ru-RU"/>
        </w:rPr>
      </w:pPr>
      <w:r w:rsidRPr="00C6020F">
        <w:rPr>
          <w:rFonts w:ascii="Times New Roman" w:eastAsia="Times New Roman" w:hAnsi="Times New Roman" w:cs="Times New Roman"/>
          <w:color w:val="000000"/>
          <w:sz w:val="28"/>
          <w:szCs w:val="28"/>
          <w:lang w:val="uk-UA" w:eastAsia="ru-RU"/>
        </w:rPr>
        <w:t>Оцінка впливу на сферу інтересів держави</w:t>
      </w:r>
    </w:p>
    <w:p w:rsidR="00451EAC" w:rsidRPr="00C6020F" w:rsidRDefault="00451EAC" w:rsidP="00451EAC">
      <w:pPr>
        <w:suppressAutoHyphens/>
        <w:spacing w:after="0" w:line="240" w:lineRule="auto"/>
        <w:rPr>
          <w:rFonts w:ascii="Times New Roman" w:eastAsia="Times New Roman" w:hAnsi="Times New Roman" w:cs="Times New Roman"/>
          <w:i/>
          <w:sz w:val="24"/>
          <w:szCs w:val="24"/>
          <w:lang w:val="uk-UA" w:eastAsia="ar-SA"/>
        </w:rPr>
      </w:pPr>
      <w:r w:rsidRPr="00C6020F">
        <w:rPr>
          <w:rFonts w:ascii="Times New Roman" w:eastAsia="Times New Roman" w:hAnsi="Times New Roman" w:cs="Times New Roman"/>
          <w:i/>
          <w:sz w:val="24"/>
          <w:szCs w:val="24"/>
          <w:lang w:val="uk-UA" w:eastAsia="ar-SA"/>
        </w:rPr>
        <w:t xml:space="preserve">Оцінка впливу на сферу інтересів органів місцевого самоврядування </w:t>
      </w:r>
    </w:p>
    <w:tbl>
      <w:tblPr>
        <w:tblW w:w="0" w:type="auto"/>
        <w:tblInd w:w="-5" w:type="dxa"/>
        <w:tblLayout w:type="fixed"/>
        <w:tblLook w:val="0000" w:firstRow="0" w:lastRow="0" w:firstColumn="0" w:lastColumn="0" w:noHBand="0" w:noVBand="0"/>
      </w:tblPr>
      <w:tblGrid>
        <w:gridCol w:w="2628"/>
        <w:gridCol w:w="3941"/>
        <w:gridCol w:w="3295"/>
      </w:tblGrid>
      <w:tr w:rsidR="00451EAC" w:rsidRPr="00C6020F" w:rsidTr="00B739F7">
        <w:tc>
          <w:tcPr>
            <w:tcW w:w="2628" w:type="dxa"/>
            <w:tcBorders>
              <w:top w:val="single" w:sz="4" w:space="0" w:color="000000"/>
              <w:left w:val="single" w:sz="4" w:space="0" w:color="000000"/>
              <w:bottom w:val="single" w:sz="4" w:space="0" w:color="000000"/>
            </w:tcBorders>
            <w:shd w:val="clear" w:color="auto" w:fill="auto"/>
          </w:tcPr>
          <w:p w:rsidR="00451EAC" w:rsidRPr="00C6020F" w:rsidRDefault="00451EAC" w:rsidP="00B739F7">
            <w:pPr>
              <w:suppressAutoHyphens/>
              <w:spacing w:after="0" w:line="240" w:lineRule="auto"/>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b/>
                <w:sz w:val="24"/>
                <w:szCs w:val="24"/>
                <w:lang w:val="uk-UA" w:eastAsia="ar-SA"/>
              </w:rPr>
              <w:t>Вид альтернативи</w:t>
            </w:r>
          </w:p>
        </w:tc>
        <w:tc>
          <w:tcPr>
            <w:tcW w:w="3941" w:type="dxa"/>
            <w:tcBorders>
              <w:top w:val="single" w:sz="4" w:space="0" w:color="000000"/>
              <w:left w:val="single" w:sz="4" w:space="0" w:color="000000"/>
              <w:bottom w:val="single" w:sz="4" w:space="0" w:color="000000"/>
            </w:tcBorders>
            <w:shd w:val="clear" w:color="auto" w:fill="auto"/>
          </w:tcPr>
          <w:p w:rsidR="00451EAC" w:rsidRPr="00C6020F" w:rsidRDefault="00451EAC" w:rsidP="00B739F7">
            <w:pPr>
              <w:suppressAutoHyphens/>
              <w:spacing w:after="0" w:line="240" w:lineRule="auto"/>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b/>
                <w:sz w:val="24"/>
                <w:szCs w:val="24"/>
                <w:lang w:val="uk-UA" w:eastAsia="ar-SA"/>
              </w:rPr>
              <w:t xml:space="preserve"> Вигоди</w:t>
            </w: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rsidR="00451EAC" w:rsidRPr="00C6020F" w:rsidRDefault="00451EAC" w:rsidP="00B739F7">
            <w:pPr>
              <w:suppressAutoHyphens/>
              <w:spacing w:after="0" w:line="240" w:lineRule="auto"/>
              <w:rPr>
                <w:rFonts w:ascii="Times New Roman" w:eastAsia="Times New Roman" w:hAnsi="Times New Roman" w:cs="Times New Roman"/>
                <w:b/>
                <w:sz w:val="28"/>
                <w:szCs w:val="20"/>
                <w:lang w:val="uk-UA" w:eastAsia="ar-SA"/>
              </w:rPr>
            </w:pPr>
            <w:r w:rsidRPr="00C6020F">
              <w:rPr>
                <w:rFonts w:ascii="Times New Roman" w:eastAsia="Times New Roman" w:hAnsi="Times New Roman" w:cs="Times New Roman"/>
                <w:b/>
                <w:sz w:val="24"/>
                <w:szCs w:val="24"/>
                <w:lang w:val="uk-UA" w:eastAsia="ar-SA"/>
              </w:rPr>
              <w:t xml:space="preserve">  Витрати</w:t>
            </w:r>
          </w:p>
        </w:tc>
      </w:tr>
      <w:tr w:rsidR="00451EAC" w:rsidRPr="00C6020F" w:rsidTr="00B739F7">
        <w:tc>
          <w:tcPr>
            <w:tcW w:w="2628" w:type="dxa"/>
            <w:tcBorders>
              <w:top w:val="single" w:sz="4" w:space="0" w:color="000000"/>
              <w:left w:val="single" w:sz="4" w:space="0" w:color="000000"/>
              <w:bottom w:val="single" w:sz="4" w:space="0" w:color="000000"/>
            </w:tcBorders>
            <w:shd w:val="clear" w:color="auto" w:fill="auto"/>
          </w:tcPr>
          <w:p w:rsidR="00451EAC" w:rsidRPr="00C6020F" w:rsidRDefault="00451EAC" w:rsidP="00B739F7">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Альтернатива 1</w:t>
            </w:r>
          </w:p>
        </w:tc>
        <w:tc>
          <w:tcPr>
            <w:tcW w:w="3941" w:type="dxa"/>
            <w:tcBorders>
              <w:top w:val="single" w:sz="4" w:space="0" w:color="000000"/>
              <w:left w:val="single" w:sz="4" w:space="0" w:color="000000"/>
              <w:bottom w:val="single" w:sz="4" w:space="0" w:color="000000"/>
            </w:tcBorders>
            <w:shd w:val="clear" w:color="auto" w:fill="auto"/>
          </w:tcPr>
          <w:p w:rsidR="00451EAC" w:rsidRPr="00C6020F" w:rsidRDefault="00451EAC" w:rsidP="00B739F7">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Відсутні</w:t>
            </w: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rsidR="00451EAC" w:rsidRPr="00C6020F" w:rsidRDefault="00451EAC" w:rsidP="00466DBC">
            <w:pPr>
              <w:suppressAutoHyphens/>
              <w:spacing w:after="0" w:line="240" w:lineRule="auto"/>
              <w:rPr>
                <w:rFonts w:ascii="Times New Roman" w:eastAsia="Times New Roman" w:hAnsi="Times New Roman" w:cs="Times New Roman"/>
                <w:sz w:val="28"/>
                <w:szCs w:val="20"/>
                <w:lang w:val="uk-UA" w:eastAsia="ar-SA"/>
              </w:rPr>
            </w:pPr>
            <w:r w:rsidRPr="00C6020F">
              <w:rPr>
                <w:rFonts w:ascii="Times New Roman" w:eastAsia="Times New Roman" w:hAnsi="Times New Roman" w:cs="Times New Roman"/>
                <w:sz w:val="24"/>
                <w:szCs w:val="24"/>
                <w:lang w:val="uk-UA" w:eastAsia="ar-SA"/>
              </w:rPr>
              <w:t xml:space="preserve">Втрати місцевих бюджетів складатимуть орієнтовно </w:t>
            </w:r>
            <w:r w:rsidR="00466DBC">
              <w:rPr>
                <w:rFonts w:ascii="Times New Roman" w:eastAsia="Times New Roman" w:hAnsi="Times New Roman" w:cs="Times New Roman"/>
                <w:sz w:val="24"/>
                <w:szCs w:val="24"/>
                <w:lang w:val="en-US" w:eastAsia="ar-SA"/>
              </w:rPr>
              <w:t>893</w:t>
            </w:r>
            <w:r w:rsidR="00466DBC">
              <w:rPr>
                <w:rFonts w:ascii="Times New Roman" w:eastAsia="Times New Roman" w:hAnsi="Times New Roman" w:cs="Times New Roman"/>
                <w:sz w:val="24"/>
                <w:szCs w:val="24"/>
                <w:lang w:val="uk-UA" w:eastAsia="ar-SA"/>
              </w:rPr>
              <w:t>,</w:t>
            </w:r>
            <w:r w:rsidR="00466DBC">
              <w:rPr>
                <w:rFonts w:ascii="Times New Roman" w:eastAsia="Times New Roman" w:hAnsi="Times New Roman" w:cs="Times New Roman"/>
                <w:sz w:val="24"/>
                <w:szCs w:val="24"/>
                <w:lang w:val="en-US" w:eastAsia="ar-SA"/>
              </w:rPr>
              <w:t>972</w:t>
            </w:r>
            <w:r w:rsidRPr="00C6020F">
              <w:rPr>
                <w:rFonts w:ascii="Times New Roman" w:eastAsia="Times New Roman" w:hAnsi="Times New Roman" w:cs="Times New Roman"/>
                <w:sz w:val="24"/>
                <w:szCs w:val="24"/>
                <w:lang w:val="uk-UA" w:eastAsia="ar-SA"/>
              </w:rPr>
              <w:t> тис. грн., щорічно</w:t>
            </w:r>
          </w:p>
        </w:tc>
      </w:tr>
      <w:tr w:rsidR="00451EAC" w:rsidRPr="00C6020F" w:rsidTr="00B739F7">
        <w:tc>
          <w:tcPr>
            <w:tcW w:w="2628" w:type="dxa"/>
            <w:tcBorders>
              <w:top w:val="single" w:sz="4" w:space="0" w:color="000000"/>
              <w:left w:val="single" w:sz="4" w:space="0" w:color="000000"/>
              <w:bottom w:val="single" w:sz="4" w:space="0" w:color="000000"/>
            </w:tcBorders>
            <w:shd w:val="clear" w:color="auto" w:fill="auto"/>
          </w:tcPr>
          <w:p w:rsidR="00451EAC" w:rsidRPr="00C6020F" w:rsidRDefault="00451EAC" w:rsidP="00B739F7">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Альтернатива 2</w:t>
            </w:r>
          </w:p>
        </w:tc>
        <w:tc>
          <w:tcPr>
            <w:tcW w:w="3941" w:type="dxa"/>
            <w:tcBorders>
              <w:top w:val="single" w:sz="4" w:space="0" w:color="000000"/>
              <w:left w:val="single" w:sz="4" w:space="0" w:color="000000"/>
              <w:bottom w:val="single" w:sz="4" w:space="0" w:color="000000"/>
            </w:tcBorders>
            <w:shd w:val="clear" w:color="auto" w:fill="auto"/>
          </w:tcPr>
          <w:p w:rsidR="00451EAC" w:rsidRPr="00C6020F" w:rsidRDefault="00451EAC" w:rsidP="00B739F7">
            <w:pPr>
              <w:suppressAutoHyphens/>
              <w:spacing w:after="0" w:line="240" w:lineRule="auto"/>
              <w:jc w:val="both"/>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Відсутні</w:t>
            </w: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rsidR="00451EAC" w:rsidRPr="00C6020F" w:rsidRDefault="00451EAC" w:rsidP="001A4FF9">
            <w:pPr>
              <w:suppressAutoHyphens/>
              <w:spacing w:after="0" w:line="240" w:lineRule="auto"/>
              <w:rPr>
                <w:rFonts w:ascii="Times New Roman" w:eastAsia="Times New Roman" w:hAnsi="Times New Roman" w:cs="Times New Roman"/>
                <w:sz w:val="28"/>
                <w:szCs w:val="20"/>
                <w:lang w:val="uk-UA" w:eastAsia="ar-SA"/>
              </w:rPr>
            </w:pPr>
            <w:r w:rsidRPr="00C6020F">
              <w:rPr>
                <w:rFonts w:ascii="Times New Roman" w:eastAsia="Times New Roman" w:hAnsi="Times New Roman" w:cs="Times New Roman"/>
                <w:sz w:val="24"/>
                <w:szCs w:val="24"/>
                <w:lang w:val="uk-UA" w:eastAsia="ar-SA"/>
              </w:rPr>
              <w:t xml:space="preserve">Втрати місцевих бюджетів складатимуть орієнтовно </w:t>
            </w:r>
            <w:r w:rsidR="00466DBC">
              <w:rPr>
                <w:rFonts w:ascii="Times New Roman" w:eastAsia="Times New Roman" w:hAnsi="Times New Roman" w:cs="Times New Roman"/>
                <w:sz w:val="24"/>
                <w:szCs w:val="24"/>
                <w:lang w:val="uk-UA" w:eastAsia="ar-SA"/>
              </w:rPr>
              <w:t>893,972</w:t>
            </w:r>
            <w:r w:rsidRPr="00C6020F">
              <w:rPr>
                <w:rFonts w:ascii="Times New Roman" w:eastAsia="Times New Roman" w:hAnsi="Times New Roman" w:cs="Times New Roman"/>
                <w:sz w:val="24"/>
                <w:szCs w:val="24"/>
                <w:lang w:val="uk-UA" w:eastAsia="ar-SA"/>
              </w:rPr>
              <w:t> тис. грн., щорічно</w:t>
            </w:r>
          </w:p>
        </w:tc>
      </w:tr>
      <w:tr w:rsidR="00451EAC" w:rsidRPr="00C6020F" w:rsidTr="00B739F7">
        <w:tc>
          <w:tcPr>
            <w:tcW w:w="2628" w:type="dxa"/>
            <w:tcBorders>
              <w:top w:val="single" w:sz="4" w:space="0" w:color="000000"/>
              <w:left w:val="single" w:sz="4" w:space="0" w:color="000000"/>
              <w:bottom w:val="single" w:sz="4" w:space="0" w:color="000000"/>
            </w:tcBorders>
            <w:shd w:val="clear" w:color="auto" w:fill="auto"/>
          </w:tcPr>
          <w:p w:rsidR="00451EAC" w:rsidRPr="00C6020F" w:rsidRDefault="00451EAC" w:rsidP="00B739F7">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Альтернатива 3</w:t>
            </w:r>
          </w:p>
        </w:tc>
        <w:tc>
          <w:tcPr>
            <w:tcW w:w="3941" w:type="dxa"/>
            <w:tcBorders>
              <w:top w:val="single" w:sz="4" w:space="0" w:color="000000"/>
              <w:left w:val="single" w:sz="4" w:space="0" w:color="000000"/>
              <w:bottom w:val="single" w:sz="4" w:space="0" w:color="000000"/>
            </w:tcBorders>
            <w:shd w:val="clear" w:color="auto" w:fill="auto"/>
          </w:tcPr>
          <w:p w:rsidR="00451EAC" w:rsidRPr="00C6020F" w:rsidRDefault="00451EAC" w:rsidP="00B739F7">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 xml:space="preserve">Надходження коштів до місцевого бюджету (орієнтовно </w:t>
            </w:r>
            <w:r w:rsidR="00466DBC">
              <w:rPr>
                <w:rFonts w:ascii="Times New Roman" w:eastAsia="Times New Roman" w:hAnsi="Times New Roman" w:cs="Times New Roman"/>
                <w:sz w:val="24"/>
                <w:szCs w:val="24"/>
                <w:lang w:val="uk-UA" w:eastAsia="ar-SA"/>
              </w:rPr>
              <w:t>893,972</w:t>
            </w:r>
            <w:r w:rsidRPr="00C6020F">
              <w:rPr>
                <w:rFonts w:ascii="Times New Roman" w:eastAsia="Times New Roman" w:hAnsi="Times New Roman" w:cs="Times New Roman"/>
                <w:sz w:val="24"/>
                <w:szCs w:val="24"/>
                <w:lang w:val="uk-UA" w:eastAsia="ar-SA"/>
              </w:rPr>
              <w:t> тис.грн, щорічно).</w:t>
            </w:r>
          </w:p>
          <w:p w:rsidR="00451EAC" w:rsidRPr="00C6020F" w:rsidRDefault="00466DBC" w:rsidP="00B739F7">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Дані</w:t>
            </w:r>
            <w:r w:rsidRPr="00C6020F">
              <w:rPr>
                <w:rFonts w:ascii="Times New Roman" w:eastAsia="Times New Roman" w:hAnsi="Times New Roman" w:cs="Times New Roman"/>
                <w:sz w:val="24"/>
                <w:szCs w:val="24"/>
                <w:lang w:val="uk-UA" w:eastAsia="ar-SA"/>
              </w:rPr>
              <w:t xml:space="preserve"> </w:t>
            </w:r>
            <w:r w:rsidRPr="00C6020F">
              <w:rPr>
                <w:rFonts w:ascii="Times New Roman" w:hAnsi="Times New Roman" w:cs="Times New Roman"/>
                <w:sz w:val="24"/>
                <w:szCs w:val="24"/>
                <w:lang w:val="uk-UA"/>
              </w:rPr>
              <w:t>надходження до місцевих бюджетів сприятимуть фінансовому забезпеченню заходів соціально-економічного розвитку територіальних громад</w:t>
            </w:r>
            <w:r w:rsidRPr="00C6020F">
              <w:rPr>
                <w:rFonts w:ascii="Times New Roman" w:hAnsi="Times New Roman" w:cs="Times New Roman"/>
                <w:sz w:val="28"/>
                <w:szCs w:val="28"/>
                <w:lang w:val="uk-UA"/>
              </w:rPr>
              <w:t>.</w:t>
            </w: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rsidR="00451EAC" w:rsidRPr="00C6020F" w:rsidRDefault="00451EAC" w:rsidP="00B739F7">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color w:val="000000" w:themeColor="text1"/>
                <w:sz w:val="24"/>
                <w:szCs w:val="24"/>
                <w:lang w:val="uk-UA" w:eastAsia="ar-SA"/>
              </w:rPr>
              <w:t>Витрати пов’язані з підготовкою регуляторного акту та його опублікування у друкованих засобах масової інформації</w:t>
            </w:r>
          </w:p>
        </w:tc>
      </w:tr>
    </w:tbl>
    <w:p w:rsidR="007F01A8" w:rsidRPr="00C6020F" w:rsidRDefault="007F01A8" w:rsidP="00926628">
      <w:pPr>
        <w:shd w:val="clear" w:color="auto" w:fill="FFFFFF"/>
        <w:spacing w:after="225" w:line="240" w:lineRule="auto"/>
        <w:jc w:val="center"/>
        <w:textAlignment w:val="baseline"/>
        <w:rPr>
          <w:rFonts w:ascii="Times New Roman" w:eastAsia="Times New Roman" w:hAnsi="Times New Roman" w:cs="Times New Roman"/>
          <w:color w:val="000000"/>
          <w:sz w:val="28"/>
          <w:szCs w:val="28"/>
          <w:lang w:val="uk-UA" w:eastAsia="ru-RU"/>
        </w:rPr>
      </w:pPr>
    </w:p>
    <w:p w:rsidR="00451EAC" w:rsidRPr="00C6020F" w:rsidRDefault="00451EAC" w:rsidP="00451EAC">
      <w:pPr>
        <w:suppressAutoHyphens/>
        <w:spacing w:after="0" w:line="240" w:lineRule="auto"/>
        <w:rPr>
          <w:rFonts w:ascii="Times New Roman" w:eastAsia="Times New Roman" w:hAnsi="Times New Roman" w:cs="Times New Roman"/>
          <w:i/>
          <w:sz w:val="24"/>
          <w:szCs w:val="24"/>
          <w:lang w:val="uk-UA" w:eastAsia="ar-SA"/>
        </w:rPr>
      </w:pPr>
      <w:r w:rsidRPr="00C6020F">
        <w:rPr>
          <w:rFonts w:ascii="Times New Roman" w:eastAsia="Times New Roman" w:hAnsi="Times New Roman" w:cs="Times New Roman"/>
          <w:i/>
          <w:sz w:val="24"/>
          <w:szCs w:val="24"/>
          <w:lang w:val="uk-UA" w:eastAsia="ar-SA"/>
        </w:rPr>
        <w:t>Оцінка впливу на сферу інтересів громадян</w:t>
      </w:r>
    </w:p>
    <w:tbl>
      <w:tblPr>
        <w:tblW w:w="0" w:type="auto"/>
        <w:tblInd w:w="-5" w:type="dxa"/>
        <w:tblLayout w:type="fixed"/>
        <w:tblLook w:val="0000" w:firstRow="0" w:lastRow="0" w:firstColumn="0" w:lastColumn="0" w:noHBand="0" w:noVBand="0"/>
      </w:tblPr>
      <w:tblGrid>
        <w:gridCol w:w="2628"/>
        <w:gridCol w:w="3941"/>
        <w:gridCol w:w="3295"/>
      </w:tblGrid>
      <w:tr w:rsidR="00451EAC" w:rsidRPr="00C6020F" w:rsidTr="00B739F7">
        <w:tc>
          <w:tcPr>
            <w:tcW w:w="2628" w:type="dxa"/>
            <w:tcBorders>
              <w:top w:val="single" w:sz="4" w:space="0" w:color="000000"/>
              <w:left w:val="single" w:sz="4" w:space="0" w:color="000000"/>
              <w:bottom w:val="single" w:sz="4" w:space="0" w:color="000000"/>
            </w:tcBorders>
            <w:shd w:val="clear" w:color="auto" w:fill="auto"/>
          </w:tcPr>
          <w:p w:rsidR="00451EAC" w:rsidRPr="00C6020F" w:rsidRDefault="00451EAC" w:rsidP="00B739F7">
            <w:pPr>
              <w:suppressAutoHyphens/>
              <w:spacing w:after="0" w:line="240" w:lineRule="auto"/>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b/>
                <w:sz w:val="24"/>
                <w:szCs w:val="24"/>
                <w:lang w:val="uk-UA" w:eastAsia="ar-SA"/>
              </w:rPr>
              <w:t>Вид альтернативи</w:t>
            </w:r>
          </w:p>
        </w:tc>
        <w:tc>
          <w:tcPr>
            <w:tcW w:w="3941" w:type="dxa"/>
            <w:tcBorders>
              <w:top w:val="single" w:sz="4" w:space="0" w:color="000000"/>
              <w:left w:val="single" w:sz="4" w:space="0" w:color="000000"/>
              <w:bottom w:val="single" w:sz="4" w:space="0" w:color="000000"/>
            </w:tcBorders>
            <w:shd w:val="clear" w:color="auto" w:fill="auto"/>
          </w:tcPr>
          <w:p w:rsidR="00451EAC" w:rsidRPr="00C6020F" w:rsidRDefault="00451EAC" w:rsidP="00B739F7">
            <w:pPr>
              <w:suppressAutoHyphens/>
              <w:spacing w:after="0" w:line="240" w:lineRule="auto"/>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b/>
                <w:sz w:val="24"/>
                <w:szCs w:val="24"/>
                <w:lang w:val="uk-UA" w:eastAsia="ar-SA"/>
              </w:rPr>
              <w:t xml:space="preserve"> Вигоди</w:t>
            </w: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rsidR="00451EAC" w:rsidRPr="00C6020F" w:rsidRDefault="00451EAC" w:rsidP="00B739F7">
            <w:pPr>
              <w:suppressAutoHyphens/>
              <w:spacing w:after="0" w:line="240" w:lineRule="auto"/>
              <w:rPr>
                <w:rFonts w:ascii="Times New Roman" w:eastAsia="Times New Roman" w:hAnsi="Times New Roman" w:cs="Times New Roman"/>
                <w:b/>
                <w:sz w:val="28"/>
                <w:szCs w:val="20"/>
                <w:lang w:val="uk-UA" w:eastAsia="ar-SA"/>
              </w:rPr>
            </w:pPr>
            <w:r w:rsidRPr="00C6020F">
              <w:rPr>
                <w:rFonts w:ascii="Times New Roman" w:eastAsia="Times New Roman" w:hAnsi="Times New Roman" w:cs="Times New Roman"/>
                <w:b/>
                <w:sz w:val="24"/>
                <w:szCs w:val="24"/>
                <w:lang w:val="uk-UA" w:eastAsia="ar-SA"/>
              </w:rPr>
              <w:t xml:space="preserve"> Витрати</w:t>
            </w:r>
          </w:p>
        </w:tc>
      </w:tr>
      <w:tr w:rsidR="00451EAC" w:rsidRPr="00C6020F" w:rsidTr="00B739F7">
        <w:tc>
          <w:tcPr>
            <w:tcW w:w="2628" w:type="dxa"/>
            <w:tcBorders>
              <w:top w:val="single" w:sz="4" w:space="0" w:color="000000"/>
              <w:left w:val="single" w:sz="4" w:space="0" w:color="000000"/>
              <w:bottom w:val="single" w:sz="4" w:space="0" w:color="000000"/>
            </w:tcBorders>
            <w:shd w:val="clear" w:color="auto" w:fill="auto"/>
          </w:tcPr>
          <w:p w:rsidR="00451EAC" w:rsidRPr="00C6020F" w:rsidRDefault="00451EAC" w:rsidP="00B739F7">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Альтернатива 1</w:t>
            </w:r>
          </w:p>
        </w:tc>
        <w:tc>
          <w:tcPr>
            <w:tcW w:w="3941" w:type="dxa"/>
            <w:tcBorders>
              <w:top w:val="single" w:sz="4" w:space="0" w:color="000000"/>
              <w:left w:val="single" w:sz="4" w:space="0" w:color="000000"/>
              <w:bottom w:val="single" w:sz="4" w:space="0" w:color="000000"/>
            </w:tcBorders>
            <w:shd w:val="clear" w:color="auto" w:fill="auto"/>
          </w:tcPr>
          <w:p w:rsidR="00451EAC" w:rsidRPr="00C6020F" w:rsidRDefault="00451EAC" w:rsidP="00B739F7">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Відсутні</w:t>
            </w: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rsidR="00451EAC" w:rsidRPr="00C6020F" w:rsidRDefault="00451EAC" w:rsidP="00B739F7">
            <w:pPr>
              <w:suppressAutoHyphens/>
              <w:spacing w:after="0" w:line="240" w:lineRule="auto"/>
              <w:rPr>
                <w:rFonts w:ascii="Times New Roman" w:eastAsia="Times New Roman" w:hAnsi="Times New Roman" w:cs="Times New Roman"/>
                <w:sz w:val="28"/>
                <w:szCs w:val="20"/>
                <w:lang w:val="uk-UA" w:eastAsia="ar-SA"/>
              </w:rPr>
            </w:pPr>
            <w:r w:rsidRPr="00C6020F">
              <w:rPr>
                <w:rFonts w:ascii="Times New Roman" w:eastAsia="Times New Roman" w:hAnsi="Times New Roman" w:cs="Times New Roman"/>
                <w:sz w:val="24"/>
                <w:szCs w:val="24"/>
                <w:lang w:val="uk-UA" w:eastAsia="ar-SA"/>
              </w:rPr>
              <w:t>Відсутні</w:t>
            </w:r>
          </w:p>
        </w:tc>
      </w:tr>
      <w:tr w:rsidR="00451EAC" w:rsidRPr="00C6020F" w:rsidTr="00B739F7">
        <w:tc>
          <w:tcPr>
            <w:tcW w:w="2628" w:type="dxa"/>
            <w:tcBorders>
              <w:top w:val="single" w:sz="4" w:space="0" w:color="000000"/>
              <w:left w:val="single" w:sz="4" w:space="0" w:color="000000"/>
              <w:bottom w:val="single" w:sz="4" w:space="0" w:color="000000"/>
            </w:tcBorders>
            <w:shd w:val="clear" w:color="auto" w:fill="auto"/>
          </w:tcPr>
          <w:p w:rsidR="00451EAC" w:rsidRPr="00C6020F" w:rsidRDefault="00451EAC" w:rsidP="00B739F7">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Альтернатива 2</w:t>
            </w:r>
          </w:p>
        </w:tc>
        <w:tc>
          <w:tcPr>
            <w:tcW w:w="3941" w:type="dxa"/>
            <w:tcBorders>
              <w:top w:val="single" w:sz="4" w:space="0" w:color="000000"/>
              <w:left w:val="single" w:sz="4" w:space="0" w:color="000000"/>
              <w:bottom w:val="single" w:sz="4" w:space="0" w:color="000000"/>
            </w:tcBorders>
            <w:shd w:val="clear" w:color="auto" w:fill="auto"/>
          </w:tcPr>
          <w:p w:rsidR="00451EAC" w:rsidRPr="00C6020F" w:rsidRDefault="00451EAC" w:rsidP="00B739F7">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Відсутні</w:t>
            </w: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rsidR="00451EAC" w:rsidRPr="00C6020F" w:rsidRDefault="00451EAC" w:rsidP="00B739F7">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Відсутні</w:t>
            </w:r>
          </w:p>
        </w:tc>
      </w:tr>
      <w:tr w:rsidR="00451EAC" w:rsidRPr="00C6020F" w:rsidTr="00B739F7">
        <w:tc>
          <w:tcPr>
            <w:tcW w:w="2628" w:type="dxa"/>
            <w:tcBorders>
              <w:top w:val="single" w:sz="4" w:space="0" w:color="000000"/>
              <w:left w:val="single" w:sz="4" w:space="0" w:color="000000"/>
              <w:bottom w:val="single" w:sz="4" w:space="0" w:color="000000"/>
            </w:tcBorders>
            <w:shd w:val="clear" w:color="auto" w:fill="auto"/>
          </w:tcPr>
          <w:p w:rsidR="00451EAC" w:rsidRPr="00C6020F" w:rsidRDefault="00451EAC" w:rsidP="00B739F7">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Альтернатива 3</w:t>
            </w:r>
          </w:p>
        </w:tc>
        <w:tc>
          <w:tcPr>
            <w:tcW w:w="3941" w:type="dxa"/>
            <w:tcBorders>
              <w:top w:val="single" w:sz="4" w:space="0" w:color="000000"/>
              <w:left w:val="single" w:sz="4" w:space="0" w:color="000000"/>
              <w:bottom w:val="single" w:sz="4" w:space="0" w:color="000000"/>
            </w:tcBorders>
            <w:shd w:val="clear" w:color="auto" w:fill="auto"/>
          </w:tcPr>
          <w:p w:rsidR="00451EAC" w:rsidRPr="00C6020F" w:rsidRDefault="00466DBC" w:rsidP="00B739F7">
            <w:pPr>
              <w:suppressAutoHyphens/>
              <w:spacing w:after="0" w:line="240" w:lineRule="auto"/>
              <w:rPr>
                <w:rFonts w:ascii="Times New Roman" w:eastAsia="Times New Roman" w:hAnsi="Times New Roman" w:cs="Times New Roman"/>
                <w:sz w:val="24"/>
                <w:szCs w:val="24"/>
                <w:lang w:val="uk-UA" w:eastAsia="ar-SA"/>
              </w:rPr>
            </w:pPr>
            <w:r>
              <w:rPr>
                <w:rFonts w:ascii="Times New Roman" w:hAnsi="Times New Roman" w:cs="Times New Roman"/>
                <w:sz w:val="24"/>
                <w:szCs w:val="24"/>
                <w:lang w:val="uk-UA"/>
              </w:rPr>
              <w:t>Н</w:t>
            </w:r>
            <w:r w:rsidRPr="00C6020F">
              <w:rPr>
                <w:rFonts w:ascii="Times New Roman" w:hAnsi="Times New Roman" w:cs="Times New Roman"/>
                <w:sz w:val="24"/>
                <w:szCs w:val="24"/>
                <w:lang w:val="uk-UA"/>
              </w:rPr>
              <w:t>адходження до місцевих бюджетів сприятимуть фінансовому забезпеченню заходів соціально-економічного розвитку територіальних громад</w:t>
            </w:r>
            <w:r w:rsidRPr="00C6020F">
              <w:rPr>
                <w:rFonts w:ascii="Times New Roman" w:hAnsi="Times New Roman" w:cs="Times New Roman"/>
                <w:sz w:val="28"/>
                <w:szCs w:val="28"/>
                <w:lang w:val="uk-UA"/>
              </w:rPr>
              <w:t>.</w:t>
            </w: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rsidR="00451EAC" w:rsidRPr="00C6020F" w:rsidRDefault="00451EAC" w:rsidP="00B739F7">
            <w:pPr>
              <w:suppressAutoHyphens/>
              <w:spacing w:after="0" w:line="240" w:lineRule="auto"/>
              <w:ind w:right="-138"/>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 xml:space="preserve">Відсутні </w:t>
            </w:r>
          </w:p>
        </w:tc>
      </w:tr>
    </w:tbl>
    <w:p w:rsidR="00451EAC" w:rsidRPr="00C6020F" w:rsidRDefault="00451EAC" w:rsidP="00926628">
      <w:pPr>
        <w:shd w:val="clear" w:color="auto" w:fill="FFFFFF"/>
        <w:spacing w:after="225" w:line="240" w:lineRule="auto"/>
        <w:jc w:val="center"/>
        <w:textAlignment w:val="baseline"/>
        <w:rPr>
          <w:rFonts w:ascii="Times New Roman" w:eastAsia="Times New Roman" w:hAnsi="Times New Roman" w:cs="Times New Roman"/>
          <w:color w:val="000000"/>
          <w:sz w:val="28"/>
          <w:szCs w:val="28"/>
          <w:lang w:val="uk-UA" w:eastAsia="ru-RU"/>
        </w:rPr>
      </w:pPr>
    </w:p>
    <w:p w:rsidR="00451EAC" w:rsidRPr="00C6020F" w:rsidRDefault="00451EAC" w:rsidP="00451EAC">
      <w:pPr>
        <w:suppressAutoHyphens/>
        <w:spacing w:after="0" w:line="240" w:lineRule="auto"/>
        <w:rPr>
          <w:rFonts w:ascii="Times New Roman" w:eastAsia="Times New Roman" w:hAnsi="Times New Roman" w:cs="Times New Roman"/>
          <w:i/>
          <w:sz w:val="24"/>
          <w:szCs w:val="24"/>
          <w:lang w:val="uk-UA" w:eastAsia="ar-SA"/>
        </w:rPr>
      </w:pPr>
      <w:r w:rsidRPr="00C6020F">
        <w:rPr>
          <w:rFonts w:ascii="Times New Roman" w:eastAsia="Times New Roman" w:hAnsi="Times New Roman" w:cs="Times New Roman"/>
          <w:i/>
          <w:sz w:val="24"/>
          <w:szCs w:val="24"/>
          <w:lang w:val="uk-UA" w:eastAsia="ar-SA"/>
        </w:rPr>
        <w:t>Оцінка впливу на сферу інтересів суб’єктів господарювання</w:t>
      </w:r>
    </w:p>
    <w:tbl>
      <w:tblPr>
        <w:tblW w:w="9864" w:type="dxa"/>
        <w:tblInd w:w="-5" w:type="dxa"/>
        <w:tblLayout w:type="fixed"/>
        <w:tblLook w:val="0000" w:firstRow="0" w:lastRow="0" w:firstColumn="0" w:lastColumn="0" w:noHBand="0" w:noVBand="0"/>
      </w:tblPr>
      <w:tblGrid>
        <w:gridCol w:w="2381"/>
        <w:gridCol w:w="1276"/>
        <w:gridCol w:w="1311"/>
        <w:gridCol w:w="1628"/>
        <w:gridCol w:w="1629"/>
        <w:gridCol w:w="1639"/>
      </w:tblGrid>
      <w:tr w:rsidR="00451EAC" w:rsidRPr="00C6020F" w:rsidTr="00B739F7">
        <w:tc>
          <w:tcPr>
            <w:tcW w:w="2381" w:type="dxa"/>
            <w:vMerge w:val="restart"/>
            <w:tcBorders>
              <w:top w:val="single" w:sz="4" w:space="0" w:color="000000"/>
              <w:left w:val="single" w:sz="4" w:space="0" w:color="000000"/>
            </w:tcBorders>
            <w:shd w:val="clear" w:color="auto" w:fill="auto"/>
          </w:tcPr>
          <w:p w:rsidR="00451EAC" w:rsidRPr="00C6020F" w:rsidRDefault="00451EAC" w:rsidP="00B739F7">
            <w:pPr>
              <w:suppressAutoHyphens/>
              <w:spacing w:after="0" w:line="240" w:lineRule="auto"/>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b/>
                <w:sz w:val="24"/>
                <w:szCs w:val="24"/>
                <w:lang w:val="uk-UA" w:eastAsia="ar-SA"/>
              </w:rPr>
              <w:t>Показник</w:t>
            </w:r>
          </w:p>
        </w:tc>
        <w:tc>
          <w:tcPr>
            <w:tcW w:w="1276" w:type="dxa"/>
            <w:vMerge w:val="restart"/>
            <w:tcBorders>
              <w:top w:val="single" w:sz="4" w:space="0" w:color="000000"/>
              <w:left w:val="single" w:sz="4" w:space="0" w:color="000000"/>
            </w:tcBorders>
            <w:shd w:val="clear" w:color="auto" w:fill="auto"/>
          </w:tcPr>
          <w:p w:rsidR="00451EAC" w:rsidRPr="00C6020F" w:rsidRDefault="00451EAC" w:rsidP="00B739F7">
            <w:pPr>
              <w:suppressAutoHyphens/>
              <w:spacing w:after="0" w:line="240" w:lineRule="auto"/>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b/>
                <w:sz w:val="24"/>
                <w:szCs w:val="24"/>
                <w:lang w:val="uk-UA" w:eastAsia="ar-SA"/>
              </w:rPr>
              <w:t>Великі</w:t>
            </w:r>
          </w:p>
        </w:tc>
        <w:tc>
          <w:tcPr>
            <w:tcW w:w="1311" w:type="dxa"/>
            <w:vMerge w:val="restart"/>
            <w:tcBorders>
              <w:top w:val="single" w:sz="4" w:space="0" w:color="000000"/>
              <w:left w:val="single" w:sz="4" w:space="0" w:color="000000"/>
            </w:tcBorders>
            <w:shd w:val="clear" w:color="auto" w:fill="auto"/>
          </w:tcPr>
          <w:p w:rsidR="00451EAC" w:rsidRPr="00C6020F" w:rsidRDefault="00451EAC" w:rsidP="00B739F7">
            <w:pPr>
              <w:suppressAutoHyphens/>
              <w:spacing w:after="0" w:line="240" w:lineRule="auto"/>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b/>
                <w:sz w:val="24"/>
                <w:szCs w:val="24"/>
                <w:lang w:val="uk-UA" w:eastAsia="ar-SA"/>
              </w:rPr>
              <w:t>Середні</w:t>
            </w:r>
          </w:p>
        </w:tc>
        <w:tc>
          <w:tcPr>
            <w:tcW w:w="3257" w:type="dxa"/>
            <w:gridSpan w:val="2"/>
            <w:tcBorders>
              <w:top w:val="single" w:sz="4" w:space="0" w:color="000000"/>
              <w:left w:val="single" w:sz="4" w:space="0" w:color="000000"/>
              <w:bottom w:val="single" w:sz="4" w:space="0" w:color="000000"/>
            </w:tcBorders>
            <w:shd w:val="clear" w:color="auto" w:fill="auto"/>
          </w:tcPr>
          <w:p w:rsidR="00451EAC" w:rsidRPr="00C6020F" w:rsidRDefault="00451EAC" w:rsidP="00B739F7">
            <w:pPr>
              <w:suppressAutoHyphens/>
              <w:spacing w:after="0" w:line="240" w:lineRule="auto"/>
              <w:jc w:val="center"/>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b/>
                <w:sz w:val="24"/>
                <w:szCs w:val="24"/>
                <w:lang w:val="uk-UA" w:eastAsia="ar-SA"/>
              </w:rPr>
              <w:t>Малі</w:t>
            </w:r>
          </w:p>
        </w:tc>
        <w:tc>
          <w:tcPr>
            <w:tcW w:w="1639" w:type="dxa"/>
            <w:vMerge w:val="restart"/>
            <w:tcBorders>
              <w:top w:val="single" w:sz="4" w:space="0" w:color="000000"/>
              <w:left w:val="single" w:sz="4" w:space="0" w:color="000000"/>
              <w:right w:val="single" w:sz="4" w:space="0" w:color="000000"/>
            </w:tcBorders>
            <w:shd w:val="clear" w:color="auto" w:fill="auto"/>
          </w:tcPr>
          <w:p w:rsidR="00451EAC" w:rsidRPr="00C6020F" w:rsidRDefault="00451EAC" w:rsidP="00B739F7">
            <w:pPr>
              <w:suppressAutoHyphens/>
              <w:spacing w:after="0" w:line="240" w:lineRule="auto"/>
              <w:rPr>
                <w:rFonts w:ascii="Times New Roman" w:eastAsia="Times New Roman" w:hAnsi="Times New Roman" w:cs="Times New Roman"/>
                <w:b/>
                <w:sz w:val="28"/>
                <w:szCs w:val="20"/>
                <w:lang w:val="uk-UA" w:eastAsia="ar-SA"/>
              </w:rPr>
            </w:pPr>
            <w:r w:rsidRPr="00C6020F">
              <w:rPr>
                <w:rFonts w:ascii="Times New Roman" w:eastAsia="Times New Roman" w:hAnsi="Times New Roman" w:cs="Times New Roman"/>
                <w:b/>
                <w:sz w:val="24"/>
                <w:szCs w:val="24"/>
                <w:lang w:val="uk-UA" w:eastAsia="ar-SA"/>
              </w:rPr>
              <w:t>Разом</w:t>
            </w:r>
          </w:p>
        </w:tc>
      </w:tr>
      <w:tr w:rsidR="00451EAC" w:rsidRPr="00C6020F" w:rsidTr="00B739F7">
        <w:tc>
          <w:tcPr>
            <w:tcW w:w="2381" w:type="dxa"/>
            <w:vMerge/>
            <w:tcBorders>
              <w:left w:val="single" w:sz="4" w:space="0" w:color="000000"/>
              <w:bottom w:val="single" w:sz="4" w:space="0" w:color="000000"/>
            </w:tcBorders>
            <w:shd w:val="clear" w:color="auto" w:fill="auto"/>
          </w:tcPr>
          <w:p w:rsidR="00451EAC" w:rsidRPr="00C6020F" w:rsidRDefault="00451EAC" w:rsidP="00B739F7">
            <w:pPr>
              <w:suppressAutoHyphens/>
              <w:spacing w:after="0" w:line="240" w:lineRule="auto"/>
              <w:rPr>
                <w:rFonts w:ascii="Times New Roman" w:eastAsia="Times New Roman" w:hAnsi="Times New Roman" w:cs="Times New Roman"/>
                <w:b/>
                <w:sz w:val="24"/>
                <w:szCs w:val="24"/>
                <w:lang w:val="uk-UA" w:eastAsia="ar-SA"/>
              </w:rPr>
            </w:pPr>
          </w:p>
        </w:tc>
        <w:tc>
          <w:tcPr>
            <w:tcW w:w="1276" w:type="dxa"/>
            <w:vMerge/>
            <w:tcBorders>
              <w:left w:val="single" w:sz="4" w:space="0" w:color="000000"/>
              <w:bottom w:val="single" w:sz="4" w:space="0" w:color="000000"/>
            </w:tcBorders>
            <w:shd w:val="clear" w:color="auto" w:fill="auto"/>
          </w:tcPr>
          <w:p w:rsidR="00451EAC" w:rsidRPr="00C6020F" w:rsidRDefault="00451EAC" w:rsidP="00B739F7">
            <w:pPr>
              <w:suppressAutoHyphens/>
              <w:spacing w:after="0" w:line="240" w:lineRule="auto"/>
              <w:rPr>
                <w:rFonts w:ascii="Times New Roman" w:eastAsia="Times New Roman" w:hAnsi="Times New Roman" w:cs="Times New Roman"/>
                <w:b/>
                <w:sz w:val="24"/>
                <w:szCs w:val="24"/>
                <w:lang w:val="uk-UA" w:eastAsia="ar-SA"/>
              </w:rPr>
            </w:pPr>
          </w:p>
        </w:tc>
        <w:tc>
          <w:tcPr>
            <w:tcW w:w="1311" w:type="dxa"/>
            <w:vMerge/>
            <w:tcBorders>
              <w:left w:val="single" w:sz="4" w:space="0" w:color="000000"/>
              <w:bottom w:val="single" w:sz="4" w:space="0" w:color="000000"/>
            </w:tcBorders>
            <w:shd w:val="clear" w:color="auto" w:fill="auto"/>
          </w:tcPr>
          <w:p w:rsidR="00451EAC" w:rsidRPr="00C6020F" w:rsidRDefault="00451EAC" w:rsidP="00B739F7">
            <w:pPr>
              <w:suppressAutoHyphens/>
              <w:spacing w:after="0" w:line="240" w:lineRule="auto"/>
              <w:rPr>
                <w:rFonts w:ascii="Times New Roman" w:eastAsia="Times New Roman" w:hAnsi="Times New Roman" w:cs="Times New Roman"/>
                <w:b/>
                <w:sz w:val="24"/>
                <w:szCs w:val="24"/>
                <w:lang w:val="uk-UA" w:eastAsia="ar-SA"/>
              </w:rPr>
            </w:pPr>
          </w:p>
        </w:tc>
        <w:tc>
          <w:tcPr>
            <w:tcW w:w="1628" w:type="dxa"/>
            <w:tcBorders>
              <w:top w:val="single" w:sz="4" w:space="0" w:color="000000"/>
              <w:left w:val="single" w:sz="4" w:space="0" w:color="000000"/>
              <w:bottom w:val="single" w:sz="4" w:space="0" w:color="000000"/>
            </w:tcBorders>
            <w:shd w:val="clear" w:color="auto" w:fill="auto"/>
          </w:tcPr>
          <w:p w:rsidR="00451EAC" w:rsidRPr="00C6020F" w:rsidRDefault="00451EAC" w:rsidP="00B739F7">
            <w:pPr>
              <w:suppressAutoHyphens/>
              <w:spacing w:after="0" w:line="240" w:lineRule="auto"/>
              <w:jc w:val="center"/>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b/>
                <w:sz w:val="24"/>
                <w:szCs w:val="24"/>
                <w:lang w:val="uk-UA" w:eastAsia="ar-SA"/>
              </w:rPr>
              <w:t>всього</w:t>
            </w:r>
          </w:p>
        </w:tc>
        <w:tc>
          <w:tcPr>
            <w:tcW w:w="1629" w:type="dxa"/>
            <w:tcBorders>
              <w:top w:val="single" w:sz="4" w:space="0" w:color="000000"/>
              <w:left w:val="single" w:sz="4" w:space="0" w:color="000000"/>
              <w:bottom w:val="single" w:sz="4" w:space="0" w:color="000000"/>
            </w:tcBorders>
            <w:shd w:val="clear" w:color="auto" w:fill="auto"/>
          </w:tcPr>
          <w:p w:rsidR="00451EAC" w:rsidRPr="00C6020F" w:rsidRDefault="00451EAC" w:rsidP="00B739F7">
            <w:pPr>
              <w:suppressAutoHyphens/>
              <w:spacing w:after="0" w:line="240" w:lineRule="auto"/>
              <w:jc w:val="center"/>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b/>
                <w:sz w:val="24"/>
                <w:szCs w:val="24"/>
                <w:lang w:val="uk-UA" w:eastAsia="ar-SA"/>
              </w:rPr>
              <w:t xml:space="preserve">в тому числі </w:t>
            </w:r>
            <w:proofErr w:type="spellStart"/>
            <w:r w:rsidRPr="00C6020F">
              <w:rPr>
                <w:rFonts w:ascii="Times New Roman" w:eastAsia="Times New Roman" w:hAnsi="Times New Roman" w:cs="Times New Roman"/>
                <w:b/>
                <w:sz w:val="24"/>
                <w:szCs w:val="24"/>
                <w:lang w:val="uk-UA" w:eastAsia="ar-SA"/>
              </w:rPr>
              <w:t>мікро</w:t>
            </w:r>
            <w:proofErr w:type="spellEnd"/>
          </w:p>
        </w:tc>
        <w:tc>
          <w:tcPr>
            <w:tcW w:w="1639" w:type="dxa"/>
            <w:vMerge/>
            <w:tcBorders>
              <w:left w:val="single" w:sz="4" w:space="0" w:color="000000"/>
              <w:bottom w:val="single" w:sz="4" w:space="0" w:color="000000"/>
              <w:right w:val="single" w:sz="4" w:space="0" w:color="000000"/>
            </w:tcBorders>
            <w:shd w:val="clear" w:color="auto" w:fill="auto"/>
          </w:tcPr>
          <w:p w:rsidR="00451EAC" w:rsidRPr="00C6020F" w:rsidRDefault="00451EAC" w:rsidP="00B739F7">
            <w:pPr>
              <w:suppressAutoHyphens/>
              <w:spacing w:after="0" w:line="240" w:lineRule="auto"/>
              <w:rPr>
                <w:rFonts w:ascii="Times New Roman" w:eastAsia="Times New Roman" w:hAnsi="Times New Roman" w:cs="Times New Roman"/>
                <w:b/>
                <w:sz w:val="24"/>
                <w:szCs w:val="24"/>
                <w:lang w:val="uk-UA" w:eastAsia="ar-SA"/>
              </w:rPr>
            </w:pPr>
          </w:p>
        </w:tc>
      </w:tr>
      <w:tr w:rsidR="00451EAC" w:rsidRPr="00C6020F" w:rsidTr="00B739F7">
        <w:tc>
          <w:tcPr>
            <w:tcW w:w="2381" w:type="dxa"/>
            <w:tcBorders>
              <w:top w:val="single" w:sz="4" w:space="0" w:color="000000"/>
              <w:left w:val="single" w:sz="4" w:space="0" w:color="000000"/>
              <w:bottom w:val="single" w:sz="4" w:space="0" w:color="000000"/>
            </w:tcBorders>
            <w:shd w:val="clear" w:color="auto" w:fill="auto"/>
          </w:tcPr>
          <w:p w:rsidR="00451EAC" w:rsidRPr="00C6020F" w:rsidRDefault="00451EAC" w:rsidP="00B739F7">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Кількість суб’єктів господарювання, що підпадають під дію регулювання, одиниць*</w:t>
            </w:r>
          </w:p>
        </w:tc>
        <w:tc>
          <w:tcPr>
            <w:tcW w:w="1276" w:type="dxa"/>
            <w:tcBorders>
              <w:top w:val="single" w:sz="4" w:space="0" w:color="000000"/>
              <w:left w:val="single" w:sz="4" w:space="0" w:color="000000"/>
              <w:bottom w:val="single" w:sz="4" w:space="0" w:color="000000"/>
            </w:tcBorders>
            <w:shd w:val="clear" w:color="auto" w:fill="auto"/>
            <w:vAlign w:val="center"/>
          </w:tcPr>
          <w:p w:rsidR="00451EAC" w:rsidRPr="00C6020F" w:rsidRDefault="00451EAC" w:rsidP="00B739F7">
            <w:pPr>
              <w:suppressAutoHyphens/>
              <w:spacing w:after="0" w:line="240" w:lineRule="auto"/>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0</w:t>
            </w:r>
          </w:p>
        </w:tc>
        <w:tc>
          <w:tcPr>
            <w:tcW w:w="1311" w:type="dxa"/>
            <w:tcBorders>
              <w:top w:val="single" w:sz="4" w:space="0" w:color="000000"/>
              <w:left w:val="single" w:sz="4" w:space="0" w:color="000000"/>
              <w:bottom w:val="single" w:sz="4" w:space="0" w:color="000000"/>
            </w:tcBorders>
            <w:shd w:val="clear" w:color="auto" w:fill="auto"/>
            <w:vAlign w:val="center"/>
          </w:tcPr>
          <w:p w:rsidR="00451EAC" w:rsidRPr="00C6020F" w:rsidRDefault="006F4A51" w:rsidP="00B739F7">
            <w:pPr>
              <w:suppressAutoHyphens/>
              <w:spacing w:after="0" w:line="240" w:lineRule="auto"/>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0</w:t>
            </w:r>
          </w:p>
        </w:tc>
        <w:tc>
          <w:tcPr>
            <w:tcW w:w="1628" w:type="dxa"/>
            <w:tcBorders>
              <w:top w:val="single" w:sz="4" w:space="0" w:color="000000"/>
              <w:left w:val="single" w:sz="4" w:space="0" w:color="000000"/>
              <w:bottom w:val="single" w:sz="4" w:space="0" w:color="000000"/>
            </w:tcBorders>
            <w:shd w:val="clear" w:color="auto" w:fill="auto"/>
            <w:vAlign w:val="center"/>
          </w:tcPr>
          <w:p w:rsidR="00451EAC" w:rsidRPr="00C6020F" w:rsidRDefault="001C19AB" w:rsidP="00466DBC">
            <w:pPr>
              <w:suppressAutoHyphens/>
              <w:spacing w:after="0" w:line="240" w:lineRule="auto"/>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2</w:t>
            </w:r>
            <w:r w:rsidR="00466DBC">
              <w:rPr>
                <w:rFonts w:ascii="Times New Roman" w:eastAsia="Times New Roman" w:hAnsi="Times New Roman" w:cs="Times New Roman"/>
                <w:sz w:val="24"/>
                <w:szCs w:val="24"/>
                <w:lang w:val="uk-UA" w:eastAsia="ar-SA"/>
              </w:rPr>
              <w:t>7</w:t>
            </w:r>
          </w:p>
        </w:tc>
        <w:tc>
          <w:tcPr>
            <w:tcW w:w="1629" w:type="dxa"/>
            <w:tcBorders>
              <w:top w:val="single" w:sz="4" w:space="0" w:color="000000"/>
              <w:left w:val="single" w:sz="4" w:space="0" w:color="000000"/>
              <w:bottom w:val="single" w:sz="4" w:space="0" w:color="000000"/>
            </w:tcBorders>
            <w:shd w:val="clear" w:color="auto" w:fill="auto"/>
            <w:vAlign w:val="center"/>
          </w:tcPr>
          <w:p w:rsidR="00451EAC" w:rsidRPr="00C6020F" w:rsidRDefault="00F84549" w:rsidP="001C19AB">
            <w:pPr>
              <w:suppressAutoHyphens/>
              <w:snapToGrid w:val="0"/>
              <w:spacing w:after="0" w:line="240" w:lineRule="auto"/>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1</w:t>
            </w:r>
            <w:r w:rsidR="001C19AB" w:rsidRPr="00C6020F">
              <w:rPr>
                <w:rFonts w:ascii="Times New Roman" w:eastAsia="Times New Roman" w:hAnsi="Times New Roman" w:cs="Times New Roman"/>
                <w:sz w:val="24"/>
                <w:szCs w:val="24"/>
                <w:lang w:val="uk-UA" w:eastAsia="ar-SA"/>
              </w:rPr>
              <w:t>0</w:t>
            </w:r>
          </w:p>
        </w:tc>
        <w:tc>
          <w:tcPr>
            <w:tcW w:w="1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EAC" w:rsidRPr="00C6020F" w:rsidRDefault="001C19AB" w:rsidP="00466DBC">
            <w:pPr>
              <w:suppressAutoHyphens/>
              <w:spacing w:after="0" w:line="240" w:lineRule="auto"/>
              <w:jc w:val="center"/>
              <w:rPr>
                <w:rFonts w:ascii="Times New Roman" w:eastAsia="Times New Roman" w:hAnsi="Times New Roman" w:cs="Times New Roman"/>
                <w:sz w:val="28"/>
                <w:szCs w:val="20"/>
                <w:lang w:val="uk-UA" w:eastAsia="ar-SA"/>
              </w:rPr>
            </w:pPr>
            <w:r w:rsidRPr="00C6020F">
              <w:rPr>
                <w:rFonts w:ascii="Times New Roman" w:eastAsia="Times New Roman" w:hAnsi="Times New Roman" w:cs="Times New Roman"/>
                <w:sz w:val="28"/>
                <w:szCs w:val="20"/>
                <w:lang w:val="uk-UA" w:eastAsia="ar-SA"/>
              </w:rPr>
              <w:t>2</w:t>
            </w:r>
            <w:r w:rsidR="00466DBC">
              <w:rPr>
                <w:rFonts w:ascii="Times New Roman" w:eastAsia="Times New Roman" w:hAnsi="Times New Roman" w:cs="Times New Roman"/>
                <w:sz w:val="28"/>
                <w:szCs w:val="20"/>
                <w:lang w:val="uk-UA" w:eastAsia="ar-SA"/>
              </w:rPr>
              <w:t>7</w:t>
            </w:r>
          </w:p>
        </w:tc>
      </w:tr>
      <w:tr w:rsidR="00451EAC" w:rsidRPr="00C6020F" w:rsidTr="00B739F7">
        <w:tc>
          <w:tcPr>
            <w:tcW w:w="2381" w:type="dxa"/>
            <w:tcBorders>
              <w:top w:val="single" w:sz="4" w:space="0" w:color="000000"/>
              <w:left w:val="single" w:sz="4" w:space="0" w:color="000000"/>
              <w:bottom w:val="single" w:sz="4" w:space="0" w:color="000000"/>
            </w:tcBorders>
            <w:shd w:val="clear" w:color="auto" w:fill="auto"/>
          </w:tcPr>
          <w:p w:rsidR="00451EAC" w:rsidRPr="00C6020F" w:rsidRDefault="00451EAC" w:rsidP="00B739F7">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 xml:space="preserve">Питома вага групи у загальній кількості, відсотків </w:t>
            </w:r>
          </w:p>
        </w:tc>
        <w:tc>
          <w:tcPr>
            <w:tcW w:w="1276" w:type="dxa"/>
            <w:tcBorders>
              <w:top w:val="single" w:sz="4" w:space="0" w:color="000000"/>
              <w:left w:val="single" w:sz="4" w:space="0" w:color="000000"/>
              <w:bottom w:val="single" w:sz="4" w:space="0" w:color="000000"/>
            </w:tcBorders>
            <w:shd w:val="clear" w:color="auto" w:fill="auto"/>
            <w:vAlign w:val="center"/>
          </w:tcPr>
          <w:p w:rsidR="00451EAC" w:rsidRPr="00C6020F" w:rsidRDefault="00451EAC" w:rsidP="00B739F7">
            <w:pPr>
              <w:suppressAutoHyphens/>
              <w:spacing w:after="0" w:line="240" w:lineRule="auto"/>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0</w:t>
            </w:r>
          </w:p>
        </w:tc>
        <w:tc>
          <w:tcPr>
            <w:tcW w:w="1311" w:type="dxa"/>
            <w:tcBorders>
              <w:top w:val="single" w:sz="4" w:space="0" w:color="000000"/>
              <w:left w:val="single" w:sz="4" w:space="0" w:color="000000"/>
              <w:bottom w:val="single" w:sz="4" w:space="0" w:color="000000"/>
            </w:tcBorders>
            <w:shd w:val="clear" w:color="auto" w:fill="auto"/>
            <w:vAlign w:val="center"/>
          </w:tcPr>
          <w:p w:rsidR="00451EAC" w:rsidRPr="00C6020F" w:rsidRDefault="006F4A51" w:rsidP="006F4A51">
            <w:pPr>
              <w:suppressAutoHyphens/>
              <w:spacing w:after="0" w:line="240" w:lineRule="auto"/>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0</w:t>
            </w:r>
          </w:p>
        </w:tc>
        <w:tc>
          <w:tcPr>
            <w:tcW w:w="1628" w:type="dxa"/>
            <w:tcBorders>
              <w:top w:val="single" w:sz="4" w:space="0" w:color="000000"/>
              <w:left w:val="single" w:sz="4" w:space="0" w:color="000000"/>
              <w:bottom w:val="single" w:sz="4" w:space="0" w:color="000000"/>
            </w:tcBorders>
            <w:shd w:val="clear" w:color="auto" w:fill="auto"/>
            <w:vAlign w:val="center"/>
          </w:tcPr>
          <w:p w:rsidR="00451EAC" w:rsidRPr="00C6020F" w:rsidRDefault="006F4A51" w:rsidP="00B739F7">
            <w:pPr>
              <w:suppressAutoHyphens/>
              <w:spacing w:after="0" w:line="240" w:lineRule="auto"/>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100</w:t>
            </w:r>
            <w:r w:rsidR="00451EAC" w:rsidRPr="00C6020F">
              <w:rPr>
                <w:rFonts w:ascii="Times New Roman" w:eastAsia="Times New Roman" w:hAnsi="Times New Roman" w:cs="Times New Roman"/>
                <w:sz w:val="24"/>
                <w:szCs w:val="24"/>
                <w:lang w:val="uk-UA" w:eastAsia="ar-SA"/>
              </w:rPr>
              <w:t>%</w:t>
            </w:r>
          </w:p>
        </w:tc>
        <w:tc>
          <w:tcPr>
            <w:tcW w:w="1629" w:type="dxa"/>
            <w:tcBorders>
              <w:top w:val="single" w:sz="4" w:space="0" w:color="000000"/>
              <w:left w:val="single" w:sz="4" w:space="0" w:color="000000"/>
              <w:bottom w:val="single" w:sz="4" w:space="0" w:color="000000"/>
            </w:tcBorders>
            <w:shd w:val="clear" w:color="auto" w:fill="auto"/>
            <w:vAlign w:val="center"/>
          </w:tcPr>
          <w:p w:rsidR="00451EAC" w:rsidRPr="00C6020F" w:rsidRDefault="00466DBC" w:rsidP="00D92B45">
            <w:pPr>
              <w:suppressAutoHyphens/>
              <w:snapToGrid w:val="0"/>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37,0</w:t>
            </w:r>
            <w:r w:rsidR="00D92B45" w:rsidRPr="00C6020F">
              <w:rPr>
                <w:rFonts w:ascii="Times New Roman" w:eastAsia="Times New Roman" w:hAnsi="Times New Roman" w:cs="Times New Roman"/>
                <w:sz w:val="24"/>
                <w:szCs w:val="24"/>
                <w:lang w:val="uk-UA" w:eastAsia="ar-SA"/>
              </w:rPr>
              <w:t>%</w:t>
            </w:r>
          </w:p>
        </w:tc>
        <w:tc>
          <w:tcPr>
            <w:tcW w:w="1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EAC" w:rsidRPr="00C6020F" w:rsidRDefault="00451EAC" w:rsidP="00B739F7">
            <w:pPr>
              <w:suppressAutoHyphens/>
              <w:spacing w:after="0" w:line="240" w:lineRule="auto"/>
              <w:jc w:val="center"/>
              <w:rPr>
                <w:rFonts w:ascii="Times New Roman" w:eastAsia="Times New Roman" w:hAnsi="Times New Roman" w:cs="Times New Roman"/>
                <w:sz w:val="28"/>
                <w:szCs w:val="20"/>
                <w:lang w:val="uk-UA" w:eastAsia="ar-SA"/>
              </w:rPr>
            </w:pPr>
            <w:r w:rsidRPr="00C6020F">
              <w:rPr>
                <w:rFonts w:ascii="Times New Roman" w:eastAsia="Times New Roman" w:hAnsi="Times New Roman" w:cs="Times New Roman"/>
                <w:sz w:val="28"/>
                <w:szCs w:val="20"/>
                <w:lang w:val="uk-UA" w:eastAsia="ar-SA"/>
              </w:rPr>
              <w:t>100%</w:t>
            </w:r>
          </w:p>
        </w:tc>
      </w:tr>
    </w:tbl>
    <w:p w:rsidR="00451EAC" w:rsidRPr="00C6020F" w:rsidRDefault="00451EAC" w:rsidP="00451EAC">
      <w:pPr>
        <w:suppressAutoHyphens/>
        <w:spacing w:after="0" w:line="240" w:lineRule="auto"/>
        <w:ind w:left="60"/>
        <w:rPr>
          <w:rFonts w:ascii="Times New Roman" w:eastAsia="Times New Roman" w:hAnsi="Times New Roman" w:cs="Times New Roman"/>
          <w:sz w:val="24"/>
          <w:szCs w:val="24"/>
          <w:lang w:val="uk-UA" w:eastAsia="ar-SA"/>
        </w:rPr>
      </w:pPr>
    </w:p>
    <w:p w:rsidR="007B31A0" w:rsidRPr="00C6020F" w:rsidRDefault="007B31A0" w:rsidP="00451EAC">
      <w:pPr>
        <w:suppressAutoHyphens/>
        <w:spacing w:after="0" w:line="240" w:lineRule="auto"/>
        <w:ind w:left="60"/>
        <w:rPr>
          <w:rFonts w:ascii="Times New Roman" w:eastAsia="Times New Roman" w:hAnsi="Times New Roman" w:cs="Times New Roman"/>
          <w:sz w:val="24"/>
          <w:szCs w:val="24"/>
          <w:lang w:val="uk-UA" w:eastAsia="ar-SA"/>
        </w:rPr>
      </w:pPr>
    </w:p>
    <w:tbl>
      <w:tblPr>
        <w:tblW w:w="9864" w:type="dxa"/>
        <w:tblInd w:w="-5" w:type="dxa"/>
        <w:tblLayout w:type="fixed"/>
        <w:tblLook w:val="0000" w:firstRow="0" w:lastRow="0" w:firstColumn="0" w:lastColumn="0" w:noHBand="0" w:noVBand="0"/>
      </w:tblPr>
      <w:tblGrid>
        <w:gridCol w:w="2628"/>
        <w:gridCol w:w="3941"/>
        <w:gridCol w:w="3295"/>
      </w:tblGrid>
      <w:tr w:rsidR="00451EAC" w:rsidRPr="00C6020F" w:rsidTr="00B739F7">
        <w:tc>
          <w:tcPr>
            <w:tcW w:w="2628" w:type="dxa"/>
            <w:tcBorders>
              <w:top w:val="single" w:sz="4" w:space="0" w:color="000000"/>
              <w:left w:val="single" w:sz="4" w:space="0" w:color="000000"/>
              <w:bottom w:val="single" w:sz="4" w:space="0" w:color="000000"/>
            </w:tcBorders>
            <w:shd w:val="clear" w:color="auto" w:fill="auto"/>
          </w:tcPr>
          <w:p w:rsidR="00451EAC" w:rsidRPr="00C6020F" w:rsidRDefault="00451EAC" w:rsidP="00B739F7">
            <w:pPr>
              <w:suppressAutoHyphens/>
              <w:spacing w:after="0" w:line="240" w:lineRule="auto"/>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b/>
                <w:sz w:val="24"/>
                <w:szCs w:val="24"/>
                <w:lang w:val="uk-UA" w:eastAsia="ar-SA"/>
              </w:rPr>
              <w:t>Вид альтернативи</w:t>
            </w:r>
          </w:p>
        </w:tc>
        <w:tc>
          <w:tcPr>
            <w:tcW w:w="3941" w:type="dxa"/>
            <w:tcBorders>
              <w:top w:val="single" w:sz="4" w:space="0" w:color="000000"/>
              <w:left w:val="single" w:sz="4" w:space="0" w:color="000000"/>
              <w:bottom w:val="single" w:sz="4" w:space="0" w:color="000000"/>
            </w:tcBorders>
            <w:shd w:val="clear" w:color="auto" w:fill="auto"/>
          </w:tcPr>
          <w:p w:rsidR="00451EAC" w:rsidRPr="00C6020F" w:rsidRDefault="00451EAC" w:rsidP="00B739F7">
            <w:pPr>
              <w:suppressAutoHyphens/>
              <w:spacing w:after="0" w:line="240" w:lineRule="auto"/>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b/>
                <w:sz w:val="24"/>
                <w:szCs w:val="24"/>
                <w:lang w:val="uk-UA" w:eastAsia="ar-SA"/>
              </w:rPr>
              <w:t xml:space="preserve"> Вигоди</w:t>
            </w: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rsidR="00451EAC" w:rsidRPr="00C6020F" w:rsidRDefault="00451EAC" w:rsidP="00B739F7">
            <w:pPr>
              <w:suppressAutoHyphens/>
              <w:spacing w:after="0" w:line="240" w:lineRule="auto"/>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b/>
                <w:sz w:val="24"/>
                <w:szCs w:val="24"/>
                <w:lang w:val="uk-UA" w:eastAsia="ar-SA"/>
              </w:rPr>
              <w:t xml:space="preserve">  Витрати</w:t>
            </w:r>
          </w:p>
        </w:tc>
      </w:tr>
      <w:tr w:rsidR="00451EAC" w:rsidRPr="00C6020F" w:rsidTr="00B739F7">
        <w:tc>
          <w:tcPr>
            <w:tcW w:w="2628" w:type="dxa"/>
            <w:tcBorders>
              <w:top w:val="single" w:sz="4" w:space="0" w:color="000000"/>
              <w:left w:val="single" w:sz="4" w:space="0" w:color="000000"/>
              <w:bottom w:val="single" w:sz="4" w:space="0" w:color="000000"/>
            </w:tcBorders>
            <w:shd w:val="clear" w:color="auto" w:fill="auto"/>
          </w:tcPr>
          <w:p w:rsidR="00451EAC" w:rsidRPr="00C6020F" w:rsidRDefault="00451EAC" w:rsidP="00B739F7">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Альтернатива 1</w:t>
            </w:r>
          </w:p>
        </w:tc>
        <w:tc>
          <w:tcPr>
            <w:tcW w:w="3941" w:type="dxa"/>
            <w:tcBorders>
              <w:top w:val="single" w:sz="4" w:space="0" w:color="000000"/>
              <w:left w:val="single" w:sz="4" w:space="0" w:color="000000"/>
              <w:bottom w:val="single" w:sz="4" w:space="0" w:color="000000"/>
            </w:tcBorders>
            <w:shd w:val="clear" w:color="auto" w:fill="auto"/>
          </w:tcPr>
          <w:p w:rsidR="00451EAC" w:rsidRPr="00C6020F" w:rsidRDefault="00451EAC" w:rsidP="00B739F7">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Відсутність необхідності сплачувати непередбачений законодавством загальнодержавний податок.</w:t>
            </w: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rsidR="00451EAC" w:rsidRPr="00C6020F" w:rsidRDefault="00451EAC" w:rsidP="00B739F7">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Відсутні</w:t>
            </w:r>
          </w:p>
        </w:tc>
      </w:tr>
      <w:tr w:rsidR="00451EAC" w:rsidRPr="00C6020F" w:rsidTr="00B739F7">
        <w:tc>
          <w:tcPr>
            <w:tcW w:w="2628" w:type="dxa"/>
            <w:tcBorders>
              <w:top w:val="single" w:sz="4" w:space="0" w:color="000000"/>
              <w:left w:val="single" w:sz="4" w:space="0" w:color="000000"/>
              <w:bottom w:val="single" w:sz="4" w:space="0" w:color="000000"/>
            </w:tcBorders>
            <w:shd w:val="clear" w:color="auto" w:fill="auto"/>
          </w:tcPr>
          <w:p w:rsidR="00451EAC" w:rsidRPr="00C6020F" w:rsidRDefault="00451EAC" w:rsidP="00B739F7">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lastRenderedPageBreak/>
              <w:t>Альтернатива 2</w:t>
            </w:r>
          </w:p>
        </w:tc>
        <w:tc>
          <w:tcPr>
            <w:tcW w:w="3941" w:type="dxa"/>
            <w:tcBorders>
              <w:top w:val="single" w:sz="4" w:space="0" w:color="000000"/>
              <w:left w:val="single" w:sz="4" w:space="0" w:color="000000"/>
              <w:bottom w:val="single" w:sz="4" w:space="0" w:color="000000"/>
            </w:tcBorders>
            <w:shd w:val="clear" w:color="auto" w:fill="auto"/>
          </w:tcPr>
          <w:p w:rsidR="00451EAC" w:rsidRPr="00C6020F" w:rsidRDefault="00451EAC" w:rsidP="00B739F7">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Відсутність необхідності сплачувати кошти за заготівлю другорядних лісових матеріалів, здійснення побічних лісових користувань та використання корисних властивостей лісів області</w:t>
            </w: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rsidR="00451EAC" w:rsidRPr="00C6020F" w:rsidRDefault="00451EAC" w:rsidP="00B739F7">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Відсутні</w:t>
            </w:r>
          </w:p>
        </w:tc>
      </w:tr>
      <w:tr w:rsidR="00451EAC" w:rsidRPr="00C6020F" w:rsidTr="00B739F7">
        <w:tc>
          <w:tcPr>
            <w:tcW w:w="2628" w:type="dxa"/>
            <w:tcBorders>
              <w:top w:val="single" w:sz="4" w:space="0" w:color="000000"/>
              <w:left w:val="single" w:sz="4" w:space="0" w:color="000000"/>
              <w:bottom w:val="single" w:sz="4" w:space="0" w:color="000000"/>
            </w:tcBorders>
            <w:shd w:val="clear" w:color="auto" w:fill="auto"/>
          </w:tcPr>
          <w:p w:rsidR="00451EAC" w:rsidRPr="00C6020F" w:rsidRDefault="00451EAC" w:rsidP="00B739F7">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Альтернатива 3</w:t>
            </w:r>
          </w:p>
        </w:tc>
        <w:tc>
          <w:tcPr>
            <w:tcW w:w="3941" w:type="dxa"/>
            <w:tcBorders>
              <w:top w:val="single" w:sz="4" w:space="0" w:color="000000"/>
              <w:left w:val="single" w:sz="4" w:space="0" w:color="000000"/>
              <w:bottom w:val="single" w:sz="4" w:space="0" w:color="000000"/>
            </w:tcBorders>
            <w:shd w:val="clear" w:color="auto" w:fill="auto"/>
          </w:tcPr>
          <w:p w:rsidR="00451EAC" w:rsidRPr="00C6020F" w:rsidRDefault="00466DBC" w:rsidP="00B739F7">
            <w:pPr>
              <w:suppressAutoHyphens/>
              <w:spacing w:after="0" w:line="240" w:lineRule="auto"/>
              <w:rPr>
                <w:rFonts w:ascii="Times New Roman" w:eastAsia="Times New Roman" w:hAnsi="Times New Roman" w:cs="Times New Roman"/>
                <w:sz w:val="24"/>
                <w:szCs w:val="24"/>
                <w:lang w:val="uk-UA" w:eastAsia="ar-SA"/>
              </w:rPr>
            </w:pPr>
            <w:r>
              <w:rPr>
                <w:rFonts w:ascii="Times New Roman" w:hAnsi="Times New Roman" w:cs="Times New Roman"/>
                <w:sz w:val="24"/>
                <w:szCs w:val="24"/>
                <w:lang w:val="uk-UA"/>
              </w:rPr>
              <w:t>Н</w:t>
            </w:r>
            <w:r w:rsidRPr="00C6020F">
              <w:rPr>
                <w:rFonts w:ascii="Times New Roman" w:hAnsi="Times New Roman" w:cs="Times New Roman"/>
                <w:sz w:val="24"/>
                <w:szCs w:val="24"/>
                <w:lang w:val="uk-UA"/>
              </w:rPr>
              <w:t>адходження до місцевих бюджетів сприятимуть фінансовому забезпеченню заходів соціально-економічного розвитку територіальних громад</w:t>
            </w:r>
            <w:r w:rsidRPr="00C6020F">
              <w:rPr>
                <w:rFonts w:ascii="Times New Roman" w:hAnsi="Times New Roman" w:cs="Times New Roman"/>
                <w:sz w:val="28"/>
                <w:szCs w:val="28"/>
                <w:lang w:val="uk-UA"/>
              </w:rPr>
              <w:t>.</w:t>
            </w: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rsidR="00451EAC" w:rsidRPr="00C6020F" w:rsidRDefault="00451EAC" w:rsidP="00466DBC">
            <w:pPr>
              <w:spacing w:after="0" w:line="240" w:lineRule="auto"/>
              <w:jc w:val="both"/>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 xml:space="preserve">Сплата рентної плати за  заготівлю другорядних лісових матеріалів, здійснення побічних лісових користувань та використання корисних властивостей лісів за встановленими ставками (орієнтовно </w:t>
            </w:r>
            <w:r w:rsidR="00466DBC">
              <w:rPr>
                <w:rFonts w:ascii="Times New Roman" w:eastAsia="Times New Roman" w:hAnsi="Times New Roman" w:cs="Times New Roman"/>
                <w:sz w:val="24"/>
                <w:szCs w:val="24"/>
                <w:lang w:val="uk-UA" w:eastAsia="ar-SA"/>
              </w:rPr>
              <w:t>893,972</w:t>
            </w:r>
            <w:r w:rsidR="00AB4529" w:rsidRPr="00C6020F">
              <w:rPr>
                <w:rFonts w:ascii="Times New Roman" w:eastAsia="Times New Roman" w:hAnsi="Times New Roman" w:cs="Times New Roman"/>
                <w:sz w:val="24"/>
                <w:szCs w:val="24"/>
                <w:lang w:val="uk-UA" w:eastAsia="ar-SA"/>
              </w:rPr>
              <w:t xml:space="preserve"> </w:t>
            </w:r>
            <w:proofErr w:type="spellStart"/>
            <w:r w:rsidRPr="00C6020F">
              <w:rPr>
                <w:rFonts w:ascii="Times New Roman" w:eastAsia="Times New Roman" w:hAnsi="Times New Roman" w:cs="Times New Roman"/>
                <w:sz w:val="24"/>
                <w:szCs w:val="24"/>
                <w:lang w:val="uk-UA" w:eastAsia="ar-SA"/>
              </w:rPr>
              <w:t>тис.грн</w:t>
            </w:r>
            <w:proofErr w:type="spellEnd"/>
            <w:r w:rsidRPr="00C6020F">
              <w:rPr>
                <w:rFonts w:ascii="Times New Roman" w:eastAsia="Times New Roman" w:hAnsi="Times New Roman" w:cs="Times New Roman"/>
                <w:sz w:val="24"/>
                <w:szCs w:val="24"/>
                <w:lang w:val="uk-UA" w:eastAsia="ar-SA"/>
              </w:rPr>
              <w:t xml:space="preserve">) та адміністративні витрати на виконання регулювання (орієнтовно </w:t>
            </w:r>
            <w:r w:rsidR="001A4FF9" w:rsidRPr="00C6020F">
              <w:rPr>
                <w:rFonts w:ascii="Times New Roman" w:eastAsia="Times New Roman" w:hAnsi="Times New Roman" w:cs="Times New Roman"/>
                <w:sz w:val="24"/>
                <w:szCs w:val="24"/>
                <w:lang w:val="uk-UA" w:eastAsia="ar-SA"/>
              </w:rPr>
              <w:t>4</w:t>
            </w:r>
            <w:r w:rsidR="004F11F2" w:rsidRPr="00C6020F">
              <w:rPr>
                <w:rFonts w:ascii="Times New Roman" w:eastAsia="Times New Roman" w:hAnsi="Times New Roman" w:cs="Times New Roman"/>
                <w:sz w:val="24"/>
                <w:szCs w:val="24"/>
                <w:lang w:val="uk-UA" w:eastAsia="ar-SA"/>
              </w:rPr>
              <w:t>,7</w:t>
            </w:r>
            <w:r w:rsidRPr="00C6020F">
              <w:rPr>
                <w:rFonts w:ascii="Times New Roman" w:eastAsia="Times New Roman" w:hAnsi="Times New Roman" w:cs="Times New Roman"/>
                <w:sz w:val="24"/>
                <w:szCs w:val="24"/>
                <w:lang w:val="uk-UA" w:eastAsia="ar-SA"/>
              </w:rPr>
              <w:t xml:space="preserve"> тис. </w:t>
            </w:r>
            <w:proofErr w:type="spellStart"/>
            <w:r w:rsidRPr="00C6020F">
              <w:rPr>
                <w:rFonts w:ascii="Times New Roman" w:eastAsia="Times New Roman" w:hAnsi="Times New Roman" w:cs="Times New Roman"/>
                <w:sz w:val="24"/>
                <w:szCs w:val="24"/>
                <w:lang w:val="uk-UA" w:eastAsia="ar-SA"/>
              </w:rPr>
              <w:t>грн</w:t>
            </w:r>
            <w:proofErr w:type="spellEnd"/>
            <w:r w:rsidRPr="00C6020F">
              <w:rPr>
                <w:rFonts w:ascii="Times New Roman" w:eastAsia="Times New Roman" w:hAnsi="Times New Roman" w:cs="Times New Roman"/>
                <w:sz w:val="24"/>
                <w:szCs w:val="24"/>
                <w:lang w:val="uk-UA" w:eastAsia="ar-SA"/>
              </w:rPr>
              <w:t xml:space="preserve">). </w:t>
            </w:r>
            <w:r w:rsidRPr="00C6020F">
              <w:rPr>
                <w:rFonts w:ascii="Times New Roman" w:eastAsia="Times New Roman" w:hAnsi="Times New Roman" w:cs="Times New Roman"/>
                <w:b/>
                <w:sz w:val="24"/>
                <w:szCs w:val="24"/>
                <w:lang w:val="uk-UA" w:eastAsia="ar-SA"/>
              </w:rPr>
              <w:t xml:space="preserve">Детальна інформація щодо очікуваних витрат наведено у додатку </w:t>
            </w:r>
            <w:r w:rsidR="00887F8C" w:rsidRPr="00C6020F">
              <w:rPr>
                <w:rFonts w:ascii="Times New Roman" w:eastAsia="Times New Roman" w:hAnsi="Times New Roman" w:cs="Times New Roman"/>
                <w:b/>
                <w:sz w:val="24"/>
                <w:szCs w:val="24"/>
                <w:lang w:val="uk-UA" w:eastAsia="ar-SA"/>
              </w:rPr>
              <w:t>2</w:t>
            </w:r>
            <w:r w:rsidRPr="00C6020F">
              <w:rPr>
                <w:rFonts w:ascii="Times New Roman" w:eastAsia="Times New Roman" w:hAnsi="Times New Roman" w:cs="Times New Roman"/>
                <w:b/>
                <w:sz w:val="24"/>
                <w:szCs w:val="24"/>
                <w:lang w:val="uk-UA" w:eastAsia="ar-SA"/>
              </w:rPr>
              <w:t xml:space="preserve"> до цього АРВ</w:t>
            </w:r>
            <w:r w:rsidRPr="00C6020F">
              <w:rPr>
                <w:rFonts w:ascii="Times New Roman" w:eastAsia="Times New Roman" w:hAnsi="Times New Roman" w:cs="Times New Roman"/>
                <w:sz w:val="24"/>
                <w:szCs w:val="24"/>
                <w:lang w:val="uk-UA" w:eastAsia="ar-SA"/>
              </w:rPr>
              <w:t xml:space="preserve"> </w:t>
            </w:r>
          </w:p>
        </w:tc>
      </w:tr>
    </w:tbl>
    <w:p w:rsidR="00451EAC" w:rsidRPr="00C6020F" w:rsidRDefault="00451EAC" w:rsidP="00451EAC">
      <w:pPr>
        <w:spacing w:after="0" w:line="240" w:lineRule="auto"/>
        <w:jc w:val="both"/>
        <w:rPr>
          <w:rFonts w:ascii="Times New Roman" w:hAnsi="Times New Roman" w:cs="Times New Roman"/>
          <w:b/>
          <w:sz w:val="28"/>
          <w:szCs w:val="28"/>
          <w:lang w:val="uk-UA"/>
        </w:rPr>
      </w:pPr>
    </w:p>
    <w:p w:rsidR="00D92B45" w:rsidRPr="00C6020F" w:rsidRDefault="00D92B45" w:rsidP="007B31A0">
      <w:pPr>
        <w:pStyle w:val="a6"/>
        <w:numPr>
          <w:ilvl w:val="0"/>
          <w:numId w:val="3"/>
        </w:numPr>
        <w:spacing w:after="0" w:line="240" w:lineRule="auto"/>
        <w:jc w:val="both"/>
        <w:rPr>
          <w:rFonts w:ascii="Times New Roman" w:hAnsi="Times New Roman" w:cs="Times New Roman"/>
          <w:b/>
          <w:sz w:val="28"/>
          <w:szCs w:val="28"/>
          <w:lang w:val="uk-UA"/>
        </w:rPr>
      </w:pPr>
      <w:r w:rsidRPr="00C6020F">
        <w:rPr>
          <w:rFonts w:ascii="Times New Roman" w:hAnsi="Times New Roman" w:cs="Times New Roman"/>
          <w:b/>
          <w:sz w:val="28"/>
          <w:szCs w:val="28"/>
          <w:lang w:val="uk-UA"/>
        </w:rPr>
        <w:t>Вибір найбільш оптимального альтернативного способу досягнення цілей:</w:t>
      </w:r>
    </w:p>
    <w:p w:rsidR="007B31A0" w:rsidRPr="00C6020F" w:rsidRDefault="007B31A0" w:rsidP="007B31A0">
      <w:pPr>
        <w:pStyle w:val="a6"/>
        <w:spacing w:after="0" w:line="240" w:lineRule="auto"/>
        <w:jc w:val="both"/>
        <w:rPr>
          <w:rFonts w:ascii="Times New Roman" w:hAnsi="Times New Roman" w:cs="Times New Roman"/>
          <w:b/>
          <w:sz w:val="28"/>
          <w:szCs w:val="28"/>
          <w:lang w:val="uk-UA"/>
        </w:rPr>
      </w:pPr>
    </w:p>
    <w:tbl>
      <w:tblPr>
        <w:tblStyle w:val="a7"/>
        <w:tblW w:w="0" w:type="auto"/>
        <w:tblLook w:val="04A0" w:firstRow="1" w:lastRow="0" w:firstColumn="1" w:lastColumn="0" w:noHBand="0" w:noVBand="1"/>
      </w:tblPr>
      <w:tblGrid>
        <w:gridCol w:w="3284"/>
        <w:gridCol w:w="2778"/>
        <w:gridCol w:w="3685"/>
      </w:tblGrid>
      <w:tr w:rsidR="00D92B45" w:rsidRPr="00C6020F" w:rsidTr="00B739F7">
        <w:tc>
          <w:tcPr>
            <w:tcW w:w="3284" w:type="dxa"/>
          </w:tcPr>
          <w:p w:rsidR="00D92B45" w:rsidRPr="00C6020F" w:rsidRDefault="00D92B45" w:rsidP="00B739F7">
            <w:pPr>
              <w:jc w:val="center"/>
              <w:rPr>
                <w:rFonts w:ascii="Times New Roman" w:hAnsi="Times New Roman" w:cs="Times New Roman"/>
                <w:b/>
                <w:sz w:val="24"/>
                <w:szCs w:val="24"/>
              </w:rPr>
            </w:pPr>
            <w:r w:rsidRPr="00C6020F">
              <w:rPr>
                <w:rFonts w:ascii="Times New Roman" w:hAnsi="Times New Roman" w:cs="Times New Roman"/>
                <w:b/>
                <w:sz w:val="24"/>
                <w:szCs w:val="24"/>
              </w:rPr>
              <w:t>Рейтинг результативності (досягнення цілей під час вирішення проблеми)</w:t>
            </w:r>
          </w:p>
        </w:tc>
        <w:tc>
          <w:tcPr>
            <w:tcW w:w="2778" w:type="dxa"/>
          </w:tcPr>
          <w:p w:rsidR="00D92B45" w:rsidRPr="00C6020F" w:rsidRDefault="00D92B45" w:rsidP="00B739F7">
            <w:pPr>
              <w:jc w:val="center"/>
              <w:rPr>
                <w:rFonts w:ascii="Times New Roman" w:hAnsi="Times New Roman" w:cs="Times New Roman"/>
                <w:b/>
                <w:sz w:val="24"/>
                <w:szCs w:val="24"/>
              </w:rPr>
            </w:pPr>
            <w:r w:rsidRPr="00C6020F">
              <w:rPr>
                <w:rFonts w:ascii="Times New Roman" w:hAnsi="Times New Roman" w:cs="Times New Roman"/>
                <w:b/>
                <w:sz w:val="24"/>
                <w:szCs w:val="24"/>
              </w:rPr>
              <w:t>Бал результативності (за чотирибальною системою оцінки)</w:t>
            </w:r>
          </w:p>
        </w:tc>
        <w:tc>
          <w:tcPr>
            <w:tcW w:w="3685" w:type="dxa"/>
          </w:tcPr>
          <w:p w:rsidR="00D92B45" w:rsidRPr="00C6020F" w:rsidRDefault="00D92B45" w:rsidP="00B739F7">
            <w:pPr>
              <w:jc w:val="center"/>
              <w:rPr>
                <w:rFonts w:ascii="Times New Roman" w:hAnsi="Times New Roman" w:cs="Times New Roman"/>
                <w:b/>
                <w:sz w:val="24"/>
                <w:szCs w:val="24"/>
              </w:rPr>
            </w:pPr>
            <w:r w:rsidRPr="00C6020F">
              <w:rPr>
                <w:rFonts w:ascii="Times New Roman" w:hAnsi="Times New Roman" w:cs="Times New Roman"/>
                <w:b/>
                <w:sz w:val="24"/>
                <w:szCs w:val="24"/>
              </w:rPr>
              <w:t>Коментарі щодо присвоєння відповідного бала</w:t>
            </w:r>
          </w:p>
        </w:tc>
      </w:tr>
      <w:tr w:rsidR="00D92B45" w:rsidRPr="00C6020F" w:rsidTr="00B739F7">
        <w:tc>
          <w:tcPr>
            <w:tcW w:w="3284" w:type="dxa"/>
          </w:tcPr>
          <w:p w:rsidR="00D92B45" w:rsidRPr="00C6020F" w:rsidRDefault="00D92B45" w:rsidP="00D92B45">
            <w:pPr>
              <w:jc w:val="both"/>
              <w:rPr>
                <w:rFonts w:ascii="Times New Roman" w:hAnsi="Times New Roman" w:cs="Times New Roman"/>
                <w:sz w:val="24"/>
                <w:szCs w:val="24"/>
              </w:rPr>
            </w:pPr>
            <w:r w:rsidRPr="00C6020F">
              <w:rPr>
                <w:rFonts w:ascii="Times New Roman" w:hAnsi="Times New Roman" w:cs="Times New Roman"/>
                <w:i/>
                <w:sz w:val="24"/>
                <w:szCs w:val="24"/>
              </w:rPr>
              <w:t xml:space="preserve">Альтернатива 1 </w:t>
            </w:r>
            <w:r w:rsidRPr="00C6020F">
              <w:rPr>
                <w:rFonts w:ascii="Times New Roman" w:hAnsi="Times New Roman" w:cs="Times New Roman"/>
                <w:sz w:val="24"/>
                <w:szCs w:val="24"/>
              </w:rPr>
              <w:t>Застосування ринкових механізмів</w:t>
            </w:r>
          </w:p>
        </w:tc>
        <w:tc>
          <w:tcPr>
            <w:tcW w:w="2778" w:type="dxa"/>
          </w:tcPr>
          <w:p w:rsidR="00D92B45" w:rsidRPr="00C6020F" w:rsidRDefault="00D92B45" w:rsidP="00B739F7">
            <w:pPr>
              <w:jc w:val="center"/>
              <w:rPr>
                <w:rFonts w:ascii="Times New Roman" w:hAnsi="Times New Roman" w:cs="Times New Roman"/>
                <w:sz w:val="24"/>
                <w:szCs w:val="24"/>
              </w:rPr>
            </w:pPr>
            <w:r w:rsidRPr="00C6020F">
              <w:rPr>
                <w:rFonts w:ascii="Times New Roman" w:hAnsi="Times New Roman" w:cs="Times New Roman"/>
                <w:sz w:val="24"/>
                <w:szCs w:val="24"/>
              </w:rPr>
              <w:t>1</w:t>
            </w:r>
          </w:p>
        </w:tc>
        <w:tc>
          <w:tcPr>
            <w:tcW w:w="3685" w:type="dxa"/>
          </w:tcPr>
          <w:p w:rsidR="00D92B45" w:rsidRPr="00C6020F" w:rsidRDefault="00D92B45" w:rsidP="00B739F7">
            <w:pPr>
              <w:jc w:val="both"/>
              <w:rPr>
                <w:rFonts w:ascii="Times New Roman" w:hAnsi="Times New Roman" w:cs="Times New Roman"/>
                <w:sz w:val="24"/>
                <w:szCs w:val="24"/>
              </w:rPr>
            </w:pPr>
            <w:r w:rsidRPr="00C6020F">
              <w:rPr>
                <w:rFonts w:ascii="Times New Roman" w:hAnsi="Times New Roman" w:cs="Times New Roman"/>
                <w:sz w:val="24"/>
                <w:szCs w:val="24"/>
              </w:rPr>
              <w:t>Не передбачено на державному рівні</w:t>
            </w:r>
          </w:p>
        </w:tc>
      </w:tr>
      <w:tr w:rsidR="00D92B45" w:rsidRPr="00C6020F" w:rsidTr="00B739F7">
        <w:tc>
          <w:tcPr>
            <w:tcW w:w="3284" w:type="dxa"/>
          </w:tcPr>
          <w:p w:rsidR="00D92B45" w:rsidRPr="00C6020F" w:rsidRDefault="00D92B45" w:rsidP="00D92B45">
            <w:pPr>
              <w:jc w:val="both"/>
              <w:rPr>
                <w:rFonts w:ascii="Times New Roman" w:hAnsi="Times New Roman" w:cs="Times New Roman"/>
                <w:sz w:val="24"/>
                <w:szCs w:val="24"/>
              </w:rPr>
            </w:pPr>
            <w:r w:rsidRPr="00C6020F">
              <w:rPr>
                <w:rFonts w:ascii="Times New Roman" w:hAnsi="Times New Roman" w:cs="Times New Roman"/>
                <w:i/>
                <w:sz w:val="24"/>
                <w:szCs w:val="24"/>
              </w:rPr>
              <w:t xml:space="preserve">Альтернатива 2 </w:t>
            </w:r>
            <w:r w:rsidRPr="00C6020F">
              <w:rPr>
                <w:rFonts w:ascii="Times New Roman" w:hAnsi="Times New Roman" w:cs="Times New Roman"/>
                <w:sz w:val="24"/>
                <w:szCs w:val="24"/>
              </w:rPr>
              <w:t>Залишення існуючої ситуації без змін</w:t>
            </w:r>
          </w:p>
        </w:tc>
        <w:tc>
          <w:tcPr>
            <w:tcW w:w="2778" w:type="dxa"/>
          </w:tcPr>
          <w:p w:rsidR="00D92B45" w:rsidRPr="00C6020F" w:rsidRDefault="00D92B45" w:rsidP="00B739F7">
            <w:pPr>
              <w:jc w:val="center"/>
              <w:rPr>
                <w:rFonts w:ascii="Times New Roman" w:hAnsi="Times New Roman" w:cs="Times New Roman"/>
                <w:sz w:val="24"/>
                <w:szCs w:val="24"/>
              </w:rPr>
            </w:pPr>
            <w:r w:rsidRPr="00C6020F">
              <w:rPr>
                <w:rFonts w:ascii="Times New Roman" w:hAnsi="Times New Roman" w:cs="Times New Roman"/>
                <w:sz w:val="24"/>
                <w:szCs w:val="24"/>
              </w:rPr>
              <w:t>1</w:t>
            </w:r>
          </w:p>
        </w:tc>
        <w:tc>
          <w:tcPr>
            <w:tcW w:w="3685" w:type="dxa"/>
          </w:tcPr>
          <w:p w:rsidR="00D92B45" w:rsidRPr="00C6020F" w:rsidRDefault="00D92B45" w:rsidP="00B739F7">
            <w:pPr>
              <w:jc w:val="both"/>
              <w:rPr>
                <w:rFonts w:ascii="Times New Roman" w:hAnsi="Times New Roman" w:cs="Times New Roman"/>
                <w:sz w:val="24"/>
                <w:szCs w:val="24"/>
              </w:rPr>
            </w:pPr>
            <w:r w:rsidRPr="00C6020F">
              <w:rPr>
                <w:rFonts w:ascii="Times New Roman" w:hAnsi="Times New Roman" w:cs="Times New Roman"/>
                <w:sz w:val="24"/>
                <w:szCs w:val="24"/>
              </w:rPr>
              <w:t>Суперечить діючому законодавству</w:t>
            </w:r>
          </w:p>
        </w:tc>
      </w:tr>
      <w:tr w:rsidR="00D92B45" w:rsidRPr="00C6020F" w:rsidTr="00B739F7">
        <w:tc>
          <w:tcPr>
            <w:tcW w:w="3284" w:type="dxa"/>
          </w:tcPr>
          <w:p w:rsidR="00D92B45" w:rsidRPr="00C6020F" w:rsidRDefault="00D92B45" w:rsidP="00B739F7">
            <w:pPr>
              <w:jc w:val="both"/>
              <w:rPr>
                <w:rFonts w:ascii="Times New Roman" w:hAnsi="Times New Roman" w:cs="Times New Roman"/>
                <w:i/>
                <w:sz w:val="24"/>
                <w:szCs w:val="24"/>
              </w:rPr>
            </w:pPr>
            <w:r w:rsidRPr="00C6020F">
              <w:rPr>
                <w:rFonts w:ascii="Times New Roman" w:hAnsi="Times New Roman" w:cs="Times New Roman"/>
                <w:i/>
                <w:sz w:val="24"/>
                <w:szCs w:val="24"/>
              </w:rPr>
              <w:t>Альтернатива 3</w:t>
            </w:r>
          </w:p>
          <w:p w:rsidR="00D92B45" w:rsidRPr="00C6020F" w:rsidRDefault="00D92B45" w:rsidP="00B739F7">
            <w:pPr>
              <w:jc w:val="both"/>
              <w:rPr>
                <w:rFonts w:ascii="Times New Roman" w:hAnsi="Times New Roman" w:cs="Times New Roman"/>
                <w:sz w:val="24"/>
                <w:szCs w:val="24"/>
              </w:rPr>
            </w:pPr>
            <w:r w:rsidRPr="00C6020F">
              <w:rPr>
                <w:rFonts w:ascii="Times New Roman" w:hAnsi="Times New Roman" w:cs="Times New Roman"/>
                <w:sz w:val="24"/>
                <w:szCs w:val="24"/>
              </w:rPr>
              <w:t>Прийняття проекту регуляторного акта (затвердження ставок рентної плати в абсолютних значеннях)</w:t>
            </w:r>
          </w:p>
        </w:tc>
        <w:tc>
          <w:tcPr>
            <w:tcW w:w="2778" w:type="dxa"/>
          </w:tcPr>
          <w:p w:rsidR="00D92B45" w:rsidRPr="00C6020F" w:rsidRDefault="00D92B45" w:rsidP="00B739F7">
            <w:pPr>
              <w:jc w:val="center"/>
              <w:rPr>
                <w:rFonts w:ascii="Times New Roman" w:hAnsi="Times New Roman" w:cs="Times New Roman"/>
                <w:sz w:val="24"/>
                <w:szCs w:val="24"/>
              </w:rPr>
            </w:pPr>
            <w:r w:rsidRPr="00C6020F">
              <w:rPr>
                <w:rFonts w:ascii="Times New Roman" w:hAnsi="Times New Roman" w:cs="Times New Roman"/>
                <w:sz w:val="24"/>
                <w:szCs w:val="24"/>
              </w:rPr>
              <w:t>4</w:t>
            </w:r>
          </w:p>
        </w:tc>
        <w:tc>
          <w:tcPr>
            <w:tcW w:w="3685" w:type="dxa"/>
          </w:tcPr>
          <w:p w:rsidR="00D92B45" w:rsidRPr="00C6020F" w:rsidRDefault="00D92B45" w:rsidP="00466DBC">
            <w:pPr>
              <w:jc w:val="both"/>
              <w:rPr>
                <w:rFonts w:ascii="Times New Roman" w:hAnsi="Times New Roman" w:cs="Times New Roman"/>
                <w:sz w:val="24"/>
                <w:szCs w:val="24"/>
              </w:rPr>
            </w:pPr>
            <w:r w:rsidRPr="00C6020F">
              <w:rPr>
                <w:rFonts w:ascii="Times New Roman" w:hAnsi="Times New Roman" w:cs="Times New Roman"/>
                <w:sz w:val="24"/>
                <w:szCs w:val="24"/>
              </w:rPr>
              <w:t>Вигоди присутні як для суб’єктів господарювання (створено чіткі і зрозумілі умови для спеціального використання лісових ресурсів місцевого значення) так і для держави (забезпечується надходження коштів до місцевих бюджетів).</w:t>
            </w:r>
            <w:r w:rsidRPr="00C6020F">
              <w:rPr>
                <w:sz w:val="24"/>
                <w:szCs w:val="24"/>
              </w:rPr>
              <w:t xml:space="preserve"> </w:t>
            </w:r>
            <w:r w:rsidR="00466DBC">
              <w:rPr>
                <w:sz w:val="24"/>
                <w:szCs w:val="24"/>
              </w:rPr>
              <w:t>Н</w:t>
            </w:r>
            <w:r w:rsidR="00466DBC" w:rsidRPr="00C6020F">
              <w:rPr>
                <w:rFonts w:ascii="Times New Roman" w:hAnsi="Times New Roman" w:cs="Times New Roman"/>
                <w:sz w:val="24"/>
                <w:szCs w:val="24"/>
              </w:rPr>
              <w:t>адходження до місцевих бюджетів сприятимуть фінансовому забезпеченню заходів соціально-економічного розвитку територіальних громад</w:t>
            </w:r>
            <w:r w:rsidR="00466DBC" w:rsidRPr="00C6020F">
              <w:rPr>
                <w:rFonts w:ascii="Times New Roman" w:hAnsi="Times New Roman" w:cs="Times New Roman"/>
                <w:sz w:val="28"/>
                <w:szCs w:val="28"/>
              </w:rPr>
              <w:t>.</w:t>
            </w:r>
            <w:r w:rsidR="00466DBC">
              <w:rPr>
                <w:rFonts w:ascii="Times New Roman" w:hAnsi="Times New Roman" w:cs="Times New Roman"/>
                <w:sz w:val="28"/>
                <w:szCs w:val="28"/>
              </w:rPr>
              <w:t xml:space="preserve"> </w:t>
            </w:r>
            <w:r w:rsidRPr="00C6020F">
              <w:rPr>
                <w:rFonts w:ascii="Times New Roman" w:hAnsi="Times New Roman" w:cs="Times New Roman"/>
                <w:sz w:val="24"/>
                <w:szCs w:val="24"/>
              </w:rPr>
              <w:t>Забезпечується досягнення поставлених цілей.</w:t>
            </w:r>
          </w:p>
        </w:tc>
      </w:tr>
    </w:tbl>
    <w:p w:rsidR="00D92B45" w:rsidRPr="00C6020F" w:rsidRDefault="00D92B45" w:rsidP="00D92B45">
      <w:pPr>
        <w:spacing w:after="0" w:line="240" w:lineRule="auto"/>
        <w:jc w:val="both"/>
        <w:rPr>
          <w:rFonts w:ascii="Times New Roman" w:hAnsi="Times New Roman" w:cs="Times New Roman"/>
          <w:b/>
          <w:sz w:val="28"/>
          <w:szCs w:val="28"/>
          <w:lang w:val="uk-UA"/>
        </w:rPr>
      </w:pPr>
    </w:p>
    <w:p w:rsidR="007B31A0" w:rsidRPr="00C6020F" w:rsidRDefault="007B31A0" w:rsidP="00D92B45">
      <w:pPr>
        <w:spacing w:after="0" w:line="240" w:lineRule="auto"/>
        <w:jc w:val="both"/>
        <w:rPr>
          <w:rFonts w:ascii="Times New Roman" w:hAnsi="Times New Roman" w:cs="Times New Roman"/>
          <w:b/>
          <w:sz w:val="28"/>
          <w:szCs w:val="28"/>
          <w:lang w:val="uk-UA"/>
        </w:rPr>
      </w:pPr>
    </w:p>
    <w:p w:rsidR="007B31A0" w:rsidRPr="00C6020F" w:rsidRDefault="007B31A0" w:rsidP="00D92B45">
      <w:pPr>
        <w:spacing w:after="0" w:line="240" w:lineRule="auto"/>
        <w:jc w:val="both"/>
        <w:rPr>
          <w:rFonts w:ascii="Times New Roman" w:hAnsi="Times New Roman" w:cs="Times New Roman"/>
          <w:b/>
          <w:sz w:val="28"/>
          <w:szCs w:val="28"/>
          <w:lang w:val="uk-UA"/>
        </w:rPr>
      </w:pPr>
    </w:p>
    <w:p w:rsidR="007B31A0" w:rsidRPr="00C6020F" w:rsidRDefault="007B31A0" w:rsidP="00D92B45">
      <w:pPr>
        <w:spacing w:after="0" w:line="240" w:lineRule="auto"/>
        <w:jc w:val="both"/>
        <w:rPr>
          <w:rFonts w:ascii="Times New Roman" w:hAnsi="Times New Roman" w:cs="Times New Roman"/>
          <w:b/>
          <w:sz w:val="28"/>
          <w:szCs w:val="28"/>
          <w:lang w:val="uk-UA"/>
        </w:rPr>
      </w:pPr>
    </w:p>
    <w:p w:rsidR="00D92B45" w:rsidRPr="00C6020F" w:rsidRDefault="00D92B45" w:rsidP="00D92B45">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 xml:space="preserve">                      </w:t>
      </w:r>
    </w:p>
    <w:tbl>
      <w:tblPr>
        <w:tblW w:w="9864" w:type="dxa"/>
        <w:tblInd w:w="-5" w:type="dxa"/>
        <w:tblLayout w:type="fixed"/>
        <w:tblLook w:val="0000" w:firstRow="0" w:lastRow="0" w:firstColumn="0" w:lastColumn="0" w:noHBand="0" w:noVBand="0"/>
      </w:tblPr>
      <w:tblGrid>
        <w:gridCol w:w="2463"/>
        <w:gridCol w:w="2463"/>
        <w:gridCol w:w="2464"/>
        <w:gridCol w:w="2474"/>
      </w:tblGrid>
      <w:tr w:rsidR="00D92B45" w:rsidRPr="00C6020F" w:rsidTr="00B739F7">
        <w:tc>
          <w:tcPr>
            <w:tcW w:w="2463" w:type="dxa"/>
            <w:tcBorders>
              <w:top w:val="single" w:sz="4" w:space="0" w:color="000000"/>
              <w:left w:val="single" w:sz="4" w:space="0" w:color="000000"/>
              <w:bottom w:val="single" w:sz="4" w:space="0" w:color="000000"/>
            </w:tcBorders>
            <w:shd w:val="clear" w:color="auto" w:fill="auto"/>
          </w:tcPr>
          <w:p w:rsidR="00D92B45" w:rsidRPr="00C6020F" w:rsidRDefault="00D92B45" w:rsidP="00B739F7">
            <w:pPr>
              <w:suppressAutoHyphens/>
              <w:spacing w:after="0" w:line="240" w:lineRule="auto"/>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b/>
                <w:sz w:val="24"/>
                <w:szCs w:val="24"/>
                <w:lang w:val="uk-UA" w:eastAsia="ar-SA"/>
              </w:rPr>
              <w:t>Рейтинг результативності</w:t>
            </w:r>
          </w:p>
        </w:tc>
        <w:tc>
          <w:tcPr>
            <w:tcW w:w="2463" w:type="dxa"/>
            <w:tcBorders>
              <w:top w:val="single" w:sz="4" w:space="0" w:color="000000"/>
              <w:left w:val="single" w:sz="4" w:space="0" w:color="000000"/>
              <w:bottom w:val="single" w:sz="4" w:space="0" w:color="000000"/>
            </w:tcBorders>
            <w:shd w:val="clear" w:color="auto" w:fill="auto"/>
          </w:tcPr>
          <w:p w:rsidR="00D92B45" w:rsidRPr="00C6020F" w:rsidRDefault="00D92B45" w:rsidP="00B739F7">
            <w:pPr>
              <w:suppressAutoHyphens/>
              <w:spacing w:after="0" w:line="240" w:lineRule="auto"/>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b/>
                <w:sz w:val="24"/>
                <w:szCs w:val="24"/>
                <w:lang w:val="uk-UA" w:eastAsia="ar-SA"/>
              </w:rPr>
              <w:t>Вигоди</w:t>
            </w:r>
          </w:p>
          <w:p w:rsidR="00D92B45" w:rsidRPr="00C6020F" w:rsidRDefault="00D92B45" w:rsidP="00B739F7">
            <w:pPr>
              <w:suppressAutoHyphens/>
              <w:spacing w:after="0" w:line="240" w:lineRule="auto"/>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b/>
                <w:sz w:val="24"/>
                <w:szCs w:val="24"/>
                <w:lang w:val="uk-UA" w:eastAsia="ar-SA"/>
              </w:rPr>
              <w:t>(підсумок)</w:t>
            </w:r>
          </w:p>
        </w:tc>
        <w:tc>
          <w:tcPr>
            <w:tcW w:w="2464" w:type="dxa"/>
            <w:tcBorders>
              <w:top w:val="single" w:sz="4" w:space="0" w:color="000000"/>
              <w:left w:val="single" w:sz="4" w:space="0" w:color="000000"/>
              <w:bottom w:val="single" w:sz="4" w:space="0" w:color="000000"/>
            </w:tcBorders>
            <w:shd w:val="clear" w:color="auto" w:fill="auto"/>
          </w:tcPr>
          <w:p w:rsidR="00D92B45" w:rsidRPr="00C6020F" w:rsidRDefault="00D92B45" w:rsidP="00B739F7">
            <w:pPr>
              <w:suppressAutoHyphens/>
              <w:spacing w:after="0" w:line="240" w:lineRule="auto"/>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b/>
                <w:sz w:val="24"/>
                <w:szCs w:val="24"/>
                <w:lang w:val="uk-UA" w:eastAsia="ar-SA"/>
              </w:rPr>
              <w:t>Витрати</w:t>
            </w:r>
          </w:p>
          <w:p w:rsidR="00D92B45" w:rsidRPr="00C6020F" w:rsidRDefault="00D92B45" w:rsidP="00B739F7">
            <w:pPr>
              <w:suppressAutoHyphens/>
              <w:spacing w:after="0" w:line="240" w:lineRule="auto"/>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b/>
                <w:sz w:val="24"/>
                <w:szCs w:val="24"/>
                <w:lang w:val="uk-UA" w:eastAsia="ar-SA"/>
              </w:rPr>
              <w:t>(підсумок)</w:t>
            </w:r>
          </w:p>
        </w:tc>
        <w:tc>
          <w:tcPr>
            <w:tcW w:w="2474" w:type="dxa"/>
            <w:tcBorders>
              <w:top w:val="single" w:sz="4" w:space="0" w:color="000000"/>
              <w:left w:val="single" w:sz="4" w:space="0" w:color="000000"/>
              <w:bottom w:val="single" w:sz="4" w:space="0" w:color="000000"/>
              <w:right w:val="single" w:sz="4" w:space="0" w:color="000000"/>
            </w:tcBorders>
            <w:shd w:val="clear" w:color="auto" w:fill="auto"/>
          </w:tcPr>
          <w:p w:rsidR="00D92B45" w:rsidRPr="00C6020F" w:rsidRDefault="00D92B45" w:rsidP="00B739F7">
            <w:pPr>
              <w:suppressAutoHyphens/>
              <w:spacing w:after="0" w:line="240" w:lineRule="auto"/>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b/>
                <w:sz w:val="24"/>
                <w:szCs w:val="24"/>
                <w:lang w:val="uk-UA" w:eastAsia="ar-SA"/>
              </w:rPr>
              <w:t>Обґрунтування відповідного місця альтернативи у рейтингу</w:t>
            </w:r>
          </w:p>
        </w:tc>
      </w:tr>
      <w:tr w:rsidR="00D92B45" w:rsidRPr="00C6020F" w:rsidTr="00B739F7">
        <w:tc>
          <w:tcPr>
            <w:tcW w:w="2463" w:type="dxa"/>
            <w:tcBorders>
              <w:top w:val="single" w:sz="4" w:space="0" w:color="000000"/>
              <w:left w:val="single" w:sz="4" w:space="0" w:color="000000"/>
              <w:bottom w:val="single" w:sz="4" w:space="0" w:color="000000"/>
            </w:tcBorders>
            <w:shd w:val="clear" w:color="auto" w:fill="auto"/>
          </w:tcPr>
          <w:p w:rsidR="00D92B45" w:rsidRPr="00C6020F" w:rsidRDefault="00D92B45" w:rsidP="00B739F7">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Альтернатива 3</w:t>
            </w:r>
          </w:p>
        </w:tc>
        <w:tc>
          <w:tcPr>
            <w:tcW w:w="2463" w:type="dxa"/>
            <w:tcBorders>
              <w:top w:val="single" w:sz="4" w:space="0" w:color="000000"/>
              <w:left w:val="single" w:sz="4" w:space="0" w:color="000000"/>
              <w:bottom w:val="single" w:sz="4" w:space="0" w:color="000000"/>
            </w:tcBorders>
            <w:shd w:val="clear" w:color="auto" w:fill="auto"/>
          </w:tcPr>
          <w:p w:rsidR="00D92B45" w:rsidRPr="00C6020F" w:rsidRDefault="00D92B45" w:rsidP="00B739F7">
            <w:pPr>
              <w:suppressAutoHyphens/>
              <w:spacing w:after="0" w:line="240" w:lineRule="auto"/>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b/>
                <w:sz w:val="24"/>
                <w:szCs w:val="24"/>
                <w:lang w:val="uk-UA" w:eastAsia="ar-SA"/>
              </w:rPr>
              <w:t>Держава: -</w:t>
            </w:r>
            <w:r w:rsidRPr="00C6020F">
              <w:rPr>
                <w:rFonts w:ascii="Times New Roman" w:eastAsia="Times New Roman" w:hAnsi="Times New Roman" w:cs="Times New Roman"/>
                <w:sz w:val="24"/>
                <w:szCs w:val="24"/>
                <w:lang w:val="uk-UA" w:eastAsia="ar-SA"/>
              </w:rPr>
              <w:t xml:space="preserve"> надходження додаткових коштів до місцевих бюджетів; - спрямування додаткового фінансового ресурсу </w:t>
            </w:r>
            <w:r w:rsidR="00917FB2" w:rsidRPr="00C6020F">
              <w:rPr>
                <w:rFonts w:ascii="Times New Roman" w:eastAsia="Times New Roman" w:hAnsi="Times New Roman" w:cs="Times New Roman"/>
                <w:sz w:val="24"/>
                <w:szCs w:val="24"/>
                <w:lang w:val="uk-UA" w:eastAsia="ar-SA"/>
              </w:rPr>
              <w:t xml:space="preserve">для </w:t>
            </w:r>
            <w:r w:rsidR="00917FB2" w:rsidRPr="00C6020F">
              <w:rPr>
                <w:rFonts w:ascii="Times New Roman" w:hAnsi="Times New Roman" w:cs="Times New Roman"/>
                <w:sz w:val="24"/>
                <w:szCs w:val="24"/>
                <w:lang w:val="uk-UA"/>
              </w:rPr>
              <w:t>забезпечення заходів соціально-економічного розвитку територіальних громад</w:t>
            </w:r>
            <w:r w:rsidRPr="00C6020F">
              <w:rPr>
                <w:rFonts w:ascii="Times New Roman" w:eastAsia="Times New Roman" w:hAnsi="Times New Roman" w:cs="Times New Roman"/>
                <w:sz w:val="24"/>
                <w:szCs w:val="24"/>
                <w:lang w:val="uk-UA" w:eastAsia="ar-SA"/>
              </w:rPr>
              <w:t xml:space="preserve"> </w:t>
            </w:r>
            <w:r w:rsidRPr="00C6020F">
              <w:rPr>
                <w:rFonts w:ascii="Times New Roman" w:eastAsia="Times New Roman" w:hAnsi="Times New Roman" w:cs="Times New Roman"/>
                <w:b/>
                <w:sz w:val="24"/>
                <w:szCs w:val="24"/>
                <w:lang w:val="uk-UA" w:eastAsia="ar-SA"/>
              </w:rPr>
              <w:t>Громадяни:</w:t>
            </w:r>
          </w:p>
          <w:p w:rsidR="00917FB2" w:rsidRPr="00C6020F" w:rsidRDefault="00917FB2" w:rsidP="00917FB2">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hAnsi="Times New Roman" w:cs="Times New Roman"/>
                <w:sz w:val="24"/>
                <w:szCs w:val="24"/>
                <w:lang w:val="uk-UA"/>
              </w:rPr>
              <w:t>Забезпечення раціонального використання лісових ресурсів та збереження їх природних властивостей; збільшення надходжень до місцевих бюджетів, що сприятиме фінансуванню заходів соціально-економічного розвитку територіальних грома</w:t>
            </w:r>
            <w:r w:rsidR="00C6020F" w:rsidRPr="00C6020F">
              <w:rPr>
                <w:rFonts w:ascii="Times New Roman" w:hAnsi="Times New Roman" w:cs="Times New Roman"/>
                <w:sz w:val="24"/>
                <w:szCs w:val="24"/>
                <w:lang w:val="uk-UA"/>
              </w:rPr>
              <w:t>д</w:t>
            </w:r>
            <w:r w:rsidRPr="00C6020F">
              <w:rPr>
                <w:rFonts w:ascii="Times New Roman" w:hAnsi="Times New Roman" w:cs="Times New Roman"/>
                <w:sz w:val="24"/>
                <w:szCs w:val="24"/>
                <w:lang w:val="uk-UA"/>
              </w:rPr>
              <w:t xml:space="preserve"> </w:t>
            </w:r>
          </w:p>
          <w:p w:rsidR="00D92B45" w:rsidRPr="00C6020F" w:rsidRDefault="00D92B45" w:rsidP="00917FB2">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b/>
                <w:sz w:val="24"/>
                <w:szCs w:val="24"/>
                <w:lang w:val="uk-UA" w:eastAsia="ar-SA"/>
              </w:rPr>
              <w:t>Суб’єкти господарювання:</w:t>
            </w:r>
            <w:r w:rsidRPr="00C6020F">
              <w:rPr>
                <w:rFonts w:ascii="Times New Roman" w:eastAsia="Times New Roman" w:hAnsi="Times New Roman" w:cs="Times New Roman"/>
                <w:sz w:val="24"/>
                <w:szCs w:val="24"/>
                <w:lang w:val="uk-UA" w:eastAsia="ar-SA"/>
              </w:rPr>
              <w:t xml:space="preserve"> </w:t>
            </w:r>
            <w:r w:rsidR="00917FB2" w:rsidRPr="00C6020F">
              <w:rPr>
                <w:rFonts w:ascii="Times New Roman" w:hAnsi="Times New Roman" w:cs="Times New Roman"/>
                <w:sz w:val="24"/>
                <w:szCs w:val="24"/>
                <w:lang w:val="uk-UA"/>
              </w:rPr>
              <w:t>створення прозорих та зрозумілих умов використання лісових ресурсів</w:t>
            </w:r>
            <w:r w:rsidR="00917FB2" w:rsidRPr="00C6020F">
              <w:rPr>
                <w:lang w:val="uk-UA"/>
              </w:rPr>
              <w:t>.</w:t>
            </w:r>
            <w:r w:rsidR="00C6020F" w:rsidRPr="00C6020F">
              <w:rPr>
                <w:lang w:val="uk-UA"/>
              </w:rPr>
              <w:t xml:space="preserve"> </w:t>
            </w:r>
            <w:r w:rsidRPr="00C6020F">
              <w:rPr>
                <w:rFonts w:ascii="Times New Roman" w:eastAsia="Times New Roman" w:hAnsi="Times New Roman" w:cs="Times New Roman"/>
                <w:sz w:val="24"/>
                <w:szCs w:val="24"/>
                <w:lang w:val="uk-UA" w:eastAsia="ar-SA"/>
              </w:rPr>
              <w:t>Сплата рентної плати за встановленими ставками. Поліпшення якісного складу лісів, їх охорони, захисту і відтворення за рахунок коштів, отриманих від сплати рентної плати.</w:t>
            </w:r>
          </w:p>
        </w:tc>
        <w:tc>
          <w:tcPr>
            <w:tcW w:w="2464" w:type="dxa"/>
            <w:tcBorders>
              <w:top w:val="single" w:sz="4" w:space="0" w:color="000000"/>
              <w:left w:val="single" w:sz="4" w:space="0" w:color="000000"/>
              <w:bottom w:val="single" w:sz="4" w:space="0" w:color="000000"/>
            </w:tcBorders>
            <w:shd w:val="clear" w:color="auto" w:fill="auto"/>
          </w:tcPr>
          <w:p w:rsidR="00D92B45" w:rsidRPr="00C6020F" w:rsidRDefault="00D92B45" w:rsidP="00B739F7">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b/>
                <w:sz w:val="24"/>
                <w:szCs w:val="24"/>
                <w:lang w:val="uk-UA" w:eastAsia="ar-SA"/>
              </w:rPr>
              <w:t>Держава:</w:t>
            </w:r>
            <w:r w:rsidRPr="00C6020F">
              <w:rPr>
                <w:rFonts w:ascii="Times New Roman" w:eastAsia="Times New Roman" w:hAnsi="Times New Roman" w:cs="Times New Roman"/>
                <w:sz w:val="24"/>
                <w:szCs w:val="24"/>
                <w:lang w:val="uk-UA" w:eastAsia="ar-SA"/>
              </w:rPr>
              <w:t xml:space="preserve"> </w:t>
            </w:r>
          </w:p>
          <w:p w:rsidR="00D92B45" w:rsidRPr="00C6020F" w:rsidRDefault="00D92B45" w:rsidP="00B739F7">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 xml:space="preserve">Витрати пов’язані з підготовкою регуляторного акту та його опублікування у друкованих засобах масової інформації </w:t>
            </w:r>
            <w:r w:rsidRPr="00C6020F">
              <w:rPr>
                <w:rFonts w:ascii="Times New Roman" w:eastAsia="Times New Roman" w:hAnsi="Times New Roman" w:cs="Times New Roman"/>
                <w:b/>
                <w:sz w:val="24"/>
                <w:szCs w:val="24"/>
                <w:lang w:val="uk-UA" w:eastAsia="ar-SA"/>
              </w:rPr>
              <w:t>Громадяни:</w:t>
            </w:r>
            <w:r w:rsidRPr="00C6020F">
              <w:rPr>
                <w:rFonts w:ascii="Times New Roman" w:eastAsia="Times New Roman" w:hAnsi="Times New Roman" w:cs="Times New Roman"/>
                <w:sz w:val="24"/>
                <w:szCs w:val="24"/>
                <w:lang w:val="uk-UA" w:eastAsia="ar-SA"/>
              </w:rPr>
              <w:t xml:space="preserve"> </w:t>
            </w:r>
          </w:p>
          <w:p w:rsidR="00D92B45" w:rsidRPr="00C6020F" w:rsidRDefault="00D92B45" w:rsidP="00B739F7">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Відсутні</w:t>
            </w:r>
          </w:p>
          <w:p w:rsidR="00D92B45" w:rsidRPr="00C6020F" w:rsidRDefault="00D92B45" w:rsidP="00B739F7">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b/>
                <w:sz w:val="24"/>
                <w:szCs w:val="24"/>
                <w:lang w:val="uk-UA" w:eastAsia="ar-SA"/>
              </w:rPr>
              <w:t>Суб’єкти господарювання:</w:t>
            </w:r>
            <w:r w:rsidRPr="00C6020F">
              <w:rPr>
                <w:rFonts w:ascii="Times New Roman" w:eastAsia="Times New Roman" w:hAnsi="Times New Roman" w:cs="Times New Roman"/>
                <w:sz w:val="24"/>
                <w:szCs w:val="24"/>
                <w:lang w:val="uk-UA" w:eastAsia="ar-SA"/>
              </w:rPr>
              <w:t xml:space="preserve"> витрати на сплату рентної плати за  заготівлю другорядних лісових матеріалів, здійснення побічних лісових користувань та використання корисних властивостей лісів за встановленими ставками.</w:t>
            </w:r>
            <w:r w:rsidRPr="00C6020F">
              <w:rPr>
                <w:rFonts w:ascii="Times New Roman" w:eastAsia="Times New Roman" w:hAnsi="Times New Roman" w:cs="Times New Roman"/>
                <w:sz w:val="24"/>
                <w:szCs w:val="24"/>
                <w:lang w:val="uk-UA" w:eastAsia="ar-SA"/>
              </w:rPr>
              <w:br/>
            </w:r>
            <w:r w:rsidRPr="00C6020F">
              <w:rPr>
                <w:rFonts w:ascii="Times New Roman" w:eastAsia="Times New Roman" w:hAnsi="Times New Roman" w:cs="Times New Roman"/>
                <w:b/>
                <w:sz w:val="24"/>
                <w:szCs w:val="24"/>
                <w:lang w:val="uk-UA" w:eastAsia="ar-SA"/>
              </w:rPr>
              <w:t>Всього витрат:</w:t>
            </w:r>
            <w:r w:rsidRPr="00C6020F">
              <w:rPr>
                <w:rFonts w:ascii="Times New Roman" w:eastAsia="Times New Roman" w:hAnsi="Times New Roman" w:cs="Times New Roman"/>
                <w:sz w:val="24"/>
                <w:szCs w:val="24"/>
                <w:lang w:val="uk-UA" w:eastAsia="ar-SA"/>
              </w:rPr>
              <w:t xml:space="preserve"> Сплата рентної плати за встановленими ставками (орієнтовно </w:t>
            </w:r>
            <w:r w:rsidR="000E06D5">
              <w:rPr>
                <w:rFonts w:ascii="Times New Roman" w:eastAsia="Times New Roman" w:hAnsi="Times New Roman" w:cs="Times New Roman"/>
                <w:sz w:val="24"/>
                <w:szCs w:val="24"/>
                <w:lang w:val="uk-UA" w:eastAsia="ar-SA"/>
              </w:rPr>
              <w:t>893,972</w:t>
            </w:r>
            <w:r w:rsidRPr="00C6020F">
              <w:rPr>
                <w:rFonts w:ascii="Times New Roman" w:eastAsia="Times New Roman" w:hAnsi="Times New Roman" w:cs="Times New Roman"/>
                <w:sz w:val="24"/>
                <w:szCs w:val="24"/>
                <w:lang w:val="uk-UA" w:eastAsia="ar-SA"/>
              </w:rPr>
              <w:t xml:space="preserve"> </w:t>
            </w:r>
            <w:proofErr w:type="spellStart"/>
            <w:r w:rsidRPr="00C6020F">
              <w:rPr>
                <w:rFonts w:ascii="Times New Roman" w:eastAsia="Times New Roman" w:hAnsi="Times New Roman" w:cs="Times New Roman"/>
                <w:sz w:val="24"/>
                <w:szCs w:val="24"/>
                <w:lang w:val="uk-UA" w:eastAsia="ar-SA"/>
              </w:rPr>
              <w:t>тис.грн</w:t>
            </w:r>
            <w:proofErr w:type="spellEnd"/>
            <w:r w:rsidRPr="00C6020F">
              <w:rPr>
                <w:rFonts w:ascii="Times New Roman" w:eastAsia="Times New Roman" w:hAnsi="Times New Roman" w:cs="Times New Roman"/>
                <w:sz w:val="24"/>
                <w:szCs w:val="24"/>
                <w:lang w:val="uk-UA" w:eastAsia="ar-SA"/>
              </w:rPr>
              <w:t xml:space="preserve">) та адміністративні витрати на виконання регулювання (орієнтовно </w:t>
            </w:r>
            <w:r w:rsidR="00A96114" w:rsidRPr="00C6020F">
              <w:rPr>
                <w:rFonts w:ascii="Times New Roman" w:eastAsia="Times New Roman" w:hAnsi="Times New Roman" w:cs="Times New Roman"/>
                <w:sz w:val="24"/>
                <w:szCs w:val="24"/>
                <w:lang w:val="uk-UA" w:eastAsia="ar-SA"/>
              </w:rPr>
              <w:t xml:space="preserve"> </w:t>
            </w:r>
            <w:r w:rsidR="006F4A51" w:rsidRPr="00C6020F">
              <w:rPr>
                <w:rFonts w:ascii="Times New Roman" w:eastAsia="Times New Roman" w:hAnsi="Times New Roman" w:cs="Times New Roman"/>
                <w:sz w:val="24"/>
                <w:szCs w:val="24"/>
                <w:lang w:val="uk-UA" w:eastAsia="ar-SA"/>
              </w:rPr>
              <w:t>4,7</w:t>
            </w:r>
            <w:r w:rsidRPr="00C6020F">
              <w:rPr>
                <w:rFonts w:ascii="Times New Roman" w:eastAsia="Times New Roman" w:hAnsi="Times New Roman" w:cs="Times New Roman"/>
                <w:sz w:val="24"/>
                <w:szCs w:val="24"/>
                <w:lang w:val="uk-UA" w:eastAsia="ar-SA"/>
              </w:rPr>
              <w:t xml:space="preserve"> тис. </w:t>
            </w:r>
            <w:proofErr w:type="spellStart"/>
            <w:r w:rsidRPr="00C6020F">
              <w:rPr>
                <w:rFonts w:ascii="Times New Roman" w:eastAsia="Times New Roman" w:hAnsi="Times New Roman" w:cs="Times New Roman"/>
                <w:sz w:val="24"/>
                <w:szCs w:val="24"/>
                <w:lang w:val="uk-UA" w:eastAsia="ar-SA"/>
              </w:rPr>
              <w:t>грн</w:t>
            </w:r>
            <w:proofErr w:type="spellEnd"/>
            <w:r w:rsidRPr="00C6020F">
              <w:rPr>
                <w:rFonts w:ascii="Times New Roman" w:eastAsia="Times New Roman" w:hAnsi="Times New Roman" w:cs="Times New Roman"/>
                <w:sz w:val="24"/>
                <w:szCs w:val="24"/>
                <w:lang w:val="uk-UA" w:eastAsia="ar-SA"/>
              </w:rPr>
              <w:t>).</w:t>
            </w:r>
          </w:p>
          <w:p w:rsidR="00D92B45" w:rsidRPr="00C6020F" w:rsidRDefault="00D92B45" w:rsidP="00B739F7">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b/>
                <w:sz w:val="24"/>
                <w:szCs w:val="24"/>
                <w:lang w:val="uk-UA" w:eastAsia="ar-SA"/>
              </w:rPr>
              <w:t>Детальна інформація щодо очікув</w:t>
            </w:r>
            <w:r w:rsidR="00A96114" w:rsidRPr="00C6020F">
              <w:rPr>
                <w:rFonts w:ascii="Times New Roman" w:eastAsia="Times New Roman" w:hAnsi="Times New Roman" w:cs="Times New Roman"/>
                <w:b/>
                <w:sz w:val="24"/>
                <w:szCs w:val="24"/>
                <w:lang w:val="uk-UA" w:eastAsia="ar-SA"/>
              </w:rPr>
              <w:t>аних витрат наведено у додатку 2</w:t>
            </w:r>
            <w:r w:rsidRPr="00C6020F">
              <w:rPr>
                <w:rFonts w:ascii="Times New Roman" w:eastAsia="Times New Roman" w:hAnsi="Times New Roman" w:cs="Times New Roman"/>
                <w:b/>
                <w:sz w:val="24"/>
                <w:szCs w:val="24"/>
                <w:lang w:val="uk-UA" w:eastAsia="ar-SA"/>
              </w:rPr>
              <w:t xml:space="preserve"> до цього АРВ</w:t>
            </w:r>
          </w:p>
        </w:tc>
        <w:tc>
          <w:tcPr>
            <w:tcW w:w="2474" w:type="dxa"/>
            <w:tcBorders>
              <w:top w:val="single" w:sz="4" w:space="0" w:color="000000"/>
              <w:left w:val="single" w:sz="4" w:space="0" w:color="000000"/>
              <w:bottom w:val="single" w:sz="4" w:space="0" w:color="000000"/>
              <w:right w:val="single" w:sz="4" w:space="0" w:color="000000"/>
            </w:tcBorders>
            <w:shd w:val="clear" w:color="auto" w:fill="auto"/>
          </w:tcPr>
          <w:p w:rsidR="00D92B45" w:rsidRPr="00C6020F" w:rsidRDefault="00D92B45" w:rsidP="00B739F7">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 xml:space="preserve">Вигоди присутні як для суб’єктів господарювання (створено чіткі і зрозумілі умови для спеціального використання лісових ресурсів місцевого значення) так і для держави (забезпечується надходження коштів до місцевих бюджетів). </w:t>
            </w:r>
            <w:r w:rsidR="000E06D5">
              <w:rPr>
                <w:rFonts w:ascii="Times New Roman" w:eastAsia="Times New Roman" w:hAnsi="Times New Roman" w:cs="Times New Roman"/>
                <w:sz w:val="24"/>
                <w:szCs w:val="24"/>
                <w:lang w:val="uk-UA" w:eastAsia="ar-SA"/>
              </w:rPr>
              <w:t>Н</w:t>
            </w:r>
            <w:r w:rsidR="000E06D5" w:rsidRPr="00C6020F">
              <w:rPr>
                <w:rFonts w:ascii="Times New Roman" w:hAnsi="Times New Roman" w:cs="Times New Roman"/>
                <w:sz w:val="24"/>
                <w:szCs w:val="24"/>
                <w:lang w:val="uk-UA"/>
              </w:rPr>
              <w:t>адходження до місцевих бюджетів сприятимуть фінансовому забезпеченню заходів соціально-економічного розвитку територіальних громад</w:t>
            </w:r>
            <w:r w:rsidR="000E06D5" w:rsidRPr="00C6020F">
              <w:rPr>
                <w:rFonts w:ascii="Times New Roman" w:hAnsi="Times New Roman" w:cs="Times New Roman"/>
                <w:sz w:val="28"/>
                <w:szCs w:val="28"/>
                <w:lang w:val="uk-UA"/>
              </w:rPr>
              <w:t>.</w:t>
            </w:r>
            <w:r w:rsidR="005017B9">
              <w:rPr>
                <w:rFonts w:ascii="Times New Roman" w:hAnsi="Times New Roman" w:cs="Times New Roman"/>
                <w:sz w:val="28"/>
                <w:szCs w:val="28"/>
                <w:lang w:val="uk-UA"/>
              </w:rPr>
              <w:t xml:space="preserve"> </w:t>
            </w:r>
            <w:r w:rsidRPr="00C6020F">
              <w:rPr>
                <w:rFonts w:ascii="Times New Roman" w:eastAsia="Times New Roman" w:hAnsi="Times New Roman" w:cs="Times New Roman"/>
                <w:sz w:val="24"/>
                <w:szCs w:val="24"/>
                <w:lang w:val="uk-UA" w:eastAsia="ar-SA"/>
              </w:rPr>
              <w:t>Забезпечується досягнення поставлених цілей.</w:t>
            </w:r>
          </w:p>
          <w:p w:rsidR="00D92B45" w:rsidRPr="00C6020F" w:rsidRDefault="00D92B45" w:rsidP="00B739F7">
            <w:pPr>
              <w:suppressAutoHyphens/>
              <w:spacing w:after="0" w:line="240" w:lineRule="auto"/>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b/>
                <w:sz w:val="24"/>
                <w:szCs w:val="24"/>
                <w:lang w:val="uk-UA" w:eastAsia="ar-SA"/>
              </w:rPr>
              <w:t>Альтернатива є прийнятною</w:t>
            </w:r>
          </w:p>
        </w:tc>
      </w:tr>
      <w:tr w:rsidR="00D92B45" w:rsidRPr="00C6020F" w:rsidTr="00B739F7">
        <w:tc>
          <w:tcPr>
            <w:tcW w:w="2463" w:type="dxa"/>
            <w:tcBorders>
              <w:top w:val="single" w:sz="4" w:space="0" w:color="000000"/>
              <w:left w:val="single" w:sz="4" w:space="0" w:color="000000"/>
              <w:bottom w:val="single" w:sz="4" w:space="0" w:color="000000"/>
            </w:tcBorders>
            <w:shd w:val="clear" w:color="auto" w:fill="auto"/>
          </w:tcPr>
          <w:p w:rsidR="00D92B45" w:rsidRPr="00C6020F" w:rsidRDefault="00D92B45" w:rsidP="00B739F7">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lastRenderedPageBreak/>
              <w:t>Альтернатива 1</w:t>
            </w:r>
          </w:p>
        </w:tc>
        <w:tc>
          <w:tcPr>
            <w:tcW w:w="2463" w:type="dxa"/>
            <w:tcBorders>
              <w:top w:val="single" w:sz="4" w:space="0" w:color="000000"/>
              <w:left w:val="single" w:sz="4" w:space="0" w:color="000000"/>
              <w:bottom w:val="single" w:sz="4" w:space="0" w:color="000000"/>
            </w:tcBorders>
            <w:shd w:val="clear" w:color="auto" w:fill="auto"/>
          </w:tcPr>
          <w:p w:rsidR="00D92B45" w:rsidRPr="00C6020F" w:rsidRDefault="00D92B45" w:rsidP="00B739F7">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b/>
                <w:sz w:val="24"/>
                <w:szCs w:val="24"/>
                <w:lang w:val="uk-UA" w:eastAsia="ar-SA"/>
              </w:rPr>
              <w:t>Держава:</w:t>
            </w:r>
            <w:r w:rsidRPr="00C6020F">
              <w:rPr>
                <w:rFonts w:ascii="Times New Roman" w:eastAsia="Times New Roman" w:hAnsi="Times New Roman" w:cs="Times New Roman"/>
                <w:sz w:val="24"/>
                <w:szCs w:val="24"/>
                <w:lang w:val="uk-UA" w:eastAsia="ar-SA"/>
              </w:rPr>
              <w:t xml:space="preserve"> Відсутні </w:t>
            </w:r>
            <w:r w:rsidRPr="00C6020F">
              <w:rPr>
                <w:rFonts w:ascii="Times New Roman" w:eastAsia="Times New Roman" w:hAnsi="Times New Roman" w:cs="Times New Roman"/>
                <w:b/>
                <w:sz w:val="24"/>
                <w:szCs w:val="24"/>
                <w:lang w:val="uk-UA" w:eastAsia="ar-SA"/>
              </w:rPr>
              <w:t>Громадяни:</w:t>
            </w:r>
            <w:r w:rsidRPr="00C6020F">
              <w:rPr>
                <w:rFonts w:ascii="Times New Roman" w:eastAsia="Times New Roman" w:hAnsi="Times New Roman" w:cs="Times New Roman"/>
                <w:sz w:val="24"/>
                <w:szCs w:val="24"/>
                <w:lang w:val="uk-UA" w:eastAsia="ar-SA"/>
              </w:rPr>
              <w:t xml:space="preserve"> Відсутні </w:t>
            </w:r>
            <w:r w:rsidRPr="00C6020F">
              <w:rPr>
                <w:rFonts w:ascii="Times New Roman" w:eastAsia="Times New Roman" w:hAnsi="Times New Roman" w:cs="Times New Roman"/>
                <w:b/>
                <w:sz w:val="24"/>
                <w:szCs w:val="24"/>
                <w:lang w:val="uk-UA" w:eastAsia="ar-SA"/>
              </w:rPr>
              <w:t>Суб’єкти господарювання:</w:t>
            </w:r>
            <w:r w:rsidRPr="00C6020F">
              <w:rPr>
                <w:rFonts w:ascii="Times New Roman" w:eastAsia="Times New Roman" w:hAnsi="Times New Roman" w:cs="Times New Roman"/>
                <w:sz w:val="24"/>
                <w:szCs w:val="24"/>
                <w:lang w:val="uk-UA" w:eastAsia="ar-SA"/>
              </w:rPr>
              <w:t xml:space="preserve"> Відсутні витрати на сплату рентної плати за заготівлю другорядних лісових матеріалів, здійснення побічних лісових користувань та використання корисних властивостей лісів</w:t>
            </w:r>
          </w:p>
        </w:tc>
        <w:tc>
          <w:tcPr>
            <w:tcW w:w="2464" w:type="dxa"/>
            <w:tcBorders>
              <w:top w:val="single" w:sz="4" w:space="0" w:color="000000"/>
              <w:left w:val="single" w:sz="4" w:space="0" w:color="000000"/>
              <w:bottom w:val="single" w:sz="4" w:space="0" w:color="000000"/>
            </w:tcBorders>
            <w:shd w:val="clear" w:color="auto" w:fill="auto"/>
          </w:tcPr>
          <w:p w:rsidR="00D92B45" w:rsidRPr="00C6020F" w:rsidRDefault="00D92B45" w:rsidP="00B739F7">
            <w:pPr>
              <w:suppressAutoHyphens/>
              <w:spacing w:after="0" w:line="240" w:lineRule="auto"/>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b/>
                <w:sz w:val="24"/>
                <w:szCs w:val="24"/>
                <w:lang w:val="uk-UA" w:eastAsia="ar-SA"/>
              </w:rPr>
              <w:t xml:space="preserve">Держава: </w:t>
            </w:r>
          </w:p>
          <w:p w:rsidR="00D92B45" w:rsidRPr="00C6020F" w:rsidRDefault="00D92B45" w:rsidP="00B739F7">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 xml:space="preserve">Втрати місцевих бюджетів орієнтовно </w:t>
            </w:r>
            <w:r w:rsidR="000E06D5">
              <w:rPr>
                <w:rFonts w:ascii="Times New Roman" w:eastAsia="Times New Roman" w:hAnsi="Times New Roman" w:cs="Times New Roman"/>
                <w:sz w:val="24"/>
                <w:szCs w:val="24"/>
                <w:lang w:val="uk-UA" w:eastAsia="ar-SA"/>
              </w:rPr>
              <w:t>893,972</w:t>
            </w:r>
            <w:r w:rsidRPr="00C6020F">
              <w:rPr>
                <w:rFonts w:ascii="Times New Roman" w:eastAsia="Times New Roman" w:hAnsi="Times New Roman" w:cs="Times New Roman"/>
                <w:sz w:val="24"/>
                <w:szCs w:val="24"/>
                <w:lang w:val="uk-UA" w:eastAsia="ar-SA"/>
              </w:rPr>
              <w:t xml:space="preserve"> тис. грн. щорічно</w:t>
            </w:r>
          </w:p>
          <w:p w:rsidR="00D92B45" w:rsidRPr="00C6020F" w:rsidRDefault="00D92B45" w:rsidP="00B739F7">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b/>
                <w:sz w:val="24"/>
                <w:szCs w:val="24"/>
                <w:lang w:val="uk-UA" w:eastAsia="ar-SA"/>
              </w:rPr>
              <w:t>Громадяни:</w:t>
            </w:r>
            <w:r w:rsidRPr="00C6020F">
              <w:rPr>
                <w:rFonts w:ascii="Times New Roman" w:eastAsia="Times New Roman" w:hAnsi="Times New Roman" w:cs="Times New Roman"/>
                <w:sz w:val="24"/>
                <w:szCs w:val="24"/>
                <w:lang w:val="uk-UA" w:eastAsia="ar-SA"/>
              </w:rPr>
              <w:t xml:space="preserve"> Відсутні </w:t>
            </w:r>
            <w:r w:rsidRPr="00C6020F">
              <w:rPr>
                <w:rFonts w:ascii="Times New Roman" w:eastAsia="Times New Roman" w:hAnsi="Times New Roman" w:cs="Times New Roman"/>
                <w:b/>
                <w:sz w:val="24"/>
                <w:szCs w:val="24"/>
                <w:lang w:val="uk-UA" w:eastAsia="ar-SA"/>
              </w:rPr>
              <w:t>Суб’єкти господарювання:</w:t>
            </w:r>
            <w:r w:rsidRPr="00C6020F">
              <w:rPr>
                <w:rFonts w:ascii="Times New Roman" w:eastAsia="Times New Roman" w:hAnsi="Times New Roman" w:cs="Times New Roman"/>
                <w:sz w:val="24"/>
                <w:szCs w:val="24"/>
                <w:lang w:val="uk-UA" w:eastAsia="ar-SA"/>
              </w:rPr>
              <w:t xml:space="preserve"> Відсутні</w:t>
            </w:r>
          </w:p>
        </w:tc>
        <w:tc>
          <w:tcPr>
            <w:tcW w:w="2474" w:type="dxa"/>
            <w:tcBorders>
              <w:top w:val="single" w:sz="4" w:space="0" w:color="000000"/>
              <w:left w:val="single" w:sz="4" w:space="0" w:color="000000"/>
              <w:bottom w:val="single" w:sz="4" w:space="0" w:color="000000"/>
              <w:right w:val="single" w:sz="4" w:space="0" w:color="000000"/>
            </w:tcBorders>
            <w:shd w:val="clear" w:color="auto" w:fill="auto"/>
          </w:tcPr>
          <w:p w:rsidR="00D92B45" w:rsidRPr="00C6020F" w:rsidRDefault="00D92B45" w:rsidP="00B739F7">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hAnsi="Times New Roman" w:cs="Times New Roman"/>
                <w:sz w:val="24"/>
                <w:szCs w:val="24"/>
                <w:lang w:val="uk-UA"/>
              </w:rPr>
              <w:t>Альтернатива суперечить діючому законодавству</w:t>
            </w:r>
          </w:p>
        </w:tc>
      </w:tr>
      <w:tr w:rsidR="00D92B45" w:rsidRPr="00C6020F" w:rsidTr="00B739F7">
        <w:tc>
          <w:tcPr>
            <w:tcW w:w="2463" w:type="dxa"/>
            <w:tcBorders>
              <w:top w:val="single" w:sz="4" w:space="0" w:color="000000"/>
              <w:left w:val="single" w:sz="4" w:space="0" w:color="000000"/>
              <w:bottom w:val="single" w:sz="4" w:space="0" w:color="000000"/>
            </w:tcBorders>
            <w:shd w:val="clear" w:color="auto" w:fill="auto"/>
          </w:tcPr>
          <w:p w:rsidR="00D92B45" w:rsidRPr="00C6020F" w:rsidRDefault="00D92B45" w:rsidP="00B739F7">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Альтернатива 2</w:t>
            </w:r>
          </w:p>
        </w:tc>
        <w:tc>
          <w:tcPr>
            <w:tcW w:w="2463" w:type="dxa"/>
            <w:tcBorders>
              <w:top w:val="single" w:sz="4" w:space="0" w:color="000000"/>
              <w:left w:val="single" w:sz="4" w:space="0" w:color="000000"/>
              <w:bottom w:val="single" w:sz="4" w:space="0" w:color="000000"/>
            </w:tcBorders>
            <w:shd w:val="clear" w:color="auto" w:fill="auto"/>
          </w:tcPr>
          <w:p w:rsidR="00D92B45" w:rsidRPr="00C6020F" w:rsidRDefault="00D92B45" w:rsidP="00B739F7">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b/>
                <w:sz w:val="24"/>
                <w:szCs w:val="24"/>
                <w:lang w:val="uk-UA" w:eastAsia="ar-SA"/>
              </w:rPr>
              <w:t>Держава:</w:t>
            </w:r>
            <w:r w:rsidRPr="00C6020F">
              <w:rPr>
                <w:rFonts w:ascii="Times New Roman" w:eastAsia="Times New Roman" w:hAnsi="Times New Roman" w:cs="Times New Roman"/>
                <w:sz w:val="24"/>
                <w:szCs w:val="24"/>
                <w:lang w:val="uk-UA" w:eastAsia="ar-SA"/>
              </w:rPr>
              <w:t xml:space="preserve"> Відсутні </w:t>
            </w:r>
            <w:r w:rsidRPr="00C6020F">
              <w:rPr>
                <w:rFonts w:ascii="Times New Roman" w:eastAsia="Times New Roman" w:hAnsi="Times New Roman" w:cs="Times New Roman"/>
                <w:b/>
                <w:sz w:val="24"/>
                <w:szCs w:val="24"/>
                <w:lang w:val="uk-UA" w:eastAsia="ar-SA"/>
              </w:rPr>
              <w:t>Громадяни:</w:t>
            </w:r>
            <w:r w:rsidRPr="00C6020F">
              <w:rPr>
                <w:rFonts w:ascii="Times New Roman" w:eastAsia="Times New Roman" w:hAnsi="Times New Roman" w:cs="Times New Roman"/>
                <w:sz w:val="24"/>
                <w:szCs w:val="24"/>
                <w:lang w:val="uk-UA" w:eastAsia="ar-SA"/>
              </w:rPr>
              <w:t xml:space="preserve"> Відсутні </w:t>
            </w:r>
            <w:r w:rsidRPr="00C6020F">
              <w:rPr>
                <w:rFonts w:ascii="Times New Roman" w:eastAsia="Times New Roman" w:hAnsi="Times New Roman" w:cs="Times New Roman"/>
                <w:b/>
                <w:sz w:val="24"/>
                <w:szCs w:val="24"/>
                <w:lang w:val="uk-UA" w:eastAsia="ar-SA"/>
              </w:rPr>
              <w:t>Суб’єкти господарювання:</w:t>
            </w:r>
            <w:r w:rsidRPr="00C6020F">
              <w:rPr>
                <w:rFonts w:ascii="Times New Roman" w:eastAsia="Times New Roman" w:hAnsi="Times New Roman" w:cs="Times New Roman"/>
                <w:sz w:val="24"/>
                <w:szCs w:val="24"/>
                <w:lang w:val="uk-UA" w:eastAsia="ar-SA"/>
              </w:rPr>
              <w:t xml:space="preserve"> Відсутні витрати на сплату рентної плати за заготівлю другорядних лісових матеріалів, здійснення побічних лісових користувань та використання корисних властивостей лісів</w:t>
            </w:r>
          </w:p>
        </w:tc>
        <w:tc>
          <w:tcPr>
            <w:tcW w:w="2464" w:type="dxa"/>
            <w:tcBorders>
              <w:top w:val="single" w:sz="4" w:space="0" w:color="000000"/>
              <w:left w:val="single" w:sz="4" w:space="0" w:color="000000"/>
              <w:bottom w:val="single" w:sz="4" w:space="0" w:color="000000"/>
            </w:tcBorders>
            <w:shd w:val="clear" w:color="auto" w:fill="auto"/>
          </w:tcPr>
          <w:p w:rsidR="00D92B45" w:rsidRPr="00C6020F" w:rsidRDefault="00D92B45" w:rsidP="00B739F7">
            <w:pPr>
              <w:suppressAutoHyphens/>
              <w:spacing w:after="0" w:line="240" w:lineRule="auto"/>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b/>
                <w:sz w:val="24"/>
                <w:szCs w:val="24"/>
                <w:lang w:val="uk-UA" w:eastAsia="ar-SA"/>
              </w:rPr>
              <w:t xml:space="preserve">Держава: </w:t>
            </w:r>
          </w:p>
          <w:p w:rsidR="00D92B45" w:rsidRPr="00C6020F" w:rsidRDefault="00D92B45" w:rsidP="00B739F7">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 xml:space="preserve">Втрати місцевих бюджетів орієнтовно </w:t>
            </w:r>
            <w:r w:rsidR="000E06D5">
              <w:rPr>
                <w:rFonts w:ascii="Times New Roman" w:eastAsia="Times New Roman" w:hAnsi="Times New Roman" w:cs="Times New Roman"/>
                <w:sz w:val="24"/>
                <w:szCs w:val="24"/>
                <w:lang w:val="uk-UA" w:eastAsia="ar-SA"/>
              </w:rPr>
              <w:t>893,972</w:t>
            </w:r>
            <w:r w:rsidR="00A96114" w:rsidRPr="00C6020F">
              <w:rPr>
                <w:rFonts w:ascii="Times New Roman" w:eastAsia="Times New Roman" w:hAnsi="Times New Roman" w:cs="Times New Roman"/>
                <w:sz w:val="24"/>
                <w:szCs w:val="24"/>
                <w:lang w:val="uk-UA" w:eastAsia="ar-SA"/>
              </w:rPr>
              <w:t xml:space="preserve"> </w:t>
            </w:r>
            <w:proofErr w:type="spellStart"/>
            <w:r w:rsidR="00A96114" w:rsidRPr="00C6020F">
              <w:rPr>
                <w:rFonts w:ascii="Times New Roman" w:eastAsia="Times New Roman" w:hAnsi="Times New Roman" w:cs="Times New Roman"/>
                <w:sz w:val="24"/>
                <w:szCs w:val="24"/>
                <w:lang w:val="uk-UA" w:eastAsia="ar-SA"/>
              </w:rPr>
              <w:t>тис.грн</w:t>
            </w:r>
            <w:proofErr w:type="spellEnd"/>
            <w:r w:rsidRPr="00C6020F">
              <w:rPr>
                <w:rFonts w:ascii="Times New Roman" w:eastAsia="Times New Roman" w:hAnsi="Times New Roman" w:cs="Times New Roman"/>
                <w:sz w:val="24"/>
                <w:szCs w:val="24"/>
                <w:lang w:val="uk-UA" w:eastAsia="ar-SA"/>
              </w:rPr>
              <w:t>. щорічно</w:t>
            </w:r>
          </w:p>
          <w:p w:rsidR="00D92B45" w:rsidRPr="00C6020F" w:rsidRDefault="00D92B45" w:rsidP="00B739F7">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b/>
                <w:sz w:val="24"/>
                <w:szCs w:val="24"/>
                <w:lang w:val="uk-UA" w:eastAsia="ar-SA"/>
              </w:rPr>
              <w:t>Громадяни:</w:t>
            </w:r>
            <w:r w:rsidRPr="00C6020F">
              <w:rPr>
                <w:rFonts w:ascii="Times New Roman" w:eastAsia="Times New Roman" w:hAnsi="Times New Roman" w:cs="Times New Roman"/>
                <w:sz w:val="24"/>
                <w:szCs w:val="24"/>
                <w:lang w:val="uk-UA" w:eastAsia="ar-SA"/>
              </w:rPr>
              <w:t xml:space="preserve"> Відсутні </w:t>
            </w:r>
            <w:r w:rsidRPr="00C6020F">
              <w:rPr>
                <w:rFonts w:ascii="Times New Roman" w:eastAsia="Times New Roman" w:hAnsi="Times New Roman" w:cs="Times New Roman"/>
                <w:b/>
                <w:sz w:val="24"/>
                <w:szCs w:val="24"/>
                <w:lang w:val="uk-UA" w:eastAsia="ar-SA"/>
              </w:rPr>
              <w:t>Суб’єкти господарювання:</w:t>
            </w:r>
            <w:r w:rsidRPr="00C6020F">
              <w:rPr>
                <w:rFonts w:ascii="Times New Roman" w:eastAsia="Times New Roman" w:hAnsi="Times New Roman" w:cs="Times New Roman"/>
                <w:sz w:val="24"/>
                <w:szCs w:val="24"/>
                <w:lang w:val="uk-UA" w:eastAsia="ar-SA"/>
              </w:rPr>
              <w:t xml:space="preserve"> Відсутні</w:t>
            </w:r>
          </w:p>
        </w:tc>
        <w:tc>
          <w:tcPr>
            <w:tcW w:w="2474" w:type="dxa"/>
            <w:tcBorders>
              <w:top w:val="single" w:sz="4" w:space="0" w:color="000000"/>
              <w:left w:val="single" w:sz="4" w:space="0" w:color="000000"/>
              <w:bottom w:val="single" w:sz="4" w:space="0" w:color="000000"/>
              <w:right w:val="single" w:sz="4" w:space="0" w:color="000000"/>
            </w:tcBorders>
            <w:shd w:val="clear" w:color="auto" w:fill="auto"/>
          </w:tcPr>
          <w:p w:rsidR="00D92B45" w:rsidRPr="00C6020F" w:rsidRDefault="00D92B45" w:rsidP="00B739F7">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Ринкових механізмів регулювання розміру рентних платежів не передбачено на державному рівні</w:t>
            </w:r>
          </w:p>
        </w:tc>
      </w:tr>
    </w:tbl>
    <w:p w:rsidR="00D92B45" w:rsidRPr="00C6020F" w:rsidRDefault="00D92B45" w:rsidP="00D92B45">
      <w:pPr>
        <w:suppressAutoHyphens/>
        <w:spacing w:after="0" w:line="240" w:lineRule="auto"/>
        <w:rPr>
          <w:rFonts w:ascii="Times New Roman" w:eastAsia="Times New Roman" w:hAnsi="Times New Roman" w:cs="Times New Roman"/>
          <w:sz w:val="24"/>
          <w:szCs w:val="24"/>
          <w:lang w:val="uk-UA" w:eastAsia="ar-SA"/>
        </w:rPr>
      </w:pPr>
    </w:p>
    <w:tbl>
      <w:tblPr>
        <w:tblW w:w="0" w:type="auto"/>
        <w:tblInd w:w="-5" w:type="dxa"/>
        <w:tblLayout w:type="fixed"/>
        <w:tblLook w:val="0000" w:firstRow="0" w:lastRow="0" w:firstColumn="0" w:lastColumn="0" w:noHBand="0" w:noVBand="0"/>
      </w:tblPr>
      <w:tblGrid>
        <w:gridCol w:w="2508"/>
        <w:gridCol w:w="4061"/>
        <w:gridCol w:w="3295"/>
      </w:tblGrid>
      <w:tr w:rsidR="00D92B45" w:rsidRPr="00C6020F" w:rsidTr="00B739F7">
        <w:tc>
          <w:tcPr>
            <w:tcW w:w="2508" w:type="dxa"/>
            <w:tcBorders>
              <w:top w:val="single" w:sz="4" w:space="0" w:color="000000"/>
              <w:left w:val="single" w:sz="4" w:space="0" w:color="000000"/>
              <w:bottom w:val="single" w:sz="4" w:space="0" w:color="000000"/>
            </w:tcBorders>
            <w:shd w:val="clear" w:color="auto" w:fill="auto"/>
          </w:tcPr>
          <w:p w:rsidR="00D92B45" w:rsidRPr="00C6020F" w:rsidRDefault="00D92B45" w:rsidP="00B739F7">
            <w:pPr>
              <w:suppressAutoHyphens/>
              <w:spacing w:after="0" w:line="240" w:lineRule="auto"/>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b/>
                <w:sz w:val="24"/>
                <w:szCs w:val="24"/>
                <w:lang w:val="uk-UA" w:eastAsia="ar-SA"/>
              </w:rPr>
              <w:t>Рейтинг</w:t>
            </w:r>
          </w:p>
        </w:tc>
        <w:tc>
          <w:tcPr>
            <w:tcW w:w="4061" w:type="dxa"/>
            <w:tcBorders>
              <w:top w:val="single" w:sz="4" w:space="0" w:color="000000"/>
              <w:left w:val="single" w:sz="4" w:space="0" w:color="000000"/>
              <w:bottom w:val="single" w:sz="4" w:space="0" w:color="000000"/>
            </w:tcBorders>
            <w:shd w:val="clear" w:color="auto" w:fill="auto"/>
          </w:tcPr>
          <w:p w:rsidR="00D92B45" w:rsidRPr="00C6020F" w:rsidRDefault="00D92B45" w:rsidP="00B739F7">
            <w:pPr>
              <w:suppressAutoHyphens/>
              <w:spacing w:after="0" w:line="240" w:lineRule="auto"/>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b/>
                <w:sz w:val="24"/>
                <w:szCs w:val="24"/>
                <w:lang w:val="uk-UA" w:eastAsia="ar-SA"/>
              </w:rPr>
              <w:t>Аргументи щодо переваги обраної альтернативи/причини відмови від альтернативи</w:t>
            </w: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rsidR="00D92B45" w:rsidRPr="00C6020F" w:rsidRDefault="00D92B45" w:rsidP="00B739F7">
            <w:pPr>
              <w:suppressAutoHyphens/>
              <w:spacing w:after="0" w:line="240" w:lineRule="auto"/>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b/>
                <w:sz w:val="24"/>
                <w:szCs w:val="24"/>
                <w:lang w:val="uk-UA" w:eastAsia="ar-SA"/>
              </w:rPr>
              <w:t xml:space="preserve">Оцінка ризику зовнішніх чинників на дію запропонованого регуляторного акта </w:t>
            </w:r>
          </w:p>
        </w:tc>
      </w:tr>
      <w:tr w:rsidR="00D92B45" w:rsidRPr="00C6020F" w:rsidTr="00B739F7">
        <w:tc>
          <w:tcPr>
            <w:tcW w:w="2508" w:type="dxa"/>
            <w:tcBorders>
              <w:top w:val="single" w:sz="4" w:space="0" w:color="000000"/>
              <w:left w:val="single" w:sz="4" w:space="0" w:color="000000"/>
              <w:bottom w:val="single" w:sz="4" w:space="0" w:color="000000"/>
            </w:tcBorders>
            <w:shd w:val="clear" w:color="auto" w:fill="auto"/>
          </w:tcPr>
          <w:p w:rsidR="00D92B45" w:rsidRPr="00C6020F" w:rsidRDefault="00D92B45" w:rsidP="00B739F7">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Альтернатива 3</w:t>
            </w:r>
          </w:p>
        </w:tc>
        <w:tc>
          <w:tcPr>
            <w:tcW w:w="4061" w:type="dxa"/>
            <w:tcBorders>
              <w:top w:val="single" w:sz="4" w:space="0" w:color="000000"/>
              <w:left w:val="single" w:sz="4" w:space="0" w:color="000000"/>
              <w:bottom w:val="single" w:sz="4" w:space="0" w:color="000000"/>
            </w:tcBorders>
            <w:shd w:val="clear" w:color="auto" w:fill="auto"/>
          </w:tcPr>
          <w:p w:rsidR="00D92B45" w:rsidRPr="00C6020F" w:rsidRDefault="00D92B45" w:rsidP="000E06D5">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 xml:space="preserve">Цілі прийняття проекту рішення про затвердження ставок рентної плати за заготівлю другорядних лісових матеріалів, здійснення побічних лісових користувань та використання корисних властивостей лісів будуть досягнуті майже у повній мірі. До місцевих бюджетів надійдуть додаткові кошти (орієнтовно </w:t>
            </w:r>
            <w:r w:rsidR="00AB4529" w:rsidRPr="00C6020F">
              <w:rPr>
                <w:rFonts w:ascii="Times New Roman" w:eastAsia="Times New Roman" w:hAnsi="Times New Roman" w:cs="Times New Roman"/>
                <w:sz w:val="24"/>
                <w:szCs w:val="24"/>
                <w:lang w:val="uk-UA" w:eastAsia="ar-SA"/>
              </w:rPr>
              <w:t xml:space="preserve"> </w:t>
            </w:r>
            <w:r w:rsidR="000E06D5">
              <w:rPr>
                <w:rFonts w:ascii="Times New Roman" w:eastAsia="Times New Roman" w:hAnsi="Times New Roman" w:cs="Times New Roman"/>
                <w:sz w:val="24"/>
                <w:szCs w:val="24"/>
                <w:lang w:val="uk-UA" w:eastAsia="ar-SA"/>
              </w:rPr>
              <w:t>893,972</w:t>
            </w:r>
            <w:r w:rsidR="00AB4529" w:rsidRPr="00C6020F">
              <w:rPr>
                <w:rFonts w:ascii="Times New Roman" w:eastAsia="Times New Roman" w:hAnsi="Times New Roman" w:cs="Times New Roman"/>
                <w:sz w:val="24"/>
                <w:szCs w:val="24"/>
                <w:lang w:val="uk-UA" w:eastAsia="ar-SA"/>
              </w:rPr>
              <w:t xml:space="preserve"> </w:t>
            </w:r>
            <w:proofErr w:type="spellStart"/>
            <w:r w:rsidR="00AB4529" w:rsidRPr="00C6020F">
              <w:rPr>
                <w:rFonts w:ascii="Times New Roman" w:eastAsia="Times New Roman" w:hAnsi="Times New Roman" w:cs="Times New Roman"/>
                <w:sz w:val="24"/>
                <w:szCs w:val="24"/>
                <w:lang w:val="uk-UA" w:eastAsia="ar-SA"/>
              </w:rPr>
              <w:t>тис.грн</w:t>
            </w:r>
            <w:proofErr w:type="spellEnd"/>
            <w:r w:rsidR="00AB4529" w:rsidRPr="00C6020F">
              <w:rPr>
                <w:rFonts w:ascii="Times New Roman" w:eastAsia="Times New Roman" w:hAnsi="Times New Roman" w:cs="Times New Roman"/>
                <w:sz w:val="24"/>
                <w:szCs w:val="24"/>
                <w:lang w:val="uk-UA" w:eastAsia="ar-SA"/>
              </w:rPr>
              <w:t>.</w:t>
            </w:r>
            <w:r w:rsidRPr="00C6020F">
              <w:rPr>
                <w:rFonts w:ascii="Times New Roman" w:eastAsia="Times New Roman" w:hAnsi="Times New Roman" w:cs="Times New Roman"/>
                <w:sz w:val="24"/>
                <w:szCs w:val="24"/>
                <w:lang w:val="uk-UA" w:eastAsia="ar-SA"/>
              </w:rPr>
              <w:t>, щорічно) від сплати рентної плати. Таким чином, прийняттям вказаного рішення буде досягнуто балансу інтересів місцевої влади і платників рентної плати.</w:t>
            </w: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rsidR="00D92B45" w:rsidRPr="00C6020F" w:rsidRDefault="00D92B45" w:rsidP="00B739F7">
            <w:pPr>
              <w:suppressAutoHyphens/>
              <w:spacing w:after="0" w:line="240" w:lineRule="auto"/>
              <w:jc w:val="both"/>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Зміни до чинного законодавства:</w:t>
            </w:r>
          </w:p>
          <w:p w:rsidR="00D92B45" w:rsidRPr="00C6020F" w:rsidRDefault="00D92B45" w:rsidP="00D92B45">
            <w:pPr>
              <w:numPr>
                <w:ilvl w:val="0"/>
                <w:numId w:val="6"/>
              </w:numPr>
              <w:suppressAutoHyphens/>
              <w:spacing w:after="0" w:line="240" w:lineRule="auto"/>
              <w:ind w:left="99" w:firstLine="0"/>
              <w:jc w:val="both"/>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Податкового кодексу України;</w:t>
            </w:r>
          </w:p>
          <w:p w:rsidR="00D92B45" w:rsidRPr="00C6020F" w:rsidRDefault="00D92B45" w:rsidP="00D92B45">
            <w:pPr>
              <w:numPr>
                <w:ilvl w:val="0"/>
                <w:numId w:val="6"/>
              </w:numPr>
              <w:suppressAutoHyphens/>
              <w:spacing w:after="0" w:line="240" w:lineRule="auto"/>
              <w:ind w:left="99" w:firstLine="0"/>
              <w:jc w:val="both"/>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Бюджетного кодексу України;</w:t>
            </w:r>
          </w:p>
          <w:p w:rsidR="00D92B45" w:rsidRPr="00C6020F" w:rsidRDefault="00D92B45" w:rsidP="00D92B45">
            <w:pPr>
              <w:numPr>
                <w:ilvl w:val="0"/>
                <w:numId w:val="6"/>
              </w:numPr>
              <w:suppressAutoHyphens/>
              <w:spacing w:after="0" w:line="240" w:lineRule="auto"/>
              <w:ind w:left="99" w:firstLine="0"/>
              <w:jc w:val="both"/>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Лісового кодексу України;</w:t>
            </w:r>
          </w:p>
          <w:p w:rsidR="00D92B45" w:rsidRPr="00C6020F" w:rsidRDefault="00D92B45" w:rsidP="00D92B45">
            <w:pPr>
              <w:numPr>
                <w:ilvl w:val="0"/>
                <w:numId w:val="6"/>
              </w:numPr>
              <w:suppressAutoHyphens/>
              <w:spacing w:after="0" w:line="240" w:lineRule="auto"/>
              <w:ind w:left="0"/>
              <w:jc w:val="both"/>
              <w:rPr>
                <w:rFonts w:ascii="Times New Roman" w:eastAsia="Times New Roman" w:hAnsi="Times New Roman" w:cs="Times New Roman"/>
                <w:color w:val="FF0000"/>
                <w:sz w:val="24"/>
                <w:szCs w:val="24"/>
                <w:lang w:val="uk-UA" w:eastAsia="ar-SA"/>
              </w:rPr>
            </w:pPr>
            <w:r w:rsidRPr="00C6020F">
              <w:rPr>
                <w:rFonts w:ascii="Times New Roman" w:eastAsia="Times New Roman" w:hAnsi="Times New Roman" w:cs="Times New Roman"/>
                <w:sz w:val="24"/>
                <w:szCs w:val="24"/>
                <w:lang w:val="uk-UA" w:eastAsia="ar-SA"/>
              </w:rPr>
              <w:t>та інших законодавчих актів</w:t>
            </w:r>
          </w:p>
        </w:tc>
      </w:tr>
      <w:tr w:rsidR="00D92B45" w:rsidRPr="00C6020F" w:rsidTr="00B739F7">
        <w:tc>
          <w:tcPr>
            <w:tcW w:w="2508" w:type="dxa"/>
            <w:tcBorders>
              <w:top w:val="single" w:sz="4" w:space="0" w:color="000000"/>
              <w:left w:val="single" w:sz="4" w:space="0" w:color="000000"/>
              <w:bottom w:val="single" w:sz="4" w:space="0" w:color="000000"/>
            </w:tcBorders>
            <w:shd w:val="clear" w:color="auto" w:fill="auto"/>
          </w:tcPr>
          <w:p w:rsidR="00D92B45" w:rsidRPr="00C6020F" w:rsidRDefault="00D92B45" w:rsidP="00B739F7">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Альтернатива 1</w:t>
            </w:r>
          </w:p>
        </w:tc>
        <w:tc>
          <w:tcPr>
            <w:tcW w:w="4061" w:type="dxa"/>
            <w:tcBorders>
              <w:top w:val="single" w:sz="4" w:space="0" w:color="000000"/>
              <w:left w:val="single" w:sz="4" w:space="0" w:color="000000"/>
              <w:bottom w:val="single" w:sz="4" w:space="0" w:color="000000"/>
            </w:tcBorders>
            <w:shd w:val="clear" w:color="auto" w:fill="auto"/>
          </w:tcPr>
          <w:p w:rsidR="00D92B45" w:rsidRPr="00C6020F" w:rsidRDefault="00D92B45" w:rsidP="00B739F7">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Цілі регулювання досягнуті не будуть. Балансу інтересів досягнути неможливо.</w:t>
            </w: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rsidR="00D92B45" w:rsidRPr="00C6020F" w:rsidRDefault="00D92B45" w:rsidP="00B739F7">
            <w:pPr>
              <w:suppressAutoHyphens/>
              <w:spacing w:after="0" w:line="240" w:lineRule="auto"/>
              <w:jc w:val="both"/>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 xml:space="preserve">Зміни до чинного законодавства </w:t>
            </w:r>
          </w:p>
        </w:tc>
      </w:tr>
      <w:tr w:rsidR="00D92B45" w:rsidRPr="00C6020F" w:rsidTr="00B739F7">
        <w:tc>
          <w:tcPr>
            <w:tcW w:w="2508" w:type="dxa"/>
            <w:tcBorders>
              <w:top w:val="single" w:sz="4" w:space="0" w:color="000000"/>
              <w:left w:val="single" w:sz="4" w:space="0" w:color="000000"/>
              <w:bottom w:val="single" w:sz="4" w:space="0" w:color="000000"/>
            </w:tcBorders>
            <w:shd w:val="clear" w:color="auto" w:fill="auto"/>
          </w:tcPr>
          <w:p w:rsidR="00D92B45" w:rsidRPr="00C6020F" w:rsidRDefault="00D92B45" w:rsidP="00B739F7">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Альтернатива 2</w:t>
            </w:r>
          </w:p>
        </w:tc>
        <w:tc>
          <w:tcPr>
            <w:tcW w:w="4061" w:type="dxa"/>
            <w:tcBorders>
              <w:top w:val="single" w:sz="4" w:space="0" w:color="000000"/>
              <w:left w:val="single" w:sz="4" w:space="0" w:color="000000"/>
              <w:bottom w:val="single" w:sz="4" w:space="0" w:color="000000"/>
            </w:tcBorders>
            <w:shd w:val="clear" w:color="auto" w:fill="auto"/>
          </w:tcPr>
          <w:p w:rsidR="00D92B45" w:rsidRPr="00C6020F" w:rsidRDefault="00D92B45" w:rsidP="00B739F7">
            <w:pPr>
              <w:suppressAutoHyphens/>
              <w:spacing w:after="0" w:line="240" w:lineRule="auto"/>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 xml:space="preserve">Цілі регулювання досягнуті не </w:t>
            </w:r>
            <w:r w:rsidRPr="00C6020F">
              <w:rPr>
                <w:rFonts w:ascii="Times New Roman" w:eastAsia="Times New Roman" w:hAnsi="Times New Roman" w:cs="Times New Roman"/>
                <w:sz w:val="24"/>
                <w:szCs w:val="24"/>
                <w:lang w:val="uk-UA" w:eastAsia="ar-SA"/>
              </w:rPr>
              <w:lastRenderedPageBreak/>
              <w:t>будуть. Балансу інтересів досягнути неможливо. Вказана альтернатива є неприйнятною.</w:t>
            </w: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rsidR="00D92B45" w:rsidRPr="00C6020F" w:rsidRDefault="00D92B45" w:rsidP="00B739F7">
            <w:pPr>
              <w:suppressAutoHyphens/>
              <w:spacing w:after="0" w:line="240" w:lineRule="auto"/>
              <w:jc w:val="both"/>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lastRenderedPageBreak/>
              <w:t xml:space="preserve">Зміни до чинного </w:t>
            </w:r>
            <w:r w:rsidRPr="00C6020F">
              <w:rPr>
                <w:rFonts w:ascii="Times New Roman" w:eastAsia="Times New Roman" w:hAnsi="Times New Roman" w:cs="Times New Roman"/>
                <w:sz w:val="24"/>
                <w:szCs w:val="24"/>
                <w:lang w:val="uk-UA" w:eastAsia="ar-SA"/>
              </w:rPr>
              <w:lastRenderedPageBreak/>
              <w:t>законодавства</w:t>
            </w:r>
          </w:p>
          <w:p w:rsidR="00D92B45" w:rsidRPr="00C6020F" w:rsidRDefault="00D92B45" w:rsidP="00B739F7">
            <w:pPr>
              <w:suppressAutoHyphens/>
              <w:spacing w:after="0" w:line="240" w:lineRule="auto"/>
              <w:jc w:val="both"/>
              <w:rPr>
                <w:rFonts w:ascii="Times New Roman" w:eastAsia="Times New Roman" w:hAnsi="Times New Roman" w:cs="Times New Roman"/>
                <w:sz w:val="24"/>
                <w:szCs w:val="24"/>
                <w:lang w:val="uk-UA" w:eastAsia="ar-SA"/>
              </w:rPr>
            </w:pPr>
          </w:p>
        </w:tc>
      </w:tr>
    </w:tbl>
    <w:p w:rsidR="007B31A0" w:rsidRPr="00C6020F" w:rsidRDefault="00D92B45" w:rsidP="00D92B45">
      <w:pPr>
        <w:suppressAutoHyphens/>
        <w:spacing w:after="0" w:line="240" w:lineRule="auto"/>
        <w:jc w:val="both"/>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lastRenderedPageBreak/>
        <w:t xml:space="preserve">           </w:t>
      </w:r>
    </w:p>
    <w:p w:rsidR="00D92B45" w:rsidRPr="00C6020F" w:rsidRDefault="00D92B45" w:rsidP="00D92B45">
      <w:pPr>
        <w:suppressAutoHyphens/>
        <w:spacing w:after="0" w:line="240" w:lineRule="auto"/>
        <w:jc w:val="both"/>
        <w:rPr>
          <w:rFonts w:ascii="Times New Roman" w:eastAsia="Times New Roman" w:hAnsi="Times New Roman" w:cs="Times New Roman"/>
          <w:sz w:val="28"/>
          <w:szCs w:val="28"/>
          <w:lang w:val="uk-UA" w:eastAsia="ar-SA"/>
        </w:rPr>
      </w:pPr>
      <w:r w:rsidRPr="00C6020F">
        <w:rPr>
          <w:rFonts w:ascii="Times New Roman" w:eastAsia="Times New Roman" w:hAnsi="Times New Roman" w:cs="Times New Roman"/>
          <w:sz w:val="28"/>
          <w:szCs w:val="28"/>
          <w:lang w:val="uk-UA" w:eastAsia="ar-SA"/>
        </w:rPr>
        <w:t>Таким чином для реалізації обрано Альтернативу 3 – встановлення ставок рентної плати</w:t>
      </w:r>
      <w:r w:rsidRPr="00C6020F">
        <w:rPr>
          <w:sz w:val="28"/>
          <w:szCs w:val="28"/>
          <w:lang w:val="uk-UA"/>
        </w:rPr>
        <w:t xml:space="preserve"> </w:t>
      </w:r>
      <w:r w:rsidRPr="00C6020F">
        <w:rPr>
          <w:rFonts w:ascii="Times New Roman" w:eastAsia="Times New Roman" w:hAnsi="Times New Roman" w:cs="Times New Roman"/>
          <w:sz w:val="28"/>
          <w:szCs w:val="28"/>
          <w:lang w:val="uk-UA" w:eastAsia="ar-SA"/>
        </w:rPr>
        <w:t>за заготівлю другорядних лісових матеріалів, здійснення побічних лісових користувань та використання корисних властивостей лісів Чернівецької області.</w:t>
      </w:r>
    </w:p>
    <w:p w:rsidR="00C6020F" w:rsidRPr="00C6020F" w:rsidRDefault="00C6020F" w:rsidP="00BD4D49">
      <w:pPr>
        <w:shd w:val="clear" w:color="auto" w:fill="FFFFFF"/>
        <w:spacing w:after="0" w:line="240" w:lineRule="auto"/>
        <w:ind w:firstLine="709"/>
        <w:jc w:val="center"/>
        <w:textAlignment w:val="baseline"/>
        <w:rPr>
          <w:rFonts w:ascii="Times New Roman" w:eastAsia="Times New Roman" w:hAnsi="Times New Roman" w:cs="Times New Roman"/>
          <w:b/>
          <w:bCs/>
          <w:color w:val="000000"/>
          <w:sz w:val="28"/>
          <w:szCs w:val="28"/>
          <w:bdr w:val="none" w:sz="0" w:space="0" w:color="auto" w:frame="1"/>
          <w:lang w:val="uk-UA" w:eastAsia="ru-RU"/>
        </w:rPr>
      </w:pPr>
    </w:p>
    <w:p w:rsidR="00DE7A60" w:rsidRPr="00C6020F" w:rsidRDefault="00DE7A60" w:rsidP="00BD4D49">
      <w:pPr>
        <w:shd w:val="clear" w:color="auto" w:fill="FFFFFF"/>
        <w:spacing w:after="0" w:line="240" w:lineRule="auto"/>
        <w:ind w:firstLine="709"/>
        <w:jc w:val="center"/>
        <w:textAlignment w:val="baseline"/>
        <w:rPr>
          <w:rFonts w:ascii="Times New Roman" w:eastAsia="Times New Roman" w:hAnsi="Times New Roman" w:cs="Times New Roman"/>
          <w:color w:val="000000"/>
          <w:sz w:val="28"/>
          <w:szCs w:val="28"/>
          <w:lang w:val="uk-UA" w:eastAsia="ru-RU"/>
        </w:rPr>
      </w:pPr>
      <w:r w:rsidRPr="00C6020F">
        <w:rPr>
          <w:rFonts w:ascii="Times New Roman" w:eastAsia="Times New Roman" w:hAnsi="Times New Roman" w:cs="Times New Roman"/>
          <w:b/>
          <w:bCs/>
          <w:color w:val="000000"/>
          <w:sz w:val="28"/>
          <w:szCs w:val="28"/>
          <w:bdr w:val="none" w:sz="0" w:space="0" w:color="auto" w:frame="1"/>
          <w:lang w:val="uk-UA" w:eastAsia="ru-RU"/>
        </w:rPr>
        <w:t>5.Механізми та заходи,</w:t>
      </w:r>
      <w:r w:rsidR="009E1E49" w:rsidRPr="00C6020F">
        <w:rPr>
          <w:rFonts w:ascii="Times New Roman" w:eastAsia="Times New Roman" w:hAnsi="Times New Roman" w:cs="Times New Roman"/>
          <w:b/>
          <w:bCs/>
          <w:color w:val="000000"/>
          <w:sz w:val="28"/>
          <w:szCs w:val="28"/>
          <w:bdr w:val="none" w:sz="0" w:space="0" w:color="auto" w:frame="1"/>
          <w:lang w:val="uk-UA" w:eastAsia="ru-RU"/>
        </w:rPr>
        <w:t xml:space="preserve"> </w:t>
      </w:r>
      <w:r w:rsidRPr="00C6020F">
        <w:rPr>
          <w:rFonts w:ascii="Times New Roman" w:eastAsia="Times New Roman" w:hAnsi="Times New Roman" w:cs="Times New Roman"/>
          <w:b/>
          <w:bCs/>
          <w:color w:val="000000"/>
          <w:sz w:val="28"/>
          <w:szCs w:val="28"/>
          <w:bdr w:val="none" w:sz="0" w:space="0" w:color="auto" w:frame="1"/>
          <w:lang w:val="uk-UA" w:eastAsia="ru-RU"/>
        </w:rPr>
        <w:t>які забезпечать розв’язання визначеної проблеми</w:t>
      </w:r>
    </w:p>
    <w:p w:rsidR="003660A3" w:rsidRPr="00C6020F" w:rsidRDefault="003660A3" w:rsidP="003660A3">
      <w:pPr>
        <w:spacing w:after="0" w:line="240" w:lineRule="auto"/>
        <w:ind w:firstLine="708"/>
        <w:jc w:val="both"/>
        <w:rPr>
          <w:rFonts w:ascii="Times New Roman" w:hAnsi="Times New Roman" w:cs="Times New Roman"/>
          <w:sz w:val="28"/>
          <w:szCs w:val="28"/>
          <w:lang w:val="uk-UA"/>
        </w:rPr>
      </w:pPr>
      <w:r w:rsidRPr="00C6020F">
        <w:rPr>
          <w:rFonts w:ascii="Times New Roman" w:hAnsi="Times New Roman" w:cs="Times New Roman"/>
          <w:sz w:val="28"/>
          <w:szCs w:val="28"/>
          <w:lang w:val="uk-UA"/>
        </w:rPr>
        <w:t>Прийняття даного проекту рішення забезпечить виконання вимог Податкового кодексу України щодо встановлення ставок рентної плати за заготівлю другорядних лісових матеріалів, здійснення побічних лісових користувань та використання корисних властивостей ліс</w:t>
      </w:r>
      <w:r w:rsidR="00C6020F" w:rsidRPr="00C6020F">
        <w:rPr>
          <w:rFonts w:ascii="Times New Roman" w:hAnsi="Times New Roman" w:cs="Times New Roman"/>
          <w:sz w:val="28"/>
          <w:szCs w:val="28"/>
          <w:lang w:val="uk-UA"/>
        </w:rPr>
        <w:t>ів</w:t>
      </w:r>
      <w:r w:rsidRPr="00C6020F">
        <w:rPr>
          <w:rFonts w:ascii="Times New Roman" w:hAnsi="Times New Roman" w:cs="Times New Roman"/>
          <w:sz w:val="28"/>
          <w:szCs w:val="28"/>
          <w:lang w:val="uk-UA"/>
        </w:rPr>
        <w:t xml:space="preserve">, яка відноситься до загальнодержавних податків; забезпечить реалізацію державної політики у сфері лісових відносин, повноту надходження коштів до бюджету, створення умов для постійних лісокористувачів, проведення ними заготівлі другорядних лісових матеріалів та продукції побічного лісокористування, </w:t>
      </w:r>
      <w:r w:rsidR="000E06D5">
        <w:rPr>
          <w:rFonts w:ascii="Times New Roman" w:hAnsi="Times New Roman" w:cs="Times New Roman"/>
          <w:sz w:val="28"/>
          <w:szCs w:val="28"/>
          <w:lang w:val="uk-UA"/>
        </w:rPr>
        <w:t>про</w:t>
      </w:r>
      <w:r w:rsidRPr="00C6020F">
        <w:rPr>
          <w:rFonts w:ascii="Times New Roman" w:hAnsi="Times New Roman" w:cs="Times New Roman"/>
          <w:sz w:val="28"/>
          <w:szCs w:val="28"/>
          <w:lang w:val="uk-UA"/>
        </w:rPr>
        <w:t xml:space="preserve">зорого ринку продажу </w:t>
      </w:r>
      <w:r w:rsidR="00C6020F">
        <w:rPr>
          <w:rFonts w:ascii="Times New Roman" w:hAnsi="Times New Roman" w:cs="Times New Roman"/>
          <w:sz w:val="28"/>
          <w:szCs w:val="28"/>
          <w:lang w:val="uk-UA"/>
        </w:rPr>
        <w:t>лісо продукції.</w:t>
      </w:r>
    </w:p>
    <w:p w:rsidR="003660A3" w:rsidRPr="00C6020F" w:rsidRDefault="003660A3" w:rsidP="003660A3">
      <w:pPr>
        <w:spacing w:after="0" w:line="240" w:lineRule="auto"/>
        <w:ind w:firstLine="708"/>
        <w:jc w:val="both"/>
        <w:rPr>
          <w:rFonts w:ascii="Times New Roman" w:hAnsi="Times New Roman" w:cs="Times New Roman"/>
          <w:sz w:val="28"/>
          <w:szCs w:val="28"/>
          <w:lang w:val="uk-UA"/>
        </w:rPr>
      </w:pPr>
      <w:r w:rsidRPr="00C6020F">
        <w:rPr>
          <w:rFonts w:ascii="Times New Roman" w:hAnsi="Times New Roman" w:cs="Times New Roman"/>
          <w:sz w:val="28"/>
          <w:szCs w:val="28"/>
          <w:lang w:val="uk-UA"/>
        </w:rPr>
        <w:t>Основні заходи, які будуть вжиті:</w:t>
      </w:r>
    </w:p>
    <w:p w:rsidR="003660A3" w:rsidRPr="00C6020F" w:rsidRDefault="003660A3" w:rsidP="003660A3">
      <w:pPr>
        <w:spacing w:after="0" w:line="240" w:lineRule="auto"/>
        <w:jc w:val="both"/>
        <w:rPr>
          <w:rFonts w:ascii="Times New Roman" w:hAnsi="Times New Roman" w:cs="Times New Roman"/>
          <w:sz w:val="28"/>
          <w:szCs w:val="28"/>
          <w:lang w:val="uk-UA"/>
        </w:rPr>
      </w:pPr>
      <w:r w:rsidRPr="00C6020F">
        <w:rPr>
          <w:rFonts w:ascii="Times New Roman" w:hAnsi="Times New Roman" w:cs="Times New Roman"/>
          <w:sz w:val="28"/>
          <w:szCs w:val="28"/>
          <w:lang w:val="uk-UA"/>
        </w:rPr>
        <w:tab/>
        <w:t>- проведення консультацій із суб’єктами господарювання, прийняття проекту рішення та його оприлюднення за процедурою відповідно до вимог Закону України «Про засади державної регуляторної політики у сфері господарської діяльності»;</w:t>
      </w:r>
    </w:p>
    <w:p w:rsidR="003660A3" w:rsidRPr="00C6020F" w:rsidRDefault="003660A3" w:rsidP="003660A3">
      <w:pPr>
        <w:spacing w:after="0" w:line="240" w:lineRule="auto"/>
        <w:ind w:firstLine="708"/>
        <w:jc w:val="both"/>
        <w:rPr>
          <w:rFonts w:ascii="Times New Roman" w:hAnsi="Times New Roman" w:cs="Times New Roman"/>
          <w:sz w:val="28"/>
          <w:szCs w:val="28"/>
          <w:lang w:val="uk-UA"/>
        </w:rPr>
      </w:pPr>
      <w:r w:rsidRPr="00C6020F">
        <w:rPr>
          <w:rFonts w:ascii="Times New Roman" w:hAnsi="Times New Roman" w:cs="Times New Roman"/>
          <w:sz w:val="28"/>
          <w:szCs w:val="28"/>
          <w:lang w:val="uk-UA"/>
        </w:rPr>
        <w:t xml:space="preserve">- визнання таким, що втратило чинність, рішення обласної </w:t>
      </w:r>
      <w:r w:rsidRPr="00C6020F">
        <w:rPr>
          <w:rFonts w:ascii="Times New Roman" w:eastAsia="Times New Roman" w:hAnsi="Times New Roman" w:cs="Times New Roman"/>
          <w:color w:val="000000"/>
          <w:sz w:val="28"/>
          <w:szCs w:val="28"/>
          <w:lang w:val="uk-UA" w:eastAsia="ru-RU"/>
        </w:rPr>
        <w:t>від 31 травня 2012 року № 56-10/12  «Про нормативи плати за побічні лісові користування та заготівлю другорядних лісових матеріалів»</w:t>
      </w:r>
    </w:p>
    <w:p w:rsidR="003660A3" w:rsidRPr="00C6020F" w:rsidRDefault="003660A3" w:rsidP="003660A3">
      <w:pPr>
        <w:spacing w:after="0" w:line="240" w:lineRule="auto"/>
        <w:ind w:firstLine="708"/>
        <w:jc w:val="both"/>
        <w:rPr>
          <w:rFonts w:ascii="Times New Roman" w:hAnsi="Times New Roman" w:cs="Times New Roman"/>
          <w:sz w:val="28"/>
          <w:szCs w:val="28"/>
          <w:lang w:val="uk-UA"/>
        </w:rPr>
      </w:pPr>
      <w:r w:rsidRPr="00C6020F">
        <w:rPr>
          <w:rFonts w:ascii="Times New Roman" w:hAnsi="Times New Roman" w:cs="Times New Roman"/>
          <w:sz w:val="28"/>
          <w:szCs w:val="28"/>
          <w:lang w:val="uk-UA"/>
        </w:rPr>
        <w:t>- встановлення ставок рентної плати за заготівлю другорядних лісових матеріалів, здійснення побічних лісових користувань та використання корисних властивостей ліс</w:t>
      </w:r>
      <w:r w:rsidR="00C6020F" w:rsidRPr="00C6020F">
        <w:rPr>
          <w:rFonts w:ascii="Times New Roman" w:hAnsi="Times New Roman" w:cs="Times New Roman"/>
          <w:sz w:val="28"/>
          <w:szCs w:val="28"/>
          <w:lang w:val="uk-UA"/>
        </w:rPr>
        <w:t>ів</w:t>
      </w:r>
      <w:r w:rsidRPr="00C6020F">
        <w:rPr>
          <w:rFonts w:ascii="Times New Roman" w:hAnsi="Times New Roman" w:cs="Times New Roman"/>
          <w:sz w:val="28"/>
          <w:szCs w:val="28"/>
          <w:lang w:val="uk-UA"/>
        </w:rPr>
        <w:t>, яка відноситься до загальнодержавних податків, в абсолютних значеннях.</w:t>
      </w:r>
    </w:p>
    <w:p w:rsidR="004E215C" w:rsidRPr="00C6020F" w:rsidRDefault="004E215C" w:rsidP="00BD4D49">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uk-UA" w:eastAsia="ru-RU"/>
        </w:rPr>
      </w:pPr>
    </w:p>
    <w:p w:rsidR="00DE7A60" w:rsidRPr="00C6020F" w:rsidRDefault="00DE7A60" w:rsidP="00BD4D49">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uk-UA" w:eastAsia="ru-RU"/>
        </w:rPr>
      </w:pPr>
      <w:r w:rsidRPr="00C6020F">
        <w:rPr>
          <w:rFonts w:ascii="Times New Roman" w:eastAsia="Times New Roman" w:hAnsi="Times New Roman" w:cs="Times New Roman"/>
          <w:b/>
          <w:bCs/>
          <w:color w:val="000000"/>
          <w:sz w:val="28"/>
          <w:szCs w:val="28"/>
          <w:bdr w:val="none" w:sz="0" w:space="0" w:color="auto" w:frame="1"/>
          <w:lang w:val="uk-UA" w:eastAsia="ru-RU"/>
        </w:rPr>
        <w:t>6.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4E215C" w:rsidRPr="00C6020F" w:rsidRDefault="004E215C" w:rsidP="00DB3128">
      <w:pPr>
        <w:spacing w:after="0" w:line="240" w:lineRule="auto"/>
        <w:ind w:firstLine="708"/>
        <w:jc w:val="both"/>
        <w:rPr>
          <w:rFonts w:ascii="Times New Roman" w:hAnsi="Times New Roman" w:cs="Times New Roman"/>
          <w:color w:val="000000" w:themeColor="text1"/>
          <w:sz w:val="28"/>
          <w:szCs w:val="28"/>
          <w:lang w:val="uk-UA"/>
        </w:rPr>
      </w:pPr>
      <w:r w:rsidRPr="00C6020F">
        <w:rPr>
          <w:rFonts w:ascii="Times New Roman" w:hAnsi="Times New Roman" w:cs="Times New Roman"/>
          <w:color w:val="000000" w:themeColor="text1"/>
          <w:sz w:val="28"/>
          <w:szCs w:val="28"/>
          <w:lang w:val="uk-UA"/>
        </w:rPr>
        <w:t>Бюджетні витрати на адміністрування регулювання суб’єктів малого підприємництва не підлягають розрахунку, оскільки встановлені нормами Податкового кодексу України. Обласні ради наділені повноваженнями лише встановлювати ставки рентної плати за заготівлю другорядних лісових матеріалів, здійснення побічних лісових користувань та використання корисних властивостей лісів в області, не змінюючи порядок їх обчислення, сплати та інші адміністративні процедури.</w:t>
      </w:r>
    </w:p>
    <w:p w:rsidR="004E215C" w:rsidRPr="00C6020F" w:rsidRDefault="004E215C" w:rsidP="004E215C">
      <w:pPr>
        <w:spacing w:after="0" w:line="240" w:lineRule="auto"/>
        <w:jc w:val="both"/>
        <w:rPr>
          <w:rFonts w:ascii="Times New Roman" w:hAnsi="Times New Roman" w:cs="Times New Roman"/>
          <w:color w:val="000000" w:themeColor="text1"/>
          <w:sz w:val="28"/>
          <w:szCs w:val="28"/>
          <w:lang w:val="uk-UA"/>
        </w:rPr>
      </w:pPr>
      <w:r w:rsidRPr="00C6020F">
        <w:rPr>
          <w:rFonts w:ascii="Times New Roman" w:hAnsi="Times New Roman" w:cs="Times New Roman"/>
          <w:color w:val="000000" w:themeColor="text1"/>
          <w:sz w:val="28"/>
          <w:szCs w:val="28"/>
          <w:lang w:val="uk-UA"/>
        </w:rPr>
        <w:t>Тест малого підприємництва додається.</w:t>
      </w:r>
    </w:p>
    <w:p w:rsidR="004E215C" w:rsidRPr="00C6020F" w:rsidRDefault="004E215C" w:rsidP="00BD4D49">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uk-UA" w:eastAsia="ru-RU"/>
        </w:rPr>
      </w:pPr>
    </w:p>
    <w:p w:rsidR="00BD4D49" w:rsidRPr="00C6020F" w:rsidRDefault="00BD4D49" w:rsidP="00BD4D49">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uk-UA" w:eastAsia="ru-RU"/>
        </w:rPr>
      </w:pPr>
    </w:p>
    <w:p w:rsidR="00DE7A60" w:rsidRPr="00C6020F" w:rsidRDefault="00DE7A60" w:rsidP="00BD4D49">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uk-UA" w:eastAsia="ru-RU"/>
        </w:rPr>
      </w:pPr>
      <w:r w:rsidRPr="00C6020F">
        <w:rPr>
          <w:rFonts w:ascii="Times New Roman" w:eastAsia="Times New Roman" w:hAnsi="Times New Roman" w:cs="Times New Roman"/>
          <w:b/>
          <w:bCs/>
          <w:color w:val="000000"/>
          <w:sz w:val="28"/>
          <w:szCs w:val="28"/>
          <w:bdr w:val="none" w:sz="0" w:space="0" w:color="auto" w:frame="1"/>
          <w:lang w:val="uk-UA" w:eastAsia="ru-RU"/>
        </w:rPr>
        <w:t>7.Обгрунтування запропонованого строку дії регуляторного акта</w:t>
      </w:r>
    </w:p>
    <w:p w:rsidR="0059366C" w:rsidRPr="00C6020F" w:rsidRDefault="0059366C" w:rsidP="0059366C">
      <w:pPr>
        <w:spacing w:after="0" w:line="240" w:lineRule="auto"/>
        <w:ind w:firstLine="708"/>
        <w:jc w:val="both"/>
        <w:rPr>
          <w:rFonts w:ascii="Times New Roman" w:hAnsi="Times New Roman" w:cs="Times New Roman"/>
          <w:sz w:val="28"/>
          <w:szCs w:val="28"/>
          <w:lang w:val="uk-UA"/>
        </w:rPr>
      </w:pPr>
      <w:r w:rsidRPr="00C6020F">
        <w:rPr>
          <w:rFonts w:ascii="Times New Roman" w:hAnsi="Times New Roman" w:cs="Times New Roman"/>
          <w:sz w:val="28"/>
          <w:szCs w:val="28"/>
          <w:lang w:val="uk-UA"/>
        </w:rPr>
        <w:t>Термін дії ріш</w:t>
      </w:r>
      <w:r w:rsidR="001C19AB" w:rsidRPr="00C6020F">
        <w:rPr>
          <w:rFonts w:ascii="Times New Roman" w:hAnsi="Times New Roman" w:cs="Times New Roman"/>
          <w:sz w:val="28"/>
          <w:szCs w:val="28"/>
          <w:lang w:val="uk-UA"/>
        </w:rPr>
        <w:t>ення починається з 01 січня 2027</w:t>
      </w:r>
      <w:r w:rsidRPr="00C6020F">
        <w:rPr>
          <w:rFonts w:ascii="Times New Roman" w:hAnsi="Times New Roman" w:cs="Times New Roman"/>
          <w:sz w:val="28"/>
          <w:szCs w:val="28"/>
          <w:lang w:val="uk-UA"/>
        </w:rPr>
        <w:t xml:space="preserve"> року і є необмеженим. Його дія може бути припинена в разі внесення змін до діючих нормативних документів (Податковий, Лісовий та Бюджетний кодекси України) та у випадку прийняття </w:t>
      </w:r>
      <w:r w:rsidR="002524CB" w:rsidRPr="00C6020F">
        <w:rPr>
          <w:rFonts w:ascii="Times New Roman" w:hAnsi="Times New Roman" w:cs="Times New Roman"/>
          <w:sz w:val="28"/>
          <w:szCs w:val="28"/>
          <w:lang w:val="uk-UA"/>
        </w:rPr>
        <w:t>Чернівецькою</w:t>
      </w:r>
      <w:r w:rsidRPr="00C6020F">
        <w:rPr>
          <w:rFonts w:ascii="Times New Roman" w:hAnsi="Times New Roman" w:cs="Times New Roman"/>
          <w:sz w:val="28"/>
          <w:szCs w:val="28"/>
          <w:lang w:val="uk-UA"/>
        </w:rPr>
        <w:t xml:space="preserve"> обласною радою відповідних змін з цього питання.</w:t>
      </w:r>
    </w:p>
    <w:p w:rsidR="0059366C" w:rsidRPr="00C6020F" w:rsidRDefault="0059366C" w:rsidP="0059366C">
      <w:pPr>
        <w:spacing w:after="0" w:line="240" w:lineRule="auto"/>
        <w:ind w:firstLine="708"/>
        <w:jc w:val="both"/>
        <w:rPr>
          <w:rFonts w:ascii="Times New Roman" w:hAnsi="Times New Roman" w:cs="Times New Roman"/>
          <w:b/>
          <w:sz w:val="28"/>
          <w:szCs w:val="28"/>
          <w:lang w:val="uk-UA"/>
        </w:rPr>
      </w:pPr>
    </w:p>
    <w:p w:rsidR="0059366C" w:rsidRPr="00C6020F" w:rsidRDefault="0059366C" w:rsidP="00BD4D49">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uk-UA" w:eastAsia="ru-RU"/>
        </w:rPr>
      </w:pPr>
    </w:p>
    <w:p w:rsidR="00DE7A60" w:rsidRPr="00C6020F" w:rsidRDefault="00DE7A60" w:rsidP="00BD4D49">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uk-UA" w:eastAsia="ru-RU"/>
        </w:rPr>
      </w:pPr>
      <w:r w:rsidRPr="00C6020F">
        <w:rPr>
          <w:rFonts w:ascii="Times New Roman" w:eastAsia="Times New Roman" w:hAnsi="Times New Roman" w:cs="Times New Roman"/>
          <w:b/>
          <w:bCs/>
          <w:color w:val="000000"/>
          <w:sz w:val="28"/>
          <w:szCs w:val="28"/>
          <w:bdr w:val="none" w:sz="0" w:space="0" w:color="auto" w:frame="1"/>
          <w:lang w:val="uk-UA" w:eastAsia="ru-RU"/>
        </w:rPr>
        <w:t>8.Визначення показників результативності дії регуляторного акта</w:t>
      </w:r>
    </w:p>
    <w:p w:rsidR="0042308F" w:rsidRPr="00C6020F" w:rsidRDefault="0042308F" w:rsidP="000F0991">
      <w:pPr>
        <w:shd w:val="clear" w:color="auto" w:fill="FFFFFF"/>
        <w:spacing w:after="0" w:line="240" w:lineRule="auto"/>
        <w:ind w:firstLine="708"/>
        <w:jc w:val="both"/>
        <w:textAlignment w:val="baseline"/>
        <w:rPr>
          <w:rFonts w:ascii="Times New Roman" w:hAnsi="Times New Roman" w:cs="Times New Roman"/>
          <w:i/>
          <w:sz w:val="28"/>
          <w:szCs w:val="28"/>
          <w:lang w:val="uk-UA"/>
        </w:rPr>
      </w:pPr>
      <w:r w:rsidRPr="00C6020F">
        <w:rPr>
          <w:rFonts w:ascii="Times New Roman" w:hAnsi="Times New Roman" w:cs="Times New Roman"/>
          <w:i/>
          <w:sz w:val="28"/>
          <w:szCs w:val="28"/>
          <w:lang w:val="uk-UA"/>
        </w:rPr>
        <w:t xml:space="preserve">а) </w:t>
      </w:r>
      <w:r w:rsidR="000E06D5">
        <w:rPr>
          <w:rFonts w:ascii="Times New Roman" w:hAnsi="Times New Roman" w:cs="Times New Roman"/>
          <w:i/>
          <w:sz w:val="28"/>
          <w:szCs w:val="28"/>
          <w:lang w:val="uk-UA"/>
        </w:rPr>
        <w:t>сума фактичних надходжень рентної плати</w:t>
      </w:r>
      <w:r w:rsidRPr="00C6020F">
        <w:rPr>
          <w:rFonts w:ascii="Times New Roman" w:hAnsi="Times New Roman" w:cs="Times New Roman"/>
          <w:i/>
          <w:sz w:val="28"/>
          <w:szCs w:val="28"/>
          <w:lang w:val="uk-UA"/>
        </w:rPr>
        <w:t>, пов'язаних з дією акта</w:t>
      </w:r>
    </w:p>
    <w:p w:rsidR="0042308F" w:rsidRPr="00C6020F" w:rsidRDefault="0042308F" w:rsidP="0042308F">
      <w:pPr>
        <w:shd w:val="clear" w:color="auto" w:fill="FFFFFF"/>
        <w:spacing w:after="0" w:line="240" w:lineRule="auto"/>
        <w:ind w:firstLine="708"/>
        <w:jc w:val="both"/>
        <w:textAlignment w:val="baseline"/>
        <w:rPr>
          <w:rFonts w:ascii="Times New Roman" w:hAnsi="Times New Roman" w:cs="Times New Roman"/>
          <w:sz w:val="28"/>
          <w:szCs w:val="28"/>
          <w:lang w:val="uk-UA"/>
        </w:rPr>
      </w:pPr>
      <w:r w:rsidRPr="00C6020F">
        <w:rPr>
          <w:rFonts w:ascii="Times New Roman" w:hAnsi="Times New Roman" w:cs="Times New Roman"/>
          <w:sz w:val="28"/>
          <w:szCs w:val="28"/>
          <w:lang w:val="uk-UA"/>
        </w:rPr>
        <w:t xml:space="preserve"> Відповідно до п.3 частини першої статті 69 Бюджетного кодексу України платежі за спеціальне використання лісових ресурсів (крім збору за спеціальне використання лісових ресурсів у частині деревини) зараховуються в розмірі 100 відсотків до бюджетів місцевого самоврядування за місцезнаходженням (місцем розташування) відповідних природних ресурсів. </w:t>
      </w:r>
    </w:p>
    <w:p w:rsidR="0042308F" w:rsidRPr="00C6020F" w:rsidRDefault="0042308F" w:rsidP="0042308F">
      <w:pPr>
        <w:shd w:val="clear" w:color="auto" w:fill="FFFFFF"/>
        <w:spacing w:after="0" w:line="240" w:lineRule="auto"/>
        <w:ind w:firstLine="708"/>
        <w:jc w:val="both"/>
        <w:textAlignment w:val="baseline"/>
        <w:rPr>
          <w:rFonts w:ascii="Times New Roman" w:hAnsi="Times New Roman" w:cs="Times New Roman"/>
          <w:i/>
          <w:sz w:val="28"/>
          <w:szCs w:val="28"/>
          <w:lang w:val="uk-UA"/>
        </w:rPr>
      </w:pPr>
      <w:r w:rsidRPr="00C6020F">
        <w:rPr>
          <w:rFonts w:ascii="Times New Roman" w:hAnsi="Times New Roman" w:cs="Times New Roman"/>
          <w:i/>
          <w:sz w:val="28"/>
          <w:szCs w:val="28"/>
          <w:lang w:val="uk-UA"/>
        </w:rPr>
        <w:t>б) кількість суб'єктів господарювання або фізичних осіб, на яких поширюється дія акта</w:t>
      </w:r>
    </w:p>
    <w:p w:rsidR="0042308F" w:rsidRPr="00C6020F" w:rsidRDefault="001A4FF9" w:rsidP="001A4FF9">
      <w:pPr>
        <w:shd w:val="clear" w:color="auto" w:fill="FFFFFF"/>
        <w:spacing w:after="0" w:line="240" w:lineRule="auto"/>
        <w:ind w:firstLine="708"/>
        <w:jc w:val="both"/>
        <w:textAlignment w:val="baseline"/>
        <w:rPr>
          <w:rFonts w:ascii="Times New Roman" w:hAnsi="Times New Roman" w:cs="Times New Roman"/>
          <w:sz w:val="28"/>
          <w:szCs w:val="28"/>
          <w:lang w:val="uk-UA"/>
        </w:rPr>
      </w:pPr>
      <w:r w:rsidRPr="00C6020F">
        <w:rPr>
          <w:rFonts w:ascii="Times New Roman" w:hAnsi="Times New Roman" w:cs="Times New Roman"/>
          <w:sz w:val="28"/>
          <w:szCs w:val="28"/>
          <w:lang w:val="uk-UA"/>
        </w:rPr>
        <w:t>Кількість с</w:t>
      </w:r>
      <w:r w:rsidR="0042308F" w:rsidRPr="00C6020F">
        <w:rPr>
          <w:rFonts w:ascii="Times New Roman" w:hAnsi="Times New Roman" w:cs="Times New Roman"/>
          <w:sz w:val="28"/>
          <w:szCs w:val="28"/>
          <w:lang w:val="uk-UA"/>
        </w:rPr>
        <w:t>уб'єкт</w:t>
      </w:r>
      <w:r w:rsidRPr="00C6020F">
        <w:rPr>
          <w:rFonts w:ascii="Times New Roman" w:hAnsi="Times New Roman" w:cs="Times New Roman"/>
          <w:sz w:val="28"/>
          <w:szCs w:val="28"/>
          <w:lang w:val="uk-UA"/>
        </w:rPr>
        <w:t>ів</w:t>
      </w:r>
      <w:r w:rsidR="0042308F" w:rsidRPr="00C6020F">
        <w:rPr>
          <w:rFonts w:ascii="Times New Roman" w:hAnsi="Times New Roman" w:cs="Times New Roman"/>
          <w:sz w:val="28"/>
          <w:szCs w:val="28"/>
          <w:lang w:val="uk-UA"/>
        </w:rPr>
        <w:t xml:space="preserve"> правовідносин </w:t>
      </w:r>
      <w:r w:rsidR="00376DA1">
        <w:rPr>
          <w:rFonts w:ascii="Times New Roman" w:hAnsi="Times New Roman" w:cs="Times New Roman"/>
          <w:sz w:val="28"/>
          <w:szCs w:val="28"/>
          <w:lang w:val="uk-UA"/>
        </w:rPr>
        <w:t>не обмежена. На даний є укладено</w:t>
      </w:r>
      <w:r w:rsidRPr="00C6020F">
        <w:rPr>
          <w:rFonts w:ascii="Times New Roman" w:hAnsi="Times New Roman" w:cs="Times New Roman"/>
          <w:sz w:val="28"/>
          <w:szCs w:val="28"/>
          <w:lang w:val="uk-UA"/>
        </w:rPr>
        <w:t xml:space="preserve"> 2</w:t>
      </w:r>
      <w:r w:rsidR="000E06D5">
        <w:rPr>
          <w:rFonts w:ascii="Times New Roman" w:hAnsi="Times New Roman" w:cs="Times New Roman"/>
          <w:sz w:val="28"/>
          <w:szCs w:val="28"/>
          <w:lang w:val="uk-UA"/>
        </w:rPr>
        <w:t>4</w:t>
      </w:r>
      <w:r w:rsidRPr="00C6020F">
        <w:rPr>
          <w:rFonts w:ascii="Times New Roman" w:hAnsi="Times New Roman" w:cs="Times New Roman"/>
          <w:sz w:val="28"/>
          <w:szCs w:val="28"/>
          <w:lang w:val="uk-UA"/>
        </w:rPr>
        <w:t xml:space="preserve"> </w:t>
      </w:r>
      <w:r w:rsidR="00376DA1">
        <w:rPr>
          <w:rFonts w:ascii="Times New Roman" w:hAnsi="Times New Roman" w:cs="Times New Roman"/>
          <w:sz w:val="28"/>
          <w:szCs w:val="28"/>
          <w:lang w:val="uk-UA"/>
        </w:rPr>
        <w:t xml:space="preserve">договори з суб’єктами господарювання, 3 звернення щодо розгляду даного питання </w:t>
      </w:r>
      <w:bookmarkStart w:id="0" w:name="_GoBack"/>
      <w:bookmarkEnd w:id="0"/>
      <w:r w:rsidRPr="00C6020F">
        <w:rPr>
          <w:rFonts w:ascii="Times New Roman" w:hAnsi="Times New Roman" w:cs="Times New Roman"/>
          <w:sz w:val="28"/>
          <w:szCs w:val="28"/>
          <w:lang w:val="uk-UA"/>
        </w:rPr>
        <w:t>і в перспективі їх кількість прогнозовано збільшуватиметься.</w:t>
      </w:r>
    </w:p>
    <w:p w:rsidR="0042308F" w:rsidRPr="00C6020F" w:rsidRDefault="001A4FF9" w:rsidP="0042308F">
      <w:pPr>
        <w:shd w:val="clear" w:color="auto" w:fill="FFFFFF"/>
        <w:spacing w:after="0" w:line="240" w:lineRule="auto"/>
        <w:ind w:firstLine="708"/>
        <w:jc w:val="both"/>
        <w:textAlignment w:val="baseline"/>
        <w:rPr>
          <w:rFonts w:ascii="Times New Roman" w:hAnsi="Times New Roman" w:cs="Times New Roman"/>
          <w:i/>
          <w:sz w:val="28"/>
          <w:szCs w:val="28"/>
          <w:lang w:val="uk-UA"/>
        </w:rPr>
      </w:pPr>
      <w:r w:rsidRPr="00C6020F">
        <w:rPr>
          <w:rFonts w:ascii="Times New Roman" w:hAnsi="Times New Roman" w:cs="Times New Roman"/>
          <w:i/>
          <w:sz w:val="28"/>
          <w:szCs w:val="28"/>
          <w:lang w:val="uk-UA"/>
        </w:rPr>
        <w:t>в</w:t>
      </w:r>
      <w:r w:rsidR="0042308F" w:rsidRPr="00C6020F">
        <w:rPr>
          <w:rFonts w:ascii="Times New Roman" w:hAnsi="Times New Roman" w:cs="Times New Roman"/>
          <w:i/>
          <w:sz w:val="28"/>
          <w:szCs w:val="28"/>
          <w:lang w:val="uk-UA"/>
        </w:rPr>
        <w:t xml:space="preserve">) рівень поінформованості суб'єктів господарювання або фізичних осіб з основних положень акта </w:t>
      </w:r>
    </w:p>
    <w:p w:rsidR="00BA1C18" w:rsidRPr="00C6020F" w:rsidRDefault="0042308F" w:rsidP="00BA1C18">
      <w:pPr>
        <w:shd w:val="clear" w:color="auto" w:fill="FFFFFF"/>
        <w:spacing w:after="0" w:line="240" w:lineRule="auto"/>
        <w:ind w:firstLine="709"/>
        <w:jc w:val="both"/>
        <w:textAlignment w:val="baseline"/>
        <w:rPr>
          <w:rFonts w:ascii="Times New Roman" w:hAnsi="Times New Roman" w:cs="Times New Roman"/>
          <w:sz w:val="28"/>
          <w:szCs w:val="28"/>
          <w:lang w:val="uk-UA"/>
        </w:rPr>
      </w:pPr>
      <w:r w:rsidRPr="00C6020F">
        <w:rPr>
          <w:rFonts w:ascii="Times New Roman" w:hAnsi="Times New Roman" w:cs="Times New Roman"/>
          <w:sz w:val="28"/>
          <w:szCs w:val="28"/>
          <w:lang w:val="uk-UA"/>
        </w:rPr>
        <w:t xml:space="preserve">Орієнтовний рівень поінформованості становить </w:t>
      </w:r>
      <w:r w:rsidR="001A4FF9" w:rsidRPr="00C6020F">
        <w:rPr>
          <w:rFonts w:ascii="Times New Roman" w:hAnsi="Times New Roman" w:cs="Times New Roman"/>
          <w:sz w:val="28"/>
          <w:szCs w:val="28"/>
          <w:lang w:val="uk-UA"/>
        </w:rPr>
        <w:t>82</w:t>
      </w:r>
      <w:r w:rsidRPr="00C6020F">
        <w:rPr>
          <w:rFonts w:ascii="Times New Roman" w:hAnsi="Times New Roman" w:cs="Times New Roman"/>
          <w:sz w:val="28"/>
          <w:szCs w:val="28"/>
          <w:lang w:val="uk-UA"/>
        </w:rPr>
        <w:t xml:space="preserve">% від загальної кількості суб'єктів  господарювання, що підпадають під дію регулювання. </w:t>
      </w:r>
    </w:p>
    <w:p w:rsidR="00BA1C18" w:rsidRPr="000E06D5" w:rsidRDefault="00BA1C18" w:rsidP="00BA1C18">
      <w:pPr>
        <w:shd w:val="clear" w:color="auto" w:fill="FFFFFF"/>
        <w:spacing w:after="0" w:line="240" w:lineRule="auto"/>
        <w:ind w:firstLine="708"/>
        <w:jc w:val="both"/>
        <w:textAlignment w:val="baseline"/>
        <w:rPr>
          <w:rFonts w:ascii="Times New Roman" w:eastAsia="Times New Roman" w:hAnsi="Times New Roman" w:cs="Times New Roman"/>
          <w:sz w:val="28"/>
          <w:szCs w:val="28"/>
          <w:lang w:val="uk-UA" w:eastAsia="ru-RU"/>
        </w:rPr>
      </w:pPr>
      <w:r w:rsidRPr="00C6020F">
        <w:rPr>
          <w:rFonts w:ascii="Times New Roman" w:eastAsia="Times New Roman" w:hAnsi="Times New Roman" w:cs="Times New Roman"/>
          <w:color w:val="000000"/>
          <w:sz w:val="28"/>
          <w:szCs w:val="28"/>
          <w:lang w:val="uk-UA" w:eastAsia="ru-RU"/>
        </w:rPr>
        <w:t xml:space="preserve">З цією метою регуляторний акт оприлюднено на офіційному веб-сайті </w:t>
      </w:r>
      <w:r w:rsidRPr="000E06D5">
        <w:rPr>
          <w:rFonts w:ascii="Times New Roman" w:eastAsia="Times New Roman" w:hAnsi="Times New Roman" w:cs="Times New Roman"/>
          <w:sz w:val="28"/>
          <w:szCs w:val="28"/>
          <w:lang w:val="uk-UA" w:eastAsia="ru-RU"/>
        </w:rPr>
        <w:t xml:space="preserve">Чернівецької обласної державної адміністрації (обласної військової адміністрації). </w:t>
      </w:r>
    </w:p>
    <w:p w:rsidR="0042308F" w:rsidRPr="000E06D5" w:rsidRDefault="0042308F" w:rsidP="0042308F">
      <w:pPr>
        <w:shd w:val="clear" w:color="auto" w:fill="FFFFFF"/>
        <w:spacing w:after="0" w:line="240" w:lineRule="auto"/>
        <w:ind w:firstLine="708"/>
        <w:jc w:val="both"/>
        <w:textAlignment w:val="baseline"/>
        <w:rPr>
          <w:rFonts w:ascii="Times New Roman" w:hAnsi="Times New Roman" w:cs="Times New Roman"/>
          <w:sz w:val="28"/>
          <w:szCs w:val="28"/>
          <w:lang w:val="uk-UA"/>
        </w:rPr>
      </w:pPr>
    </w:p>
    <w:p w:rsidR="00BD4D49" w:rsidRPr="00C6020F" w:rsidRDefault="00DE7A60" w:rsidP="00BD4D49">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uk-UA" w:eastAsia="ru-RU"/>
        </w:rPr>
      </w:pPr>
      <w:r w:rsidRPr="00C6020F">
        <w:rPr>
          <w:rFonts w:ascii="Times New Roman" w:eastAsia="Times New Roman" w:hAnsi="Times New Roman" w:cs="Times New Roman"/>
          <w:b/>
          <w:bCs/>
          <w:color w:val="000000"/>
          <w:sz w:val="28"/>
          <w:szCs w:val="28"/>
          <w:bdr w:val="none" w:sz="0" w:space="0" w:color="auto" w:frame="1"/>
          <w:lang w:val="uk-UA" w:eastAsia="ru-RU"/>
        </w:rPr>
        <w:t>9.Визначення заходів, за допомогою яких здійснюватиметься</w:t>
      </w:r>
    </w:p>
    <w:p w:rsidR="00DE7A60" w:rsidRPr="00C6020F" w:rsidRDefault="00DE7A60" w:rsidP="00BD4D49">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uk-UA" w:eastAsia="ru-RU"/>
        </w:rPr>
      </w:pPr>
      <w:r w:rsidRPr="00C6020F">
        <w:rPr>
          <w:rFonts w:ascii="Times New Roman" w:eastAsia="Times New Roman" w:hAnsi="Times New Roman" w:cs="Times New Roman"/>
          <w:b/>
          <w:bCs/>
          <w:color w:val="000000"/>
          <w:sz w:val="28"/>
          <w:szCs w:val="28"/>
          <w:bdr w:val="none" w:sz="0" w:space="0" w:color="auto" w:frame="1"/>
          <w:lang w:val="uk-UA" w:eastAsia="ru-RU"/>
        </w:rPr>
        <w:t xml:space="preserve"> відстеження результативності дії регуляторного акта</w:t>
      </w:r>
    </w:p>
    <w:p w:rsidR="0045580F" w:rsidRPr="00C6020F" w:rsidRDefault="00BA1C18" w:rsidP="0045580F">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uk-UA" w:eastAsia="ru-RU"/>
        </w:rPr>
      </w:pPr>
      <w:r w:rsidRPr="00C6020F">
        <w:rPr>
          <w:rFonts w:ascii="Times New Roman" w:hAnsi="Times New Roman" w:cs="Times New Roman"/>
          <w:sz w:val="28"/>
          <w:szCs w:val="28"/>
          <w:lang w:val="uk-UA"/>
        </w:rPr>
        <w:t xml:space="preserve">Відстеження результативності регуляторного акта буде здійснюватися </w:t>
      </w:r>
      <w:r w:rsidR="0045580F" w:rsidRPr="00C6020F">
        <w:rPr>
          <w:rFonts w:ascii="Times New Roman" w:eastAsia="Times New Roman" w:hAnsi="Times New Roman" w:cs="Times New Roman"/>
          <w:color w:val="000000"/>
          <w:sz w:val="28"/>
          <w:szCs w:val="28"/>
          <w:lang w:val="uk-UA" w:eastAsia="ru-RU"/>
        </w:rPr>
        <w:t xml:space="preserve">Південно-Західним міжрегіональним управлінням лісового та мисливського господарства. </w:t>
      </w:r>
    </w:p>
    <w:p w:rsidR="0045580F" w:rsidRPr="00C6020F" w:rsidRDefault="00BA1C18" w:rsidP="00BA1C18">
      <w:pPr>
        <w:shd w:val="clear" w:color="auto" w:fill="FFFFFF"/>
        <w:spacing w:after="0" w:line="240" w:lineRule="auto"/>
        <w:ind w:firstLine="708"/>
        <w:jc w:val="both"/>
        <w:textAlignment w:val="baseline"/>
        <w:rPr>
          <w:rFonts w:ascii="Times New Roman" w:hAnsi="Times New Roman" w:cs="Times New Roman"/>
          <w:sz w:val="28"/>
          <w:szCs w:val="28"/>
          <w:lang w:val="uk-UA"/>
        </w:rPr>
      </w:pPr>
      <w:r w:rsidRPr="00C6020F">
        <w:rPr>
          <w:rFonts w:ascii="Times New Roman" w:hAnsi="Times New Roman" w:cs="Times New Roman"/>
          <w:sz w:val="28"/>
          <w:szCs w:val="28"/>
          <w:lang w:val="uk-UA"/>
        </w:rPr>
        <w:t>Метод проведення відстеження результативності:</w:t>
      </w:r>
    </w:p>
    <w:p w:rsidR="0045580F" w:rsidRPr="00C6020F" w:rsidRDefault="00BA1C18" w:rsidP="00BA1C18">
      <w:pPr>
        <w:shd w:val="clear" w:color="auto" w:fill="FFFFFF"/>
        <w:spacing w:after="0" w:line="240" w:lineRule="auto"/>
        <w:ind w:firstLine="708"/>
        <w:jc w:val="both"/>
        <w:textAlignment w:val="baseline"/>
        <w:rPr>
          <w:rFonts w:ascii="Times New Roman" w:hAnsi="Times New Roman" w:cs="Times New Roman"/>
          <w:sz w:val="28"/>
          <w:szCs w:val="28"/>
          <w:lang w:val="uk-UA"/>
        </w:rPr>
      </w:pPr>
      <w:r w:rsidRPr="00C6020F">
        <w:rPr>
          <w:rFonts w:ascii="Times New Roman" w:hAnsi="Times New Roman" w:cs="Times New Roman"/>
          <w:sz w:val="28"/>
          <w:szCs w:val="28"/>
          <w:lang w:val="uk-UA"/>
        </w:rPr>
        <w:t xml:space="preserve">Статистичний </w:t>
      </w:r>
    </w:p>
    <w:p w:rsidR="0045580F" w:rsidRPr="00C6020F" w:rsidRDefault="00BA1C18" w:rsidP="00BA1C18">
      <w:pPr>
        <w:shd w:val="clear" w:color="auto" w:fill="FFFFFF"/>
        <w:spacing w:after="0" w:line="240" w:lineRule="auto"/>
        <w:ind w:firstLine="708"/>
        <w:jc w:val="both"/>
        <w:textAlignment w:val="baseline"/>
        <w:rPr>
          <w:rFonts w:ascii="Times New Roman" w:hAnsi="Times New Roman" w:cs="Times New Roman"/>
          <w:sz w:val="28"/>
          <w:szCs w:val="28"/>
          <w:lang w:val="uk-UA"/>
        </w:rPr>
      </w:pPr>
      <w:r w:rsidRPr="00C6020F">
        <w:rPr>
          <w:rFonts w:ascii="Times New Roman" w:hAnsi="Times New Roman" w:cs="Times New Roman"/>
          <w:sz w:val="28"/>
          <w:szCs w:val="28"/>
          <w:lang w:val="uk-UA"/>
        </w:rPr>
        <w:t>Вид даних, за допомогою яких здійснюватиметься відстеження результативності:</w:t>
      </w:r>
    </w:p>
    <w:p w:rsidR="0045580F" w:rsidRPr="00C6020F" w:rsidRDefault="00BA1C18" w:rsidP="00BA1C18">
      <w:pPr>
        <w:shd w:val="clear" w:color="auto" w:fill="FFFFFF"/>
        <w:spacing w:after="0" w:line="240" w:lineRule="auto"/>
        <w:ind w:firstLine="708"/>
        <w:jc w:val="both"/>
        <w:textAlignment w:val="baseline"/>
        <w:rPr>
          <w:rFonts w:ascii="Times New Roman" w:hAnsi="Times New Roman" w:cs="Times New Roman"/>
          <w:sz w:val="28"/>
          <w:szCs w:val="28"/>
          <w:lang w:val="uk-UA"/>
        </w:rPr>
      </w:pPr>
      <w:r w:rsidRPr="00C6020F">
        <w:rPr>
          <w:rFonts w:ascii="Times New Roman" w:hAnsi="Times New Roman" w:cs="Times New Roman"/>
          <w:sz w:val="28"/>
          <w:szCs w:val="28"/>
          <w:lang w:val="uk-UA"/>
        </w:rPr>
        <w:t xml:space="preserve"> Статистичні: </w:t>
      </w:r>
    </w:p>
    <w:p w:rsidR="0045580F" w:rsidRPr="00C6020F" w:rsidRDefault="00BA1C18" w:rsidP="00BA1C18">
      <w:pPr>
        <w:shd w:val="clear" w:color="auto" w:fill="FFFFFF"/>
        <w:spacing w:after="0" w:line="240" w:lineRule="auto"/>
        <w:ind w:firstLine="708"/>
        <w:jc w:val="both"/>
        <w:textAlignment w:val="baseline"/>
        <w:rPr>
          <w:rFonts w:ascii="Times New Roman" w:hAnsi="Times New Roman" w:cs="Times New Roman"/>
          <w:sz w:val="28"/>
          <w:szCs w:val="28"/>
          <w:lang w:val="uk-UA"/>
        </w:rPr>
      </w:pPr>
      <w:r w:rsidRPr="00C6020F">
        <w:rPr>
          <w:rFonts w:ascii="Times New Roman" w:hAnsi="Times New Roman" w:cs="Times New Roman"/>
          <w:sz w:val="28"/>
          <w:szCs w:val="28"/>
          <w:lang w:val="uk-UA"/>
        </w:rPr>
        <w:t xml:space="preserve">- аналітичні показники ГУ ДПС у </w:t>
      </w:r>
      <w:r w:rsidR="0045580F" w:rsidRPr="00C6020F">
        <w:rPr>
          <w:rFonts w:ascii="Times New Roman" w:hAnsi="Times New Roman" w:cs="Times New Roman"/>
          <w:sz w:val="28"/>
          <w:szCs w:val="28"/>
          <w:lang w:val="uk-UA"/>
        </w:rPr>
        <w:t>Чернівецькій</w:t>
      </w:r>
      <w:r w:rsidRPr="00C6020F">
        <w:rPr>
          <w:rFonts w:ascii="Times New Roman" w:hAnsi="Times New Roman" w:cs="Times New Roman"/>
          <w:sz w:val="28"/>
          <w:szCs w:val="28"/>
          <w:lang w:val="uk-UA"/>
        </w:rPr>
        <w:t xml:space="preserve"> області;</w:t>
      </w:r>
    </w:p>
    <w:p w:rsidR="0045580F" w:rsidRPr="00C6020F" w:rsidRDefault="0045580F" w:rsidP="00BA1C18">
      <w:pPr>
        <w:shd w:val="clear" w:color="auto" w:fill="FFFFFF"/>
        <w:spacing w:after="0" w:line="240" w:lineRule="auto"/>
        <w:ind w:firstLine="708"/>
        <w:jc w:val="both"/>
        <w:textAlignment w:val="baseline"/>
        <w:rPr>
          <w:rFonts w:ascii="Times New Roman" w:hAnsi="Times New Roman" w:cs="Times New Roman"/>
          <w:sz w:val="28"/>
          <w:szCs w:val="28"/>
          <w:lang w:val="uk-UA"/>
        </w:rPr>
      </w:pPr>
      <w:r w:rsidRPr="00C6020F">
        <w:rPr>
          <w:rFonts w:ascii="Times New Roman" w:hAnsi="Times New Roman" w:cs="Times New Roman"/>
          <w:sz w:val="28"/>
          <w:szCs w:val="28"/>
          <w:lang w:val="uk-UA"/>
        </w:rPr>
        <w:t>-</w:t>
      </w:r>
      <w:r w:rsidR="00BA1C18" w:rsidRPr="00C6020F">
        <w:rPr>
          <w:rFonts w:ascii="Times New Roman" w:hAnsi="Times New Roman" w:cs="Times New Roman"/>
          <w:sz w:val="28"/>
          <w:szCs w:val="28"/>
          <w:lang w:val="uk-UA"/>
        </w:rPr>
        <w:t xml:space="preserve"> інформація Південно</w:t>
      </w:r>
      <w:r w:rsidRPr="00C6020F">
        <w:rPr>
          <w:rFonts w:ascii="Times New Roman" w:hAnsi="Times New Roman" w:cs="Times New Roman"/>
          <w:sz w:val="28"/>
          <w:szCs w:val="28"/>
          <w:lang w:val="uk-UA"/>
        </w:rPr>
        <w:t>-Західного</w:t>
      </w:r>
      <w:r w:rsidR="00BA1C18" w:rsidRPr="00C6020F">
        <w:rPr>
          <w:rFonts w:ascii="Times New Roman" w:hAnsi="Times New Roman" w:cs="Times New Roman"/>
          <w:sz w:val="28"/>
          <w:szCs w:val="28"/>
          <w:lang w:val="uk-UA"/>
        </w:rPr>
        <w:t xml:space="preserve"> міжрегіональн</w:t>
      </w:r>
      <w:r w:rsidRPr="00C6020F">
        <w:rPr>
          <w:rFonts w:ascii="Times New Roman" w:hAnsi="Times New Roman" w:cs="Times New Roman"/>
          <w:sz w:val="28"/>
          <w:szCs w:val="28"/>
          <w:lang w:val="uk-UA"/>
        </w:rPr>
        <w:t>ого</w:t>
      </w:r>
      <w:r w:rsidR="00BA1C18" w:rsidRPr="00C6020F">
        <w:rPr>
          <w:rFonts w:ascii="Times New Roman" w:hAnsi="Times New Roman" w:cs="Times New Roman"/>
          <w:sz w:val="28"/>
          <w:szCs w:val="28"/>
          <w:lang w:val="uk-UA"/>
        </w:rPr>
        <w:t xml:space="preserve"> управління лісового та мисливського господарства. </w:t>
      </w:r>
    </w:p>
    <w:p w:rsidR="0045580F" w:rsidRPr="00C6020F" w:rsidRDefault="00BA1C18" w:rsidP="00BA1C18">
      <w:pPr>
        <w:shd w:val="clear" w:color="auto" w:fill="FFFFFF"/>
        <w:spacing w:after="0" w:line="240" w:lineRule="auto"/>
        <w:ind w:firstLine="708"/>
        <w:jc w:val="both"/>
        <w:textAlignment w:val="baseline"/>
        <w:rPr>
          <w:rFonts w:ascii="Times New Roman" w:hAnsi="Times New Roman" w:cs="Times New Roman"/>
          <w:sz w:val="28"/>
          <w:szCs w:val="28"/>
          <w:lang w:val="uk-UA"/>
        </w:rPr>
      </w:pPr>
      <w:r w:rsidRPr="00C6020F">
        <w:rPr>
          <w:rFonts w:ascii="Times New Roman" w:hAnsi="Times New Roman" w:cs="Times New Roman"/>
          <w:sz w:val="28"/>
          <w:szCs w:val="28"/>
          <w:lang w:val="uk-UA"/>
        </w:rPr>
        <w:t xml:space="preserve">Базове відстеження результативності регуляторного акта буде здійснено до набрання чинності регуляторним актом у відповідності до Методики відстеження результативності регуляторного акта, затвердженої постановою </w:t>
      </w:r>
      <w:r w:rsidRPr="00C6020F">
        <w:rPr>
          <w:rFonts w:ascii="Times New Roman" w:hAnsi="Times New Roman" w:cs="Times New Roman"/>
          <w:sz w:val="28"/>
          <w:szCs w:val="28"/>
          <w:lang w:val="uk-UA"/>
        </w:rPr>
        <w:lastRenderedPageBreak/>
        <w:t>Кабінету Міністрів України від 11 березня 2004 рок</w:t>
      </w:r>
      <w:r w:rsidR="0045580F" w:rsidRPr="00C6020F">
        <w:rPr>
          <w:rFonts w:ascii="Times New Roman" w:hAnsi="Times New Roman" w:cs="Times New Roman"/>
          <w:sz w:val="28"/>
          <w:szCs w:val="28"/>
          <w:lang w:val="uk-UA"/>
        </w:rPr>
        <w:t xml:space="preserve">у № 308 «Про затвердження </w:t>
      </w:r>
      <w:r w:rsidRPr="00C6020F">
        <w:rPr>
          <w:rFonts w:ascii="Times New Roman" w:hAnsi="Times New Roman" w:cs="Times New Roman"/>
          <w:sz w:val="28"/>
          <w:szCs w:val="28"/>
          <w:lang w:val="uk-UA"/>
        </w:rPr>
        <w:t xml:space="preserve">методик проведення аналізу впливу та відстеження результативності регуляторного акта». </w:t>
      </w:r>
    </w:p>
    <w:p w:rsidR="0045580F" w:rsidRPr="00C6020F" w:rsidRDefault="00BA1C18" w:rsidP="00BA1C18">
      <w:pPr>
        <w:shd w:val="clear" w:color="auto" w:fill="FFFFFF"/>
        <w:spacing w:after="0" w:line="240" w:lineRule="auto"/>
        <w:ind w:firstLine="708"/>
        <w:jc w:val="both"/>
        <w:textAlignment w:val="baseline"/>
        <w:rPr>
          <w:rFonts w:ascii="Times New Roman" w:hAnsi="Times New Roman" w:cs="Times New Roman"/>
          <w:sz w:val="28"/>
          <w:szCs w:val="28"/>
          <w:lang w:val="uk-UA"/>
        </w:rPr>
      </w:pPr>
      <w:r w:rsidRPr="00C6020F">
        <w:rPr>
          <w:rFonts w:ascii="Times New Roman" w:hAnsi="Times New Roman" w:cs="Times New Roman"/>
          <w:sz w:val="28"/>
          <w:szCs w:val="28"/>
          <w:lang w:val="uk-UA"/>
        </w:rPr>
        <w:t xml:space="preserve">Повторне відстеження значень результативності буде проведено через рік після набрання чинності цього акта. </w:t>
      </w:r>
    </w:p>
    <w:p w:rsidR="0045580F" w:rsidRPr="00C6020F" w:rsidRDefault="00BA1C18" w:rsidP="00BA1C18">
      <w:pPr>
        <w:shd w:val="clear" w:color="auto" w:fill="FFFFFF"/>
        <w:spacing w:after="0" w:line="240" w:lineRule="auto"/>
        <w:ind w:firstLine="708"/>
        <w:jc w:val="both"/>
        <w:textAlignment w:val="baseline"/>
        <w:rPr>
          <w:rFonts w:ascii="Times New Roman" w:hAnsi="Times New Roman" w:cs="Times New Roman"/>
          <w:sz w:val="28"/>
          <w:szCs w:val="28"/>
          <w:lang w:val="uk-UA"/>
        </w:rPr>
      </w:pPr>
      <w:r w:rsidRPr="00C6020F">
        <w:rPr>
          <w:rFonts w:ascii="Times New Roman" w:hAnsi="Times New Roman" w:cs="Times New Roman"/>
          <w:sz w:val="28"/>
          <w:szCs w:val="28"/>
          <w:lang w:val="uk-UA"/>
        </w:rPr>
        <w:t>Періодичне відстеження здійснюється раз на три роки починаючи з дня виконання заходів з повторного відстеж</w:t>
      </w:r>
      <w:r w:rsidR="0045580F" w:rsidRPr="00C6020F">
        <w:rPr>
          <w:rFonts w:ascii="Times New Roman" w:hAnsi="Times New Roman" w:cs="Times New Roman"/>
          <w:sz w:val="28"/>
          <w:szCs w:val="28"/>
          <w:lang w:val="uk-UA"/>
        </w:rPr>
        <w:t>е</w:t>
      </w:r>
      <w:r w:rsidRPr="00C6020F">
        <w:rPr>
          <w:rFonts w:ascii="Times New Roman" w:hAnsi="Times New Roman" w:cs="Times New Roman"/>
          <w:sz w:val="28"/>
          <w:szCs w:val="28"/>
          <w:lang w:val="uk-UA"/>
        </w:rPr>
        <w:t xml:space="preserve">ння. </w:t>
      </w:r>
    </w:p>
    <w:p w:rsidR="0045580F" w:rsidRPr="00C6020F" w:rsidRDefault="00BA1C18" w:rsidP="00BA1C18">
      <w:pPr>
        <w:shd w:val="clear" w:color="auto" w:fill="FFFFFF"/>
        <w:spacing w:after="0" w:line="240" w:lineRule="auto"/>
        <w:ind w:firstLine="708"/>
        <w:jc w:val="both"/>
        <w:textAlignment w:val="baseline"/>
        <w:rPr>
          <w:rFonts w:ascii="Times New Roman" w:hAnsi="Times New Roman" w:cs="Times New Roman"/>
          <w:sz w:val="28"/>
          <w:szCs w:val="28"/>
          <w:lang w:val="uk-UA"/>
        </w:rPr>
      </w:pPr>
      <w:r w:rsidRPr="00C6020F">
        <w:rPr>
          <w:rFonts w:ascii="Times New Roman" w:hAnsi="Times New Roman" w:cs="Times New Roman"/>
          <w:sz w:val="28"/>
          <w:szCs w:val="28"/>
          <w:lang w:val="uk-UA"/>
        </w:rPr>
        <w:t>За результатами проведення відстежень буде можливо порівняти показники результативності дії регуляторного акта. У разі виявлення неврегульованих та проблемних питань, вони буд</w:t>
      </w:r>
      <w:r w:rsidR="0045580F" w:rsidRPr="00C6020F">
        <w:rPr>
          <w:rFonts w:ascii="Times New Roman" w:hAnsi="Times New Roman" w:cs="Times New Roman"/>
          <w:sz w:val="28"/>
          <w:szCs w:val="28"/>
          <w:lang w:val="uk-UA"/>
        </w:rPr>
        <w:t xml:space="preserve">уть усунені шляхом внесення відповідних </w:t>
      </w:r>
      <w:r w:rsidRPr="00C6020F">
        <w:rPr>
          <w:rFonts w:ascii="Times New Roman" w:hAnsi="Times New Roman" w:cs="Times New Roman"/>
          <w:sz w:val="28"/>
          <w:szCs w:val="28"/>
          <w:lang w:val="uk-UA"/>
        </w:rPr>
        <w:t xml:space="preserve"> змін до регуляторного акта. </w:t>
      </w:r>
    </w:p>
    <w:p w:rsidR="00B57E7E" w:rsidRPr="00C6020F" w:rsidRDefault="00BA1C18" w:rsidP="0045580F">
      <w:pPr>
        <w:shd w:val="clear" w:color="auto" w:fill="FFFFFF"/>
        <w:spacing w:after="0" w:line="240" w:lineRule="auto"/>
        <w:ind w:firstLine="708"/>
        <w:jc w:val="both"/>
        <w:textAlignment w:val="baseline"/>
        <w:rPr>
          <w:lang w:val="uk-UA"/>
        </w:rPr>
      </w:pPr>
      <w:r w:rsidRPr="00C6020F">
        <w:rPr>
          <w:rFonts w:ascii="Times New Roman" w:hAnsi="Times New Roman" w:cs="Times New Roman"/>
          <w:sz w:val="28"/>
          <w:szCs w:val="28"/>
          <w:lang w:val="uk-UA"/>
        </w:rPr>
        <w:t>Звіти про результативність дії акта по завершенню базового, повторного та періодичного відстежень оприлюдню</w:t>
      </w:r>
      <w:r w:rsidR="0045580F" w:rsidRPr="00C6020F">
        <w:rPr>
          <w:rFonts w:ascii="Times New Roman" w:hAnsi="Times New Roman" w:cs="Times New Roman"/>
          <w:sz w:val="28"/>
          <w:szCs w:val="28"/>
          <w:lang w:val="uk-UA"/>
        </w:rPr>
        <w:t>ватимуться</w:t>
      </w:r>
      <w:r w:rsidRPr="00C6020F">
        <w:rPr>
          <w:rFonts w:ascii="Times New Roman" w:hAnsi="Times New Roman" w:cs="Times New Roman"/>
          <w:sz w:val="28"/>
          <w:szCs w:val="28"/>
          <w:lang w:val="uk-UA"/>
        </w:rPr>
        <w:t xml:space="preserve"> на офіційному сайті обласної ради та/або в засобах масової інформації. </w:t>
      </w:r>
    </w:p>
    <w:p w:rsidR="00887F8C" w:rsidRPr="00C6020F" w:rsidRDefault="00887F8C" w:rsidP="00887F8C">
      <w:pPr>
        <w:spacing w:after="0" w:line="240" w:lineRule="auto"/>
        <w:jc w:val="both"/>
        <w:rPr>
          <w:rFonts w:ascii="Times New Roman" w:hAnsi="Times New Roman" w:cs="Times New Roman"/>
          <w:sz w:val="28"/>
          <w:szCs w:val="28"/>
          <w:lang w:val="uk-UA"/>
        </w:rPr>
      </w:pPr>
    </w:p>
    <w:p w:rsidR="0045580F" w:rsidRPr="00C6020F" w:rsidRDefault="0045580F" w:rsidP="00887F8C">
      <w:pPr>
        <w:suppressAutoHyphens/>
        <w:spacing w:after="0" w:line="331" w:lineRule="exact"/>
        <w:ind w:left="5245"/>
        <w:jc w:val="center"/>
        <w:rPr>
          <w:rFonts w:ascii="Times New Roman" w:eastAsia="Times New Roman" w:hAnsi="Times New Roman" w:cs="Times New Roman"/>
          <w:sz w:val="24"/>
          <w:szCs w:val="24"/>
          <w:lang w:val="uk-UA" w:eastAsia="ar-SA"/>
        </w:rPr>
      </w:pPr>
    </w:p>
    <w:p w:rsidR="0045580F" w:rsidRPr="00C6020F" w:rsidRDefault="0045580F" w:rsidP="00887F8C">
      <w:pPr>
        <w:suppressAutoHyphens/>
        <w:spacing w:after="0" w:line="331" w:lineRule="exact"/>
        <w:ind w:left="5245"/>
        <w:jc w:val="center"/>
        <w:rPr>
          <w:rFonts w:ascii="Times New Roman" w:eastAsia="Times New Roman" w:hAnsi="Times New Roman" w:cs="Times New Roman"/>
          <w:sz w:val="24"/>
          <w:szCs w:val="24"/>
          <w:lang w:val="uk-UA" w:eastAsia="ar-SA"/>
        </w:rPr>
      </w:pPr>
    </w:p>
    <w:p w:rsidR="0045580F" w:rsidRPr="00C6020F" w:rsidRDefault="0045580F" w:rsidP="00887F8C">
      <w:pPr>
        <w:suppressAutoHyphens/>
        <w:spacing w:after="0" w:line="331" w:lineRule="exact"/>
        <w:ind w:left="5245"/>
        <w:jc w:val="center"/>
        <w:rPr>
          <w:rFonts w:ascii="Times New Roman" w:eastAsia="Times New Roman" w:hAnsi="Times New Roman" w:cs="Times New Roman"/>
          <w:sz w:val="24"/>
          <w:szCs w:val="24"/>
          <w:lang w:val="uk-UA" w:eastAsia="ar-SA"/>
        </w:rPr>
      </w:pPr>
    </w:p>
    <w:p w:rsidR="0045580F" w:rsidRPr="00C6020F" w:rsidRDefault="0045580F" w:rsidP="00887F8C">
      <w:pPr>
        <w:suppressAutoHyphens/>
        <w:spacing w:after="0" w:line="331" w:lineRule="exact"/>
        <w:ind w:left="5245"/>
        <w:jc w:val="center"/>
        <w:rPr>
          <w:rFonts w:ascii="Times New Roman" w:eastAsia="Times New Roman" w:hAnsi="Times New Roman" w:cs="Times New Roman"/>
          <w:sz w:val="24"/>
          <w:szCs w:val="24"/>
          <w:lang w:val="uk-UA" w:eastAsia="ar-SA"/>
        </w:rPr>
      </w:pPr>
    </w:p>
    <w:p w:rsidR="0045580F" w:rsidRPr="00C6020F" w:rsidRDefault="0045580F" w:rsidP="00887F8C">
      <w:pPr>
        <w:suppressAutoHyphens/>
        <w:spacing w:after="0" w:line="331" w:lineRule="exact"/>
        <w:ind w:left="5245"/>
        <w:jc w:val="center"/>
        <w:rPr>
          <w:rFonts w:ascii="Times New Roman" w:eastAsia="Times New Roman" w:hAnsi="Times New Roman" w:cs="Times New Roman"/>
          <w:sz w:val="24"/>
          <w:szCs w:val="24"/>
          <w:lang w:val="uk-UA" w:eastAsia="ar-SA"/>
        </w:rPr>
      </w:pPr>
    </w:p>
    <w:p w:rsidR="0045580F" w:rsidRPr="00C6020F" w:rsidRDefault="0045580F" w:rsidP="00887F8C">
      <w:pPr>
        <w:suppressAutoHyphens/>
        <w:spacing w:after="0" w:line="331" w:lineRule="exact"/>
        <w:ind w:left="5245"/>
        <w:jc w:val="center"/>
        <w:rPr>
          <w:rFonts w:ascii="Times New Roman" w:eastAsia="Times New Roman" w:hAnsi="Times New Roman" w:cs="Times New Roman"/>
          <w:sz w:val="24"/>
          <w:szCs w:val="24"/>
          <w:lang w:val="uk-UA" w:eastAsia="ar-SA"/>
        </w:rPr>
      </w:pPr>
    </w:p>
    <w:p w:rsidR="0045580F" w:rsidRPr="00C6020F" w:rsidRDefault="0045580F" w:rsidP="00887F8C">
      <w:pPr>
        <w:suppressAutoHyphens/>
        <w:spacing w:after="0" w:line="331" w:lineRule="exact"/>
        <w:ind w:left="5245"/>
        <w:jc w:val="center"/>
        <w:rPr>
          <w:rFonts w:ascii="Times New Roman" w:eastAsia="Times New Roman" w:hAnsi="Times New Roman" w:cs="Times New Roman"/>
          <w:sz w:val="24"/>
          <w:szCs w:val="24"/>
          <w:lang w:val="uk-UA" w:eastAsia="ar-SA"/>
        </w:rPr>
      </w:pPr>
    </w:p>
    <w:p w:rsidR="0045580F" w:rsidRPr="00C6020F" w:rsidRDefault="0045580F" w:rsidP="00887F8C">
      <w:pPr>
        <w:suppressAutoHyphens/>
        <w:spacing w:after="0" w:line="331" w:lineRule="exact"/>
        <w:ind w:left="5245"/>
        <w:jc w:val="center"/>
        <w:rPr>
          <w:rFonts w:ascii="Times New Roman" w:eastAsia="Times New Roman" w:hAnsi="Times New Roman" w:cs="Times New Roman"/>
          <w:sz w:val="24"/>
          <w:szCs w:val="24"/>
          <w:lang w:val="uk-UA" w:eastAsia="ar-SA"/>
        </w:rPr>
      </w:pPr>
    </w:p>
    <w:p w:rsidR="0045580F" w:rsidRPr="00C6020F" w:rsidRDefault="0045580F" w:rsidP="00887F8C">
      <w:pPr>
        <w:suppressAutoHyphens/>
        <w:spacing w:after="0" w:line="331" w:lineRule="exact"/>
        <w:ind w:left="5245"/>
        <w:jc w:val="center"/>
        <w:rPr>
          <w:rFonts w:ascii="Times New Roman" w:eastAsia="Times New Roman" w:hAnsi="Times New Roman" w:cs="Times New Roman"/>
          <w:sz w:val="24"/>
          <w:szCs w:val="24"/>
          <w:lang w:val="uk-UA" w:eastAsia="ar-SA"/>
        </w:rPr>
      </w:pPr>
    </w:p>
    <w:p w:rsidR="0045580F" w:rsidRPr="00C6020F" w:rsidRDefault="0045580F" w:rsidP="00887F8C">
      <w:pPr>
        <w:suppressAutoHyphens/>
        <w:spacing w:after="0" w:line="331" w:lineRule="exact"/>
        <w:ind w:left="5245"/>
        <w:jc w:val="center"/>
        <w:rPr>
          <w:rFonts w:ascii="Times New Roman" w:eastAsia="Times New Roman" w:hAnsi="Times New Roman" w:cs="Times New Roman"/>
          <w:sz w:val="24"/>
          <w:szCs w:val="24"/>
          <w:lang w:val="uk-UA" w:eastAsia="ar-SA"/>
        </w:rPr>
      </w:pPr>
    </w:p>
    <w:p w:rsidR="0045580F" w:rsidRPr="00C6020F" w:rsidRDefault="0045580F" w:rsidP="00887F8C">
      <w:pPr>
        <w:suppressAutoHyphens/>
        <w:spacing w:after="0" w:line="331" w:lineRule="exact"/>
        <w:ind w:left="5245"/>
        <w:jc w:val="center"/>
        <w:rPr>
          <w:rFonts w:ascii="Times New Roman" w:eastAsia="Times New Roman" w:hAnsi="Times New Roman" w:cs="Times New Roman"/>
          <w:sz w:val="24"/>
          <w:szCs w:val="24"/>
          <w:lang w:val="uk-UA" w:eastAsia="ar-SA"/>
        </w:rPr>
      </w:pPr>
    </w:p>
    <w:p w:rsidR="0045580F" w:rsidRPr="00C6020F" w:rsidRDefault="0045580F" w:rsidP="00887F8C">
      <w:pPr>
        <w:suppressAutoHyphens/>
        <w:spacing w:after="0" w:line="331" w:lineRule="exact"/>
        <w:ind w:left="5245"/>
        <w:jc w:val="center"/>
        <w:rPr>
          <w:rFonts w:ascii="Times New Roman" w:eastAsia="Times New Roman" w:hAnsi="Times New Roman" w:cs="Times New Roman"/>
          <w:sz w:val="24"/>
          <w:szCs w:val="24"/>
          <w:lang w:val="uk-UA" w:eastAsia="ar-SA"/>
        </w:rPr>
      </w:pPr>
    </w:p>
    <w:p w:rsidR="0045580F" w:rsidRPr="00C6020F" w:rsidRDefault="0045580F" w:rsidP="00887F8C">
      <w:pPr>
        <w:suppressAutoHyphens/>
        <w:spacing w:after="0" w:line="331" w:lineRule="exact"/>
        <w:ind w:left="5245"/>
        <w:jc w:val="center"/>
        <w:rPr>
          <w:rFonts w:ascii="Times New Roman" w:eastAsia="Times New Roman" w:hAnsi="Times New Roman" w:cs="Times New Roman"/>
          <w:sz w:val="24"/>
          <w:szCs w:val="24"/>
          <w:lang w:val="uk-UA" w:eastAsia="ar-SA"/>
        </w:rPr>
      </w:pPr>
    </w:p>
    <w:p w:rsidR="0045580F" w:rsidRPr="00C6020F" w:rsidRDefault="0045580F" w:rsidP="00887F8C">
      <w:pPr>
        <w:suppressAutoHyphens/>
        <w:spacing w:after="0" w:line="331" w:lineRule="exact"/>
        <w:ind w:left="5245"/>
        <w:jc w:val="center"/>
        <w:rPr>
          <w:rFonts w:ascii="Times New Roman" w:eastAsia="Times New Roman" w:hAnsi="Times New Roman" w:cs="Times New Roman"/>
          <w:sz w:val="24"/>
          <w:szCs w:val="24"/>
          <w:lang w:val="uk-UA" w:eastAsia="ar-SA"/>
        </w:rPr>
      </w:pPr>
    </w:p>
    <w:p w:rsidR="0045580F" w:rsidRPr="00C6020F" w:rsidRDefault="0045580F" w:rsidP="00887F8C">
      <w:pPr>
        <w:suppressAutoHyphens/>
        <w:spacing w:after="0" w:line="331" w:lineRule="exact"/>
        <w:ind w:left="5245"/>
        <w:jc w:val="center"/>
        <w:rPr>
          <w:rFonts w:ascii="Times New Roman" w:eastAsia="Times New Roman" w:hAnsi="Times New Roman" w:cs="Times New Roman"/>
          <w:sz w:val="24"/>
          <w:szCs w:val="24"/>
          <w:lang w:val="uk-UA" w:eastAsia="ar-SA"/>
        </w:rPr>
      </w:pPr>
    </w:p>
    <w:p w:rsidR="0045580F" w:rsidRPr="00C6020F" w:rsidRDefault="0045580F" w:rsidP="00887F8C">
      <w:pPr>
        <w:suppressAutoHyphens/>
        <w:spacing w:after="0" w:line="331" w:lineRule="exact"/>
        <w:ind w:left="5245"/>
        <w:jc w:val="center"/>
        <w:rPr>
          <w:rFonts w:ascii="Times New Roman" w:eastAsia="Times New Roman" w:hAnsi="Times New Roman" w:cs="Times New Roman"/>
          <w:sz w:val="24"/>
          <w:szCs w:val="24"/>
          <w:lang w:val="uk-UA" w:eastAsia="ar-SA"/>
        </w:rPr>
      </w:pPr>
    </w:p>
    <w:p w:rsidR="0045580F" w:rsidRPr="00C6020F" w:rsidRDefault="0045580F" w:rsidP="00887F8C">
      <w:pPr>
        <w:suppressAutoHyphens/>
        <w:spacing w:after="0" w:line="331" w:lineRule="exact"/>
        <w:ind w:left="5245"/>
        <w:jc w:val="center"/>
        <w:rPr>
          <w:rFonts w:ascii="Times New Roman" w:eastAsia="Times New Roman" w:hAnsi="Times New Roman" w:cs="Times New Roman"/>
          <w:sz w:val="24"/>
          <w:szCs w:val="24"/>
          <w:lang w:val="uk-UA" w:eastAsia="ar-SA"/>
        </w:rPr>
      </w:pPr>
    </w:p>
    <w:p w:rsidR="0045580F" w:rsidRPr="00C6020F" w:rsidRDefault="0045580F" w:rsidP="00887F8C">
      <w:pPr>
        <w:suppressAutoHyphens/>
        <w:spacing w:after="0" w:line="331" w:lineRule="exact"/>
        <w:ind w:left="5245"/>
        <w:jc w:val="center"/>
        <w:rPr>
          <w:rFonts w:ascii="Times New Roman" w:eastAsia="Times New Roman" w:hAnsi="Times New Roman" w:cs="Times New Roman"/>
          <w:sz w:val="24"/>
          <w:szCs w:val="24"/>
          <w:lang w:val="uk-UA" w:eastAsia="ar-SA"/>
        </w:rPr>
      </w:pPr>
    </w:p>
    <w:p w:rsidR="0045580F" w:rsidRPr="00C6020F" w:rsidRDefault="0045580F" w:rsidP="00887F8C">
      <w:pPr>
        <w:suppressAutoHyphens/>
        <w:spacing w:after="0" w:line="331" w:lineRule="exact"/>
        <w:ind w:left="5245"/>
        <w:jc w:val="center"/>
        <w:rPr>
          <w:rFonts w:ascii="Times New Roman" w:eastAsia="Times New Roman" w:hAnsi="Times New Roman" w:cs="Times New Roman"/>
          <w:sz w:val="24"/>
          <w:szCs w:val="24"/>
          <w:lang w:val="uk-UA" w:eastAsia="ar-SA"/>
        </w:rPr>
      </w:pPr>
    </w:p>
    <w:p w:rsidR="0045580F" w:rsidRPr="00C6020F" w:rsidRDefault="0045580F" w:rsidP="00887F8C">
      <w:pPr>
        <w:suppressAutoHyphens/>
        <w:spacing w:after="0" w:line="331" w:lineRule="exact"/>
        <w:ind w:left="5245"/>
        <w:jc w:val="center"/>
        <w:rPr>
          <w:rFonts w:ascii="Times New Roman" w:eastAsia="Times New Roman" w:hAnsi="Times New Roman" w:cs="Times New Roman"/>
          <w:sz w:val="24"/>
          <w:szCs w:val="24"/>
          <w:lang w:val="uk-UA" w:eastAsia="ar-SA"/>
        </w:rPr>
      </w:pPr>
    </w:p>
    <w:p w:rsidR="0045580F" w:rsidRPr="00C6020F" w:rsidRDefault="0045580F" w:rsidP="00887F8C">
      <w:pPr>
        <w:suppressAutoHyphens/>
        <w:spacing w:after="0" w:line="331" w:lineRule="exact"/>
        <w:ind w:left="5245"/>
        <w:jc w:val="center"/>
        <w:rPr>
          <w:rFonts w:ascii="Times New Roman" w:eastAsia="Times New Roman" w:hAnsi="Times New Roman" w:cs="Times New Roman"/>
          <w:sz w:val="24"/>
          <w:szCs w:val="24"/>
          <w:lang w:val="uk-UA" w:eastAsia="ar-SA"/>
        </w:rPr>
      </w:pPr>
    </w:p>
    <w:p w:rsidR="0045580F" w:rsidRPr="00C6020F" w:rsidRDefault="0045580F" w:rsidP="00887F8C">
      <w:pPr>
        <w:suppressAutoHyphens/>
        <w:spacing w:after="0" w:line="331" w:lineRule="exact"/>
        <w:ind w:left="5245"/>
        <w:jc w:val="center"/>
        <w:rPr>
          <w:rFonts w:ascii="Times New Roman" w:eastAsia="Times New Roman" w:hAnsi="Times New Roman" w:cs="Times New Roman"/>
          <w:sz w:val="24"/>
          <w:szCs w:val="24"/>
          <w:lang w:val="uk-UA" w:eastAsia="ar-SA"/>
        </w:rPr>
      </w:pPr>
    </w:p>
    <w:p w:rsidR="0045580F" w:rsidRPr="00C6020F" w:rsidRDefault="0045580F" w:rsidP="00887F8C">
      <w:pPr>
        <w:suppressAutoHyphens/>
        <w:spacing w:after="0" w:line="331" w:lineRule="exact"/>
        <w:ind w:left="5245"/>
        <w:jc w:val="center"/>
        <w:rPr>
          <w:rFonts w:ascii="Times New Roman" w:eastAsia="Times New Roman" w:hAnsi="Times New Roman" w:cs="Times New Roman"/>
          <w:sz w:val="24"/>
          <w:szCs w:val="24"/>
          <w:lang w:val="uk-UA" w:eastAsia="ar-SA"/>
        </w:rPr>
      </w:pPr>
    </w:p>
    <w:p w:rsidR="0045580F" w:rsidRPr="00C6020F" w:rsidRDefault="0045580F" w:rsidP="00887F8C">
      <w:pPr>
        <w:suppressAutoHyphens/>
        <w:spacing w:after="0" w:line="331" w:lineRule="exact"/>
        <w:ind w:left="5245"/>
        <w:jc w:val="center"/>
        <w:rPr>
          <w:rFonts w:ascii="Times New Roman" w:eastAsia="Times New Roman" w:hAnsi="Times New Roman" w:cs="Times New Roman"/>
          <w:sz w:val="24"/>
          <w:szCs w:val="24"/>
          <w:lang w:val="uk-UA" w:eastAsia="ar-SA"/>
        </w:rPr>
      </w:pPr>
    </w:p>
    <w:p w:rsidR="0045580F" w:rsidRPr="00C6020F" w:rsidRDefault="0045580F" w:rsidP="00887F8C">
      <w:pPr>
        <w:suppressAutoHyphens/>
        <w:spacing w:after="0" w:line="331" w:lineRule="exact"/>
        <w:ind w:left="5245"/>
        <w:jc w:val="center"/>
        <w:rPr>
          <w:rFonts w:ascii="Times New Roman" w:eastAsia="Times New Roman" w:hAnsi="Times New Roman" w:cs="Times New Roman"/>
          <w:sz w:val="24"/>
          <w:szCs w:val="24"/>
          <w:lang w:val="uk-UA" w:eastAsia="ar-SA"/>
        </w:rPr>
      </w:pPr>
    </w:p>
    <w:p w:rsidR="006F4A51" w:rsidRPr="00C6020F" w:rsidRDefault="006F4A51" w:rsidP="00887F8C">
      <w:pPr>
        <w:suppressAutoHyphens/>
        <w:spacing w:after="0" w:line="331" w:lineRule="exact"/>
        <w:ind w:left="5245"/>
        <w:jc w:val="center"/>
        <w:rPr>
          <w:rFonts w:ascii="Times New Roman" w:eastAsia="Times New Roman" w:hAnsi="Times New Roman" w:cs="Times New Roman"/>
          <w:sz w:val="24"/>
          <w:szCs w:val="24"/>
          <w:lang w:val="uk-UA" w:eastAsia="ar-SA"/>
        </w:rPr>
      </w:pPr>
    </w:p>
    <w:p w:rsidR="000E06D5" w:rsidRDefault="000E06D5" w:rsidP="00887F8C">
      <w:pPr>
        <w:suppressAutoHyphens/>
        <w:spacing w:after="0" w:line="331" w:lineRule="exact"/>
        <w:ind w:left="5245"/>
        <w:jc w:val="center"/>
        <w:rPr>
          <w:rFonts w:ascii="Times New Roman" w:eastAsia="Times New Roman" w:hAnsi="Times New Roman" w:cs="Times New Roman"/>
          <w:sz w:val="24"/>
          <w:szCs w:val="24"/>
          <w:lang w:val="uk-UA" w:eastAsia="ar-SA"/>
        </w:rPr>
      </w:pPr>
    </w:p>
    <w:p w:rsidR="000E06D5" w:rsidRDefault="000E06D5" w:rsidP="00887F8C">
      <w:pPr>
        <w:suppressAutoHyphens/>
        <w:spacing w:after="0" w:line="331" w:lineRule="exact"/>
        <w:ind w:left="5245"/>
        <w:jc w:val="center"/>
        <w:rPr>
          <w:rFonts w:ascii="Times New Roman" w:eastAsia="Times New Roman" w:hAnsi="Times New Roman" w:cs="Times New Roman"/>
          <w:sz w:val="24"/>
          <w:szCs w:val="24"/>
          <w:lang w:val="uk-UA" w:eastAsia="ar-SA"/>
        </w:rPr>
      </w:pPr>
    </w:p>
    <w:p w:rsidR="000E06D5" w:rsidRDefault="000E06D5" w:rsidP="00887F8C">
      <w:pPr>
        <w:suppressAutoHyphens/>
        <w:spacing w:after="0" w:line="331" w:lineRule="exact"/>
        <w:ind w:left="5245"/>
        <w:jc w:val="center"/>
        <w:rPr>
          <w:rFonts w:ascii="Times New Roman" w:eastAsia="Times New Roman" w:hAnsi="Times New Roman" w:cs="Times New Roman"/>
          <w:sz w:val="24"/>
          <w:szCs w:val="24"/>
          <w:lang w:val="uk-UA" w:eastAsia="ar-SA"/>
        </w:rPr>
      </w:pPr>
    </w:p>
    <w:p w:rsidR="000E06D5" w:rsidRDefault="000E06D5" w:rsidP="00887F8C">
      <w:pPr>
        <w:suppressAutoHyphens/>
        <w:spacing w:after="0" w:line="331" w:lineRule="exact"/>
        <w:ind w:left="5245"/>
        <w:jc w:val="center"/>
        <w:rPr>
          <w:rFonts w:ascii="Times New Roman" w:eastAsia="Times New Roman" w:hAnsi="Times New Roman" w:cs="Times New Roman"/>
          <w:sz w:val="24"/>
          <w:szCs w:val="24"/>
          <w:lang w:val="uk-UA" w:eastAsia="ar-SA"/>
        </w:rPr>
      </w:pPr>
    </w:p>
    <w:p w:rsidR="00887F8C" w:rsidRPr="00C6020F" w:rsidRDefault="00887F8C" w:rsidP="00887F8C">
      <w:pPr>
        <w:suppressAutoHyphens/>
        <w:spacing w:after="0" w:line="331" w:lineRule="exact"/>
        <w:ind w:left="5245"/>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 xml:space="preserve">Додаток 1 </w:t>
      </w:r>
    </w:p>
    <w:p w:rsidR="00887F8C" w:rsidRPr="00C6020F" w:rsidRDefault="00887F8C" w:rsidP="00887F8C">
      <w:pPr>
        <w:suppressAutoHyphens/>
        <w:spacing w:after="0" w:line="331" w:lineRule="exact"/>
        <w:ind w:left="5245"/>
        <w:jc w:val="center"/>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sz w:val="24"/>
          <w:szCs w:val="24"/>
          <w:lang w:val="uk-UA" w:eastAsia="ar-SA"/>
        </w:rPr>
        <w:t>до аналізу регуляторного впливу</w:t>
      </w:r>
    </w:p>
    <w:p w:rsidR="00887F8C" w:rsidRPr="00C6020F" w:rsidRDefault="00887F8C" w:rsidP="00887F8C">
      <w:pPr>
        <w:suppressAutoHyphens/>
        <w:spacing w:after="0" w:line="331" w:lineRule="exact"/>
        <w:jc w:val="center"/>
        <w:rPr>
          <w:rFonts w:ascii="Times New Roman" w:eastAsia="Times New Roman" w:hAnsi="Times New Roman" w:cs="Times New Roman"/>
          <w:b/>
          <w:sz w:val="24"/>
          <w:szCs w:val="24"/>
          <w:lang w:val="uk-UA" w:eastAsia="ar-SA"/>
        </w:rPr>
      </w:pPr>
    </w:p>
    <w:p w:rsidR="00887F8C" w:rsidRPr="00C6020F" w:rsidRDefault="00887F8C" w:rsidP="00887F8C">
      <w:pPr>
        <w:suppressAutoHyphens/>
        <w:spacing w:after="0" w:line="331" w:lineRule="exact"/>
        <w:jc w:val="center"/>
        <w:rPr>
          <w:rFonts w:ascii="Times New Roman" w:eastAsia="Times New Roman" w:hAnsi="Times New Roman" w:cs="Times New Roman"/>
          <w:b/>
          <w:sz w:val="27"/>
          <w:szCs w:val="27"/>
          <w:lang w:val="uk-UA" w:eastAsia="ar-SA"/>
        </w:rPr>
      </w:pPr>
      <w:r w:rsidRPr="00C6020F">
        <w:rPr>
          <w:rFonts w:ascii="Times New Roman" w:eastAsia="Times New Roman" w:hAnsi="Times New Roman" w:cs="Times New Roman"/>
          <w:b/>
          <w:sz w:val="24"/>
          <w:szCs w:val="24"/>
          <w:lang w:val="uk-UA" w:eastAsia="ar-SA"/>
        </w:rPr>
        <w:t>В И Т Р А Т И</w:t>
      </w:r>
    </w:p>
    <w:p w:rsidR="00887F8C" w:rsidRPr="00C6020F" w:rsidRDefault="00887F8C" w:rsidP="00887F8C">
      <w:pPr>
        <w:suppressAutoHyphens/>
        <w:spacing w:after="0" w:line="331" w:lineRule="exact"/>
        <w:jc w:val="center"/>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b/>
          <w:sz w:val="27"/>
          <w:szCs w:val="27"/>
          <w:lang w:val="uk-UA" w:eastAsia="ar-SA"/>
        </w:rPr>
        <w:t xml:space="preserve"> </w:t>
      </w:r>
      <w:r w:rsidRPr="00C6020F">
        <w:rPr>
          <w:rFonts w:ascii="Times New Roman" w:eastAsia="Times New Roman" w:hAnsi="Times New Roman" w:cs="Times New Roman"/>
          <w:b/>
          <w:sz w:val="24"/>
          <w:szCs w:val="24"/>
          <w:lang w:val="uk-UA" w:eastAsia="ar-SA"/>
        </w:rPr>
        <w:t>на одного суб'єкта господарювання великого і середнього підприємництва, які виникають внаслідок дії регуляторного акта</w:t>
      </w:r>
    </w:p>
    <w:p w:rsidR="00887F8C" w:rsidRPr="00C6020F" w:rsidRDefault="00887F8C" w:rsidP="00887F8C">
      <w:pPr>
        <w:suppressAutoHyphens/>
        <w:spacing w:after="0" w:line="331" w:lineRule="exact"/>
        <w:jc w:val="center"/>
        <w:rPr>
          <w:rFonts w:ascii="Times New Roman" w:eastAsia="Times New Roman" w:hAnsi="Times New Roman" w:cs="Times New Roman"/>
          <w:b/>
          <w:sz w:val="24"/>
          <w:szCs w:val="24"/>
          <w:lang w:val="uk-UA" w:eastAsia="ar-SA"/>
        </w:rPr>
      </w:pPr>
    </w:p>
    <w:tbl>
      <w:tblPr>
        <w:tblW w:w="0" w:type="auto"/>
        <w:tblInd w:w="5" w:type="dxa"/>
        <w:tblLayout w:type="fixed"/>
        <w:tblCellMar>
          <w:left w:w="0" w:type="dxa"/>
          <w:right w:w="0" w:type="dxa"/>
        </w:tblCellMar>
        <w:tblLook w:val="0000" w:firstRow="0" w:lastRow="0" w:firstColumn="0" w:lastColumn="0" w:noHBand="0" w:noVBand="0"/>
      </w:tblPr>
      <w:tblGrid>
        <w:gridCol w:w="426"/>
        <w:gridCol w:w="6755"/>
        <w:gridCol w:w="1186"/>
        <w:gridCol w:w="1205"/>
      </w:tblGrid>
      <w:tr w:rsidR="00887F8C" w:rsidRPr="00C6020F" w:rsidTr="00B739F7">
        <w:trPr>
          <w:trHeight w:val="23"/>
        </w:trPr>
        <w:tc>
          <w:tcPr>
            <w:tcW w:w="426" w:type="dxa"/>
            <w:tcBorders>
              <w:top w:val="single" w:sz="4" w:space="0" w:color="000000"/>
              <w:left w:val="single" w:sz="4" w:space="0" w:color="000000"/>
              <w:bottom w:val="single" w:sz="4" w:space="0" w:color="000000"/>
            </w:tcBorders>
            <w:shd w:val="clear" w:color="auto" w:fill="FFFFFF"/>
            <w:vAlign w:val="center"/>
          </w:tcPr>
          <w:p w:rsidR="00887F8C" w:rsidRPr="00C6020F" w:rsidRDefault="00887F8C" w:rsidP="00B739F7">
            <w:pPr>
              <w:suppressAutoHyphens/>
              <w:spacing w:after="0" w:line="322" w:lineRule="exact"/>
              <w:jc w:val="center"/>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b/>
                <w:sz w:val="24"/>
                <w:szCs w:val="24"/>
                <w:lang w:val="uk-UA" w:eastAsia="ar-SA"/>
              </w:rPr>
              <w:t>п/№</w:t>
            </w:r>
          </w:p>
        </w:tc>
        <w:tc>
          <w:tcPr>
            <w:tcW w:w="6755" w:type="dxa"/>
            <w:tcBorders>
              <w:top w:val="single" w:sz="4" w:space="0" w:color="000000"/>
              <w:left w:val="single" w:sz="4" w:space="0" w:color="000000"/>
              <w:bottom w:val="single" w:sz="4" w:space="0" w:color="000000"/>
            </w:tcBorders>
            <w:shd w:val="clear" w:color="auto" w:fill="FFFFFF"/>
          </w:tcPr>
          <w:p w:rsidR="00887F8C" w:rsidRPr="00C6020F" w:rsidRDefault="00887F8C" w:rsidP="00B739F7">
            <w:pPr>
              <w:suppressAutoHyphens/>
              <w:spacing w:after="0" w:line="240" w:lineRule="auto"/>
              <w:ind w:left="40"/>
              <w:jc w:val="center"/>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b/>
                <w:sz w:val="24"/>
                <w:szCs w:val="24"/>
                <w:lang w:val="uk-UA" w:eastAsia="ar-SA"/>
              </w:rPr>
              <w:t>Витрати</w:t>
            </w:r>
          </w:p>
        </w:tc>
        <w:tc>
          <w:tcPr>
            <w:tcW w:w="1186" w:type="dxa"/>
            <w:tcBorders>
              <w:top w:val="single" w:sz="4" w:space="0" w:color="000000"/>
              <w:left w:val="single" w:sz="4" w:space="0" w:color="000000"/>
              <w:bottom w:val="single" w:sz="4" w:space="0" w:color="000000"/>
            </w:tcBorders>
            <w:shd w:val="clear" w:color="auto" w:fill="FFFFFF"/>
          </w:tcPr>
          <w:p w:rsidR="00887F8C" w:rsidRPr="00C6020F" w:rsidRDefault="00887F8C" w:rsidP="00B739F7">
            <w:pPr>
              <w:suppressAutoHyphens/>
              <w:spacing w:before="60" w:after="0" w:line="331" w:lineRule="exact"/>
              <w:jc w:val="center"/>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b/>
                <w:sz w:val="24"/>
                <w:szCs w:val="24"/>
                <w:lang w:val="uk-UA" w:eastAsia="ar-SA"/>
              </w:rPr>
              <w:t>За перший рік</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Pr>
          <w:p w:rsidR="00887F8C" w:rsidRPr="00C6020F" w:rsidRDefault="00887F8C" w:rsidP="00B739F7">
            <w:pPr>
              <w:suppressAutoHyphens/>
              <w:spacing w:after="0" w:line="317" w:lineRule="exact"/>
              <w:jc w:val="center"/>
              <w:rPr>
                <w:rFonts w:ascii="Times New Roman" w:eastAsia="Times New Roman" w:hAnsi="Times New Roman" w:cs="Times New Roman"/>
                <w:b/>
                <w:sz w:val="28"/>
                <w:szCs w:val="20"/>
                <w:lang w:val="uk-UA" w:eastAsia="ar-SA"/>
              </w:rPr>
            </w:pPr>
            <w:r w:rsidRPr="00C6020F">
              <w:rPr>
                <w:rFonts w:ascii="Times New Roman" w:eastAsia="Times New Roman" w:hAnsi="Times New Roman" w:cs="Times New Roman"/>
                <w:b/>
                <w:sz w:val="24"/>
                <w:szCs w:val="24"/>
                <w:lang w:val="uk-UA" w:eastAsia="ar-SA"/>
              </w:rPr>
              <w:t>За п'ять років</w:t>
            </w:r>
          </w:p>
        </w:tc>
      </w:tr>
      <w:tr w:rsidR="00887F8C" w:rsidRPr="00C6020F" w:rsidTr="00B739F7">
        <w:trPr>
          <w:trHeight w:val="23"/>
        </w:trPr>
        <w:tc>
          <w:tcPr>
            <w:tcW w:w="426" w:type="dxa"/>
            <w:tcBorders>
              <w:top w:val="single" w:sz="4" w:space="0" w:color="000000"/>
              <w:left w:val="single" w:sz="4" w:space="0" w:color="000000"/>
              <w:bottom w:val="single" w:sz="4" w:space="0" w:color="000000"/>
            </w:tcBorders>
            <w:shd w:val="clear" w:color="auto" w:fill="FFFFFF"/>
            <w:vAlign w:val="center"/>
          </w:tcPr>
          <w:p w:rsidR="00887F8C" w:rsidRPr="00C6020F" w:rsidRDefault="00887F8C" w:rsidP="00B739F7">
            <w:pPr>
              <w:suppressAutoHyphens/>
              <w:spacing w:after="0" w:line="240" w:lineRule="auto"/>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1</w:t>
            </w:r>
          </w:p>
        </w:tc>
        <w:tc>
          <w:tcPr>
            <w:tcW w:w="6755" w:type="dxa"/>
            <w:tcBorders>
              <w:top w:val="single" w:sz="4" w:space="0" w:color="000000"/>
              <w:left w:val="single" w:sz="4" w:space="0" w:color="000000"/>
              <w:bottom w:val="single" w:sz="4" w:space="0" w:color="000000"/>
            </w:tcBorders>
            <w:shd w:val="clear" w:color="auto" w:fill="FFFFFF"/>
          </w:tcPr>
          <w:p w:rsidR="00887F8C" w:rsidRPr="00C6020F" w:rsidRDefault="00887F8C" w:rsidP="00B739F7">
            <w:pPr>
              <w:suppressAutoHyphens/>
              <w:spacing w:after="0" w:line="317" w:lineRule="exact"/>
              <w:ind w:left="40"/>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186" w:type="dxa"/>
            <w:tcBorders>
              <w:top w:val="single" w:sz="4" w:space="0" w:color="000000"/>
              <w:left w:val="single" w:sz="4" w:space="0" w:color="000000"/>
              <w:bottom w:val="single" w:sz="4" w:space="0" w:color="000000"/>
            </w:tcBorders>
            <w:shd w:val="clear" w:color="auto" w:fill="FFFFFF"/>
          </w:tcPr>
          <w:p w:rsidR="00887F8C" w:rsidRPr="00C6020F" w:rsidRDefault="00887F8C" w:rsidP="00B739F7">
            <w:pPr>
              <w:suppressAutoHyphens/>
              <w:spacing w:after="0" w:line="240" w:lineRule="auto"/>
              <w:jc w:val="both"/>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0</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Pr>
          <w:p w:rsidR="00887F8C" w:rsidRPr="00C6020F" w:rsidRDefault="00887F8C" w:rsidP="00B739F7">
            <w:pPr>
              <w:suppressAutoHyphens/>
              <w:spacing w:after="0" w:line="240" w:lineRule="auto"/>
              <w:jc w:val="both"/>
              <w:rPr>
                <w:rFonts w:ascii="Times New Roman" w:eastAsia="Times New Roman" w:hAnsi="Times New Roman" w:cs="Times New Roman"/>
                <w:sz w:val="28"/>
                <w:szCs w:val="20"/>
                <w:lang w:val="uk-UA" w:eastAsia="ar-SA"/>
              </w:rPr>
            </w:pPr>
            <w:r w:rsidRPr="00C6020F">
              <w:rPr>
                <w:rFonts w:ascii="Times New Roman" w:eastAsia="Times New Roman" w:hAnsi="Times New Roman" w:cs="Times New Roman"/>
                <w:sz w:val="24"/>
                <w:szCs w:val="24"/>
                <w:lang w:val="uk-UA" w:eastAsia="ar-SA"/>
              </w:rPr>
              <w:t>0</w:t>
            </w:r>
          </w:p>
        </w:tc>
      </w:tr>
      <w:tr w:rsidR="00887F8C" w:rsidRPr="00C6020F" w:rsidTr="00B739F7">
        <w:trPr>
          <w:trHeight w:val="23"/>
        </w:trPr>
        <w:tc>
          <w:tcPr>
            <w:tcW w:w="426" w:type="dxa"/>
            <w:tcBorders>
              <w:top w:val="single" w:sz="4" w:space="0" w:color="000000"/>
              <w:left w:val="single" w:sz="4" w:space="0" w:color="000000"/>
              <w:bottom w:val="single" w:sz="4" w:space="0" w:color="000000"/>
            </w:tcBorders>
            <w:shd w:val="clear" w:color="auto" w:fill="FFFFFF"/>
            <w:vAlign w:val="center"/>
          </w:tcPr>
          <w:p w:rsidR="00887F8C" w:rsidRPr="00C6020F" w:rsidRDefault="00887F8C" w:rsidP="00B739F7">
            <w:pPr>
              <w:suppressAutoHyphens/>
              <w:spacing w:after="0" w:line="240" w:lineRule="auto"/>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2</w:t>
            </w:r>
          </w:p>
        </w:tc>
        <w:tc>
          <w:tcPr>
            <w:tcW w:w="6755" w:type="dxa"/>
            <w:tcBorders>
              <w:top w:val="single" w:sz="4" w:space="0" w:color="000000"/>
              <w:left w:val="single" w:sz="4" w:space="0" w:color="000000"/>
              <w:bottom w:val="single" w:sz="4" w:space="0" w:color="000000"/>
            </w:tcBorders>
            <w:shd w:val="clear" w:color="auto" w:fill="FFFFFF"/>
          </w:tcPr>
          <w:p w:rsidR="00887F8C" w:rsidRPr="00C6020F" w:rsidRDefault="00887F8C" w:rsidP="00B739F7">
            <w:pPr>
              <w:suppressAutoHyphens/>
              <w:spacing w:after="0" w:line="312" w:lineRule="exact"/>
              <w:ind w:left="40"/>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Податки та збори (зміна розміру податків/зборів, виникнення необхідності у сплаті податків/зборів), гривень</w:t>
            </w:r>
          </w:p>
        </w:tc>
        <w:tc>
          <w:tcPr>
            <w:tcW w:w="1186" w:type="dxa"/>
            <w:tcBorders>
              <w:top w:val="single" w:sz="4" w:space="0" w:color="000000"/>
              <w:left w:val="single" w:sz="4" w:space="0" w:color="000000"/>
              <w:bottom w:val="single" w:sz="4" w:space="0" w:color="000000"/>
            </w:tcBorders>
            <w:shd w:val="clear" w:color="auto" w:fill="FFFFFF"/>
          </w:tcPr>
          <w:p w:rsidR="00887F8C" w:rsidRPr="00C6020F" w:rsidRDefault="00887F8C" w:rsidP="00B739F7">
            <w:pPr>
              <w:suppressAutoHyphens/>
              <w:spacing w:after="0" w:line="240" w:lineRule="auto"/>
              <w:jc w:val="both"/>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0</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Pr>
          <w:p w:rsidR="00887F8C" w:rsidRPr="00C6020F" w:rsidRDefault="00887F8C" w:rsidP="00B739F7">
            <w:pPr>
              <w:suppressAutoHyphens/>
              <w:spacing w:after="0" w:line="240" w:lineRule="auto"/>
              <w:jc w:val="both"/>
              <w:rPr>
                <w:rFonts w:ascii="Times New Roman" w:eastAsia="Times New Roman" w:hAnsi="Times New Roman" w:cs="Times New Roman"/>
                <w:sz w:val="28"/>
                <w:szCs w:val="20"/>
                <w:lang w:val="uk-UA" w:eastAsia="ar-SA"/>
              </w:rPr>
            </w:pPr>
            <w:r w:rsidRPr="00C6020F">
              <w:rPr>
                <w:rFonts w:ascii="Times New Roman" w:eastAsia="Times New Roman" w:hAnsi="Times New Roman" w:cs="Times New Roman"/>
                <w:sz w:val="24"/>
                <w:szCs w:val="24"/>
                <w:lang w:val="uk-UA" w:eastAsia="ar-SA"/>
              </w:rPr>
              <w:t>0</w:t>
            </w:r>
          </w:p>
        </w:tc>
      </w:tr>
      <w:tr w:rsidR="00887F8C" w:rsidRPr="00C6020F" w:rsidTr="00B739F7">
        <w:trPr>
          <w:trHeight w:val="23"/>
        </w:trPr>
        <w:tc>
          <w:tcPr>
            <w:tcW w:w="426" w:type="dxa"/>
            <w:tcBorders>
              <w:top w:val="single" w:sz="4" w:space="0" w:color="000000"/>
              <w:left w:val="single" w:sz="4" w:space="0" w:color="000000"/>
              <w:bottom w:val="single" w:sz="4" w:space="0" w:color="000000"/>
            </w:tcBorders>
            <w:shd w:val="clear" w:color="auto" w:fill="FFFFFF"/>
            <w:vAlign w:val="center"/>
          </w:tcPr>
          <w:p w:rsidR="00887F8C" w:rsidRPr="00C6020F" w:rsidRDefault="00887F8C" w:rsidP="00B739F7">
            <w:pPr>
              <w:suppressAutoHyphens/>
              <w:spacing w:after="0" w:line="240" w:lineRule="auto"/>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3</w:t>
            </w:r>
          </w:p>
        </w:tc>
        <w:tc>
          <w:tcPr>
            <w:tcW w:w="6755" w:type="dxa"/>
            <w:tcBorders>
              <w:top w:val="single" w:sz="4" w:space="0" w:color="000000"/>
              <w:left w:val="single" w:sz="4" w:space="0" w:color="000000"/>
              <w:bottom w:val="single" w:sz="4" w:space="0" w:color="000000"/>
            </w:tcBorders>
            <w:shd w:val="clear" w:color="auto" w:fill="FFFFFF"/>
          </w:tcPr>
          <w:p w:rsidR="00887F8C" w:rsidRPr="00C6020F" w:rsidRDefault="00887F8C" w:rsidP="00B739F7">
            <w:pPr>
              <w:suppressAutoHyphens/>
              <w:spacing w:after="0" w:line="322" w:lineRule="exact"/>
              <w:ind w:left="40"/>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Витрати, пов'язані із веденням обліку, підготовкою та поданням звітності державним органам, гривень</w:t>
            </w:r>
          </w:p>
        </w:tc>
        <w:tc>
          <w:tcPr>
            <w:tcW w:w="1186" w:type="dxa"/>
            <w:tcBorders>
              <w:top w:val="single" w:sz="4" w:space="0" w:color="000000"/>
              <w:left w:val="single" w:sz="4" w:space="0" w:color="000000"/>
              <w:bottom w:val="single" w:sz="4" w:space="0" w:color="000000"/>
            </w:tcBorders>
            <w:shd w:val="clear" w:color="auto" w:fill="FFFFFF"/>
          </w:tcPr>
          <w:p w:rsidR="00887F8C" w:rsidRPr="00C6020F" w:rsidRDefault="00887F8C" w:rsidP="00B739F7">
            <w:pPr>
              <w:suppressAutoHyphens/>
              <w:spacing w:after="0" w:line="240" w:lineRule="auto"/>
              <w:jc w:val="both"/>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0</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Pr>
          <w:p w:rsidR="00887F8C" w:rsidRPr="00C6020F" w:rsidRDefault="00887F8C" w:rsidP="00B739F7">
            <w:pPr>
              <w:suppressAutoHyphens/>
              <w:spacing w:after="0" w:line="240" w:lineRule="auto"/>
              <w:jc w:val="both"/>
              <w:rPr>
                <w:rFonts w:ascii="Times New Roman" w:eastAsia="Times New Roman" w:hAnsi="Times New Roman" w:cs="Times New Roman"/>
                <w:sz w:val="28"/>
                <w:szCs w:val="20"/>
                <w:lang w:val="uk-UA" w:eastAsia="ar-SA"/>
              </w:rPr>
            </w:pPr>
            <w:r w:rsidRPr="00C6020F">
              <w:rPr>
                <w:rFonts w:ascii="Times New Roman" w:eastAsia="Times New Roman" w:hAnsi="Times New Roman" w:cs="Times New Roman"/>
                <w:sz w:val="24"/>
                <w:szCs w:val="24"/>
                <w:lang w:val="uk-UA" w:eastAsia="ar-SA"/>
              </w:rPr>
              <w:t>0</w:t>
            </w:r>
          </w:p>
        </w:tc>
      </w:tr>
      <w:tr w:rsidR="00887F8C" w:rsidRPr="00C6020F" w:rsidTr="00B739F7">
        <w:trPr>
          <w:trHeight w:val="23"/>
        </w:trPr>
        <w:tc>
          <w:tcPr>
            <w:tcW w:w="426" w:type="dxa"/>
            <w:tcBorders>
              <w:top w:val="single" w:sz="4" w:space="0" w:color="000000"/>
              <w:left w:val="single" w:sz="4" w:space="0" w:color="000000"/>
              <w:bottom w:val="single" w:sz="4" w:space="0" w:color="000000"/>
            </w:tcBorders>
            <w:shd w:val="clear" w:color="auto" w:fill="FFFFFF"/>
            <w:vAlign w:val="center"/>
          </w:tcPr>
          <w:p w:rsidR="00887F8C" w:rsidRPr="00C6020F" w:rsidRDefault="00887F8C" w:rsidP="00B739F7">
            <w:pPr>
              <w:suppressAutoHyphens/>
              <w:spacing w:after="0" w:line="240" w:lineRule="auto"/>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4</w:t>
            </w:r>
          </w:p>
        </w:tc>
        <w:tc>
          <w:tcPr>
            <w:tcW w:w="6755" w:type="dxa"/>
            <w:tcBorders>
              <w:top w:val="single" w:sz="4" w:space="0" w:color="000000"/>
              <w:left w:val="single" w:sz="4" w:space="0" w:color="000000"/>
              <w:bottom w:val="single" w:sz="4" w:space="0" w:color="000000"/>
            </w:tcBorders>
            <w:shd w:val="clear" w:color="auto" w:fill="FFFFFF"/>
          </w:tcPr>
          <w:p w:rsidR="00887F8C" w:rsidRPr="00C6020F" w:rsidRDefault="00887F8C" w:rsidP="00B739F7">
            <w:pPr>
              <w:suppressAutoHyphens/>
              <w:spacing w:after="0" w:line="317" w:lineRule="exact"/>
              <w:ind w:left="40"/>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tcW w:w="1186" w:type="dxa"/>
            <w:tcBorders>
              <w:top w:val="single" w:sz="4" w:space="0" w:color="000000"/>
              <w:left w:val="single" w:sz="4" w:space="0" w:color="000000"/>
              <w:bottom w:val="single" w:sz="4" w:space="0" w:color="000000"/>
            </w:tcBorders>
            <w:shd w:val="clear" w:color="auto" w:fill="FFFFFF"/>
          </w:tcPr>
          <w:p w:rsidR="00887F8C" w:rsidRPr="00C6020F" w:rsidRDefault="00887F8C" w:rsidP="00B739F7">
            <w:pPr>
              <w:suppressAutoHyphens/>
              <w:spacing w:after="0" w:line="240" w:lineRule="auto"/>
              <w:jc w:val="both"/>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0</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Pr>
          <w:p w:rsidR="00887F8C" w:rsidRPr="00C6020F" w:rsidRDefault="00887F8C" w:rsidP="00B739F7">
            <w:pPr>
              <w:suppressAutoHyphens/>
              <w:spacing w:after="0" w:line="240" w:lineRule="auto"/>
              <w:jc w:val="both"/>
              <w:rPr>
                <w:rFonts w:ascii="Times New Roman" w:eastAsia="Times New Roman" w:hAnsi="Times New Roman" w:cs="Times New Roman"/>
                <w:sz w:val="28"/>
                <w:szCs w:val="20"/>
                <w:lang w:val="uk-UA" w:eastAsia="ar-SA"/>
              </w:rPr>
            </w:pPr>
            <w:r w:rsidRPr="00C6020F">
              <w:rPr>
                <w:rFonts w:ascii="Times New Roman" w:eastAsia="Times New Roman" w:hAnsi="Times New Roman" w:cs="Times New Roman"/>
                <w:sz w:val="24"/>
                <w:szCs w:val="24"/>
                <w:lang w:val="uk-UA" w:eastAsia="ar-SA"/>
              </w:rPr>
              <w:t>0</w:t>
            </w:r>
          </w:p>
        </w:tc>
      </w:tr>
      <w:tr w:rsidR="00887F8C" w:rsidRPr="00C6020F" w:rsidTr="00B739F7">
        <w:trPr>
          <w:trHeight w:val="23"/>
        </w:trPr>
        <w:tc>
          <w:tcPr>
            <w:tcW w:w="426" w:type="dxa"/>
            <w:tcBorders>
              <w:top w:val="single" w:sz="4" w:space="0" w:color="000000"/>
              <w:left w:val="single" w:sz="4" w:space="0" w:color="000000"/>
              <w:bottom w:val="single" w:sz="4" w:space="0" w:color="000000"/>
            </w:tcBorders>
            <w:shd w:val="clear" w:color="auto" w:fill="FFFFFF"/>
            <w:vAlign w:val="center"/>
          </w:tcPr>
          <w:p w:rsidR="00887F8C" w:rsidRPr="00C6020F" w:rsidRDefault="00887F8C" w:rsidP="00B739F7">
            <w:pPr>
              <w:suppressAutoHyphens/>
              <w:spacing w:after="0" w:line="240" w:lineRule="auto"/>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5</w:t>
            </w:r>
          </w:p>
        </w:tc>
        <w:tc>
          <w:tcPr>
            <w:tcW w:w="6755" w:type="dxa"/>
            <w:tcBorders>
              <w:top w:val="single" w:sz="4" w:space="0" w:color="000000"/>
              <w:left w:val="single" w:sz="4" w:space="0" w:color="000000"/>
              <w:bottom w:val="single" w:sz="4" w:space="0" w:color="000000"/>
            </w:tcBorders>
            <w:shd w:val="clear" w:color="auto" w:fill="FFFFFF"/>
          </w:tcPr>
          <w:p w:rsidR="00887F8C" w:rsidRPr="00C6020F" w:rsidRDefault="00887F8C" w:rsidP="00B739F7">
            <w:pPr>
              <w:suppressAutoHyphens/>
              <w:spacing w:after="0" w:line="322" w:lineRule="exact"/>
              <w:ind w:left="40"/>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186" w:type="dxa"/>
            <w:tcBorders>
              <w:top w:val="single" w:sz="4" w:space="0" w:color="000000"/>
              <w:left w:val="single" w:sz="4" w:space="0" w:color="000000"/>
              <w:bottom w:val="single" w:sz="4" w:space="0" w:color="000000"/>
            </w:tcBorders>
            <w:shd w:val="clear" w:color="auto" w:fill="FFFFFF"/>
          </w:tcPr>
          <w:p w:rsidR="00887F8C" w:rsidRPr="00C6020F" w:rsidRDefault="00887F8C" w:rsidP="00B739F7">
            <w:pPr>
              <w:suppressAutoHyphens/>
              <w:spacing w:after="0" w:line="240" w:lineRule="auto"/>
              <w:jc w:val="both"/>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0</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Pr>
          <w:p w:rsidR="00887F8C" w:rsidRPr="00C6020F" w:rsidRDefault="00887F8C" w:rsidP="00B739F7">
            <w:pPr>
              <w:suppressAutoHyphens/>
              <w:spacing w:after="0" w:line="240" w:lineRule="auto"/>
              <w:jc w:val="both"/>
              <w:rPr>
                <w:rFonts w:ascii="Times New Roman" w:eastAsia="Times New Roman" w:hAnsi="Times New Roman" w:cs="Times New Roman"/>
                <w:sz w:val="28"/>
                <w:szCs w:val="20"/>
                <w:lang w:val="uk-UA" w:eastAsia="ar-SA"/>
              </w:rPr>
            </w:pPr>
            <w:r w:rsidRPr="00C6020F">
              <w:rPr>
                <w:rFonts w:ascii="Times New Roman" w:eastAsia="Times New Roman" w:hAnsi="Times New Roman" w:cs="Times New Roman"/>
                <w:sz w:val="24"/>
                <w:szCs w:val="24"/>
                <w:lang w:val="uk-UA" w:eastAsia="ar-SA"/>
              </w:rPr>
              <w:t>0</w:t>
            </w:r>
          </w:p>
        </w:tc>
      </w:tr>
      <w:tr w:rsidR="00887F8C" w:rsidRPr="00C6020F" w:rsidTr="00B739F7">
        <w:trPr>
          <w:trHeight w:val="23"/>
        </w:trPr>
        <w:tc>
          <w:tcPr>
            <w:tcW w:w="426" w:type="dxa"/>
            <w:tcBorders>
              <w:top w:val="single" w:sz="4" w:space="0" w:color="000000"/>
              <w:left w:val="single" w:sz="4" w:space="0" w:color="000000"/>
              <w:bottom w:val="single" w:sz="4" w:space="0" w:color="000000"/>
            </w:tcBorders>
            <w:shd w:val="clear" w:color="auto" w:fill="FFFFFF"/>
            <w:vAlign w:val="center"/>
          </w:tcPr>
          <w:p w:rsidR="00887F8C" w:rsidRPr="00C6020F" w:rsidRDefault="00887F8C" w:rsidP="00B739F7">
            <w:pPr>
              <w:suppressAutoHyphens/>
              <w:spacing w:after="0" w:line="240" w:lineRule="auto"/>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6</w:t>
            </w:r>
          </w:p>
        </w:tc>
        <w:tc>
          <w:tcPr>
            <w:tcW w:w="6755" w:type="dxa"/>
            <w:tcBorders>
              <w:top w:val="single" w:sz="4" w:space="0" w:color="000000"/>
              <w:left w:val="single" w:sz="4" w:space="0" w:color="000000"/>
              <w:bottom w:val="single" w:sz="4" w:space="0" w:color="000000"/>
            </w:tcBorders>
            <w:shd w:val="clear" w:color="auto" w:fill="FFFFFF"/>
          </w:tcPr>
          <w:p w:rsidR="00887F8C" w:rsidRPr="00C6020F" w:rsidRDefault="00887F8C" w:rsidP="00B739F7">
            <w:pPr>
              <w:suppressAutoHyphens/>
              <w:spacing w:after="0" w:line="322" w:lineRule="exact"/>
              <w:ind w:left="40"/>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Витрати на оборотні активи (матеріали, канцелярські товари тощо), гривень</w:t>
            </w:r>
          </w:p>
        </w:tc>
        <w:tc>
          <w:tcPr>
            <w:tcW w:w="1186" w:type="dxa"/>
            <w:tcBorders>
              <w:top w:val="single" w:sz="4" w:space="0" w:color="000000"/>
              <w:left w:val="single" w:sz="4" w:space="0" w:color="000000"/>
              <w:bottom w:val="single" w:sz="4" w:space="0" w:color="000000"/>
            </w:tcBorders>
            <w:shd w:val="clear" w:color="auto" w:fill="FFFFFF"/>
          </w:tcPr>
          <w:p w:rsidR="00887F8C" w:rsidRPr="00C6020F" w:rsidRDefault="00887F8C" w:rsidP="00B739F7">
            <w:pPr>
              <w:suppressAutoHyphens/>
              <w:spacing w:after="0" w:line="240" w:lineRule="auto"/>
              <w:jc w:val="both"/>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0</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Pr>
          <w:p w:rsidR="00887F8C" w:rsidRPr="00C6020F" w:rsidRDefault="00887F8C" w:rsidP="00B739F7">
            <w:pPr>
              <w:suppressAutoHyphens/>
              <w:spacing w:after="0" w:line="240" w:lineRule="auto"/>
              <w:jc w:val="both"/>
              <w:rPr>
                <w:rFonts w:ascii="Times New Roman" w:eastAsia="Times New Roman" w:hAnsi="Times New Roman" w:cs="Times New Roman"/>
                <w:sz w:val="28"/>
                <w:szCs w:val="20"/>
                <w:lang w:val="uk-UA" w:eastAsia="ar-SA"/>
              </w:rPr>
            </w:pPr>
            <w:r w:rsidRPr="00C6020F">
              <w:rPr>
                <w:rFonts w:ascii="Times New Roman" w:eastAsia="Times New Roman" w:hAnsi="Times New Roman" w:cs="Times New Roman"/>
                <w:sz w:val="24"/>
                <w:szCs w:val="24"/>
                <w:lang w:val="uk-UA" w:eastAsia="ar-SA"/>
              </w:rPr>
              <w:t>0</w:t>
            </w:r>
          </w:p>
        </w:tc>
      </w:tr>
      <w:tr w:rsidR="00887F8C" w:rsidRPr="00C6020F" w:rsidTr="00B739F7">
        <w:trPr>
          <w:trHeight w:val="23"/>
        </w:trPr>
        <w:tc>
          <w:tcPr>
            <w:tcW w:w="426" w:type="dxa"/>
            <w:tcBorders>
              <w:top w:val="single" w:sz="4" w:space="0" w:color="000000"/>
              <w:left w:val="single" w:sz="4" w:space="0" w:color="000000"/>
              <w:bottom w:val="single" w:sz="4" w:space="0" w:color="000000"/>
            </w:tcBorders>
            <w:shd w:val="clear" w:color="auto" w:fill="FFFFFF"/>
            <w:vAlign w:val="center"/>
          </w:tcPr>
          <w:p w:rsidR="00887F8C" w:rsidRPr="00C6020F" w:rsidRDefault="00887F8C" w:rsidP="00B739F7">
            <w:pPr>
              <w:suppressAutoHyphens/>
              <w:spacing w:after="0" w:line="240" w:lineRule="auto"/>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7</w:t>
            </w:r>
          </w:p>
        </w:tc>
        <w:tc>
          <w:tcPr>
            <w:tcW w:w="6755" w:type="dxa"/>
            <w:tcBorders>
              <w:top w:val="single" w:sz="4" w:space="0" w:color="000000"/>
              <w:left w:val="single" w:sz="4" w:space="0" w:color="000000"/>
              <w:bottom w:val="single" w:sz="4" w:space="0" w:color="000000"/>
            </w:tcBorders>
            <w:shd w:val="clear" w:color="auto" w:fill="FFFFFF"/>
          </w:tcPr>
          <w:p w:rsidR="00887F8C" w:rsidRPr="00C6020F" w:rsidRDefault="00887F8C" w:rsidP="00B739F7">
            <w:pPr>
              <w:suppressAutoHyphens/>
              <w:spacing w:after="0" w:line="322" w:lineRule="exact"/>
              <w:ind w:left="40"/>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Витрати, пов'язані із наймом додаткового персоналу, гривень</w:t>
            </w:r>
          </w:p>
        </w:tc>
        <w:tc>
          <w:tcPr>
            <w:tcW w:w="1186" w:type="dxa"/>
            <w:tcBorders>
              <w:top w:val="single" w:sz="4" w:space="0" w:color="000000"/>
              <w:left w:val="single" w:sz="4" w:space="0" w:color="000000"/>
              <w:bottom w:val="single" w:sz="4" w:space="0" w:color="000000"/>
            </w:tcBorders>
            <w:shd w:val="clear" w:color="auto" w:fill="FFFFFF"/>
          </w:tcPr>
          <w:p w:rsidR="00887F8C" w:rsidRPr="00C6020F" w:rsidRDefault="00887F8C" w:rsidP="00B739F7">
            <w:pPr>
              <w:suppressAutoHyphens/>
              <w:spacing w:after="0" w:line="240" w:lineRule="auto"/>
              <w:jc w:val="both"/>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0</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Pr>
          <w:p w:rsidR="00887F8C" w:rsidRPr="00C6020F" w:rsidRDefault="00887F8C" w:rsidP="00B739F7">
            <w:pPr>
              <w:suppressAutoHyphens/>
              <w:spacing w:after="0" w:line="240" w:lineRule="auto"/>
              <w:jc w:val="both"/>
              <w:rPr>
                <w:rFonts w:ascii="Times New Roman" w:eastAsia="Times New Roman" w:hAnsi="Times New Roman" w:cs="Times New Roman"/>
                <w:sz w:val="28"/>
                <w:szCs w:val="20"/>
                <w:lang w:val="uk-UA" w:eastAsia="ar-SA"/>
              </w:rPr>
            </w:pPr>
            <w:r w:rsidRPr="00C6020F">
              <w:rPr>
                <w:rFonts w:ascii="Times New Roman" w:eastAsia="Times New Roman" w:hAnsi="Times New Roman" w:cs="Times New Roman"/>
                <w:sz w:val="24"/>
                <w:szCs w:val="24"/>
                <w:lang w:val="uk-UA" w:eastAsia="ar-SA"/>
              </w:rPr>
              <w:t>0</w:t>
            </w:r>
          </w:p>
        </w:tc>
      </w:tr>
      <w:tr w:rsidR="00887F8C" w:rsidRPr="00C6020F" w:rsidTr="00B739F7">
        <w:trPr>
          <w:trHeight w:val="23"/>
        </w:trPr>
        <w:tc>
          <w:tcPr>
            <w:tcW w:w="426" w:type="dxa"/>
            <w:tcBorders>
              <w:top w:val="single" w:sz="4" w:space="0" w:color="000000"/>
              <w:left w:val="single" w:sz="4" w:space="0" w:color="000000"/>
              <w:bottom w:val="single" w:sz="4" w:space="0" w:color="000000"/>
            </w:tcBorders>
            <w:shd w:val="clear" w:color="auto" w:fill="FFFFFF"/>
            <w:vAlign w:val="center"/>
          </w:tcPr>
          <w:p w:rsidR="00887F8C" w:rsidRPr="00C6020F" w:rsidRDefault="00887F8C" w:rsidP="00B739F7">
            <w:pPr>
              <w:suppressAutoHyphens/>
              <w:spacing w:after="0" w:line="240" w:lineRule="auto"/>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8</w:t>
            </w:r>
          </w:p>
        </w:tc>
        <w:tc>
          <w:tcPr>
            <w:tcW w:w="6755" w:type="dxa"/>
            <w:tcBorders>
              <w:top w:val="single" w:sz="4" w:space="0" w:color="000000"/>
              <w:left w:val="single" w:sz="4" w:space="0" w:color="000000"/>
              <w:bottom w:val="single" w:sz="4" w:space="0" w:color="000000"/>
            </w:tcBorders>
            <w:shd w:val="clear" w:color="auto" w:fill="FFFFFF"/>
          </w:tcPr>
          <w:p w:rsidR="00887F8C" w:rsidRPr="00C6020F" w:rsidRDefault="00887F8C" w:rsidP="00B739F7">
            <w:pPr>
              <w:suppressAutoHyphens/>
              <w:spacing w:after="0" w:line="322" w:lineRule="exact"/>
              <w:ind w:left="40"/>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Інше (уточнити), гривень</w:t>
            </w:r>
          </w:p>
        </w:tc>
        <w:tc>
          <w:tcPr>
            <w:tcW w:w="1186" w:type="dxa"/>
            <w:tcBorders>
              <w:top w:val="single" w:sz="4" w:space="0" w:color="000000"/>
              <w:left w:val="single" w:sz="4" w:space="0" w:color="000000"/>
              <w:bottom w:val="single" w:sz="4" w:space="0" w:color="000000"/>
            </w:tcBorders>
            <w:shd w:val="clear" w:color="auto" w:fill="FFFFFF"/>
          </w:tcPr>
          <w:p w:rsidR="00887F8C" w:rsidRPr="00C6020F" w:rsidRDefault="00887F8C" w:rsidP="00B739F7">
            <w:pPr>
              <w:suppressAutoHyphens/>
              <w:spacing w:after="0" w:line="240" w:lineRule="auto"/>
              <w:jc w:val="both"/>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0</w:t>
            </w:r>
          </w:p>
          <w:p w:rsidR="00887F8C" w:rsidRPr="00C6020F" w:rsidRDefault="00887F8C" w:rsidP="00B739F7">
            <w:pPr>
              <w:suppressAutoHyphens/>
              <w:spacing w:after="0" w:line="240" w:lineRule="auto"/>
              <w:jc w:val="both"/>
              <w:rPr>
                <w:rFonts w:ascii="Times New Roman" w:eastAsia="Times New Roman" w:hAnsi="Times New Roman" w:cs="Times New Roman"/>
                <w:sz w:val="24"/>
                <w:szCs w:val="24"/>
                <w:lang w:val="uk-UA" w:eastAsia="ar-SA"/>
              </w:rPr>
            </w:pPr>
          </w:p>
        </w:tc>
        <w:tc>
          <w:tcPr>
            <w:tcW w:w="1205" w:type="dxa"/>
            <w:tcBorders>
              <w:top w:val="single" w:sz="4" w:space="0" w:color="000000"/>
              <w:left w:val="single" w:sz="4" w:space="0" w:color="000000"/>
              <w:bottom w:val="single" w:sz="4" w:space="0" w:color="000000"/>
              <w:right w:val="single" w:sz="4" w:space="0" w:color="000000"/>
            </w:tcBorders>
            <w:shd w:val="clear" w:color="auto" w:fill="FFFFFF"/>
          </w:tcPr>
          <w:p w:rsidR="00887F8C" w:rsidRPr="00C6020F" w:rsidRDefault="00887F8C" w:rsidP="00B739F7">
            <w:pPr>
              <w:suppressAutoHyphens/>
              <w:spacing w:after="0" w:line="240" w:lineRule="auto"/>
              <w:jc w:val="both"/>
              <w:rPr>
                <w:rFonts w:ascii="Times New Roman" w:eastAsia="Times New Roman" w:hAnsi="Times New Roman" w:cs="Times New Roman"/>
                <w:sz w:val="28"/>
                <w:szCs w:val="20"/>
                <w:lang w:val="uk-UA" w:eastAsia="ar-SA"/>
              </w:rPr>
            </w:pPr>
            <w:r w:rsidRPr="00C6020F">
              <w:rPr>
                <w:rFonts w:ascii="Times New Roman" w:eastAsia="Times New Roman" w:hAnsi="Times New Roman" w:cs="Times New Roman"/>
                <w:sz w:val="24"/>
                <w:szCs w:val="24"/>
                <w:lang w:val="uk-UA" w:eastAsia="ar-SA"/>
              </w:rPr>
              <w:t>0</w:t>
            </w:r>
          </w:p>
        </w:tc>
      </w:tr>
      <w:tr w:rsidR="00887F8C" w:rsidRPr="00C6020F" w:rsidTr="00B739F7">
        <w:trPr>
          <w:trHeight w:val="23"/>
        </w:trPr>
        <w:tc>
          <w:tcPr>
            <w:tcW w:w="426" w:type="dxa"/>
            <w:tcBorders>
              <w:top w:val="single" w:sz="4" w:space="0" w:color="000000"/>
              <w:left w:val="single" w:sz="4" w:space="0" w:color="000000"/>
              <w:bottom w:val="single" w:sz="4" w:space="0" w:color="000000"/>
            </w:tcBorders>
            <w:shd w:val="clear" w:color="auto" w:fill="FFFFFF"/>
            <w:vAlign w:val="center"/>
          </w:tcPr>
          <w:p w:rsidR="00887F8C" w:rsidRPr="00C6020F" w:rsidRDefault="00887F8C" w:rsidP="00B739F7">
            <w:pPr>
              <w:suppressAutoHyphens/>
              <w:spacing w:after="0" w:line="240" w:lineRule="auto"/>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9</w:t>
            </w:r>
          </w:p>
        </w:tc>
        <w:tc>
          <w:tcPr>
            <w:tcW w:w="6755" w:type="dxa"/>
            <w:tcBorders>
              <w:top w:val="single" w:sz="4" w:space="0" w:color="000000"/>
              <w:left w:val="single" w:sz="4" w:space="0" w:color="000000"/>
              <w:bottom w:val="single" w:sz="4" w:space="0" w:color="000000"/>
            </w:tcBorders>
            <w:shd w:val="clear" w:color="auto" w:fill="FFFFFF"/>
          </w:tcPr>
          <w:p w:rsidR="00887F8C" w:rsidRPr="00C6020F" w:rsidRDefault="00887F8C" w:rsidP="00B739F7">
            <w:pPr>
              <w:suppressAutoHyphens/>
              <w:spacing w:after="0" w:line="322" w:lineRule="exact"/>
              <w:ind w:left="40"/>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РАЗОМ (сума рядків: 1 + 2 + 3 + 4 + 5 + 6 + 7 + 8), гривень</w:t>
            </w:r>
          </w:p>
        </w:tc>
        <w:tc>
          <w:tcPr>
            <w:tcW w:w="1186" w:type="dxa"/>
            <w:tcBorders>
              <w:top w:val="single" w:sz="4" w:space="0" w:color="000000"/>
              <w:left w:val="single" w:sz="4" w:space="0" w:color="000000"/>
              <w:bottom w:val="single" w:sz="4" w:space="0" w:color="000000"/>
            </w:tcBorders>
            <w:shd w:val="clear" w:color="auto" w:fill="FFFFFF"/>
          </w:tcPr>
          <w:p w:rsidR="00887F8C" w:rsidRPr="00C6020F" w:rsidRDefault="00887F8C" w:rsidP="00B739F7">
            <w:pPr>
              <w:suppressAutoHyphens/>
              <w:spacing w:after="0" w:line="240" w:lineRule="auto"/>
              <w:jc w:val="both"/>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0</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Pr>
          <w:p w:rsidR="00887F8C" w:rsidRPr="00C6020F" w:rsidRDefault="00887F8C" w:rsidP="00B739F7">
            <w:pPr>
              <w:suppressAutoHyphens/>
              <w:spacing w:after="0" w:line="240" w:lineRule="auto"/>
              <w:jc w:val="both"/>
              <w:rPr>
                <w:rFonts w:ascii="Times New Roman" w:eastAsia="Times New Roman" w:hAnsi="Times New Roman" w:cs="Times New Roman"/>
                <w:sz w:val="28"/>
                <w:szCs w:val="20"/>
                <w:lang w:val="uk-UA" w:eastAsia="ar-SA"/>
              </w:rPr>
            </w:pPr>
            <w:r w:rsidRPr="00C6020F">
              <w:rPr>
                <w:rFonts w:ascii="Times New Roman" w:eastAsia="Times New Roman" w:hAnsi="Times New Roman" w:cs="Times New Roman"/>
                <w:sz w:val="24"/>
                <w:szCs w:val="24"/>
                <w:lang w:val="uk-UA" w:eastAsia="ar-SA"/>
              </w:rPr>
              <w:t>0</w:t>
            </w:r>
          </w:p>
        </w:tc>
      </w:tr>
      <w:tr w:rsidR="00887F8C" w:rsidRPr="00C6020F" w:rsidTr="00B739F7">
        <w:trPr>
          <w:trHeight w:val="23"/>
        </w:trPr>
        <w:tc>
          <w:tcPr>
            <w:tcW w:w="426" w:type="dxa"/>
            <w:tcBorders>
              <w:top w:val="single" w:sz="4" w:space="0" w:color="000000"/>
              <w:left w:val="single" w:sz="4" w:space="0" w:color="000000"/>
              <w:bottom w:val="single" w:sz="4" w:space="0" w:color="000000"/>
            </w:tcBorders>
            <w:shd w:val="clear" w:color="auto" w:fill="FFFFFF"/>
            <w:vAlign w:val="center"/>
          </w:tcPr>
          <w:p w:rsidR="00887F8C" w:rsidRPr="00C6020F" w:rsidRDefault="00887F8C" w:rsidP="00B739F7">
            <w:pPr>
              <w:suppressAutoHyphens/>
              <w:spacing w:after="0" w:line="240" w:lineRule="auto"/>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10</w:t>
            </w:r>
          </w:p>
        </w:tc>
        <w:tc>
          <w:tcPr>
            <w:tcW w:w="6755" w:type="dxa"/>
            <w:tcBorders>
              <w:top w:val="single" w:sz="4" w:space="0" w:color="000000"/>
              <w:left w:val="single" w:sz="4" w:space="0" w:color="000000"/>
              <w:bottom w:val="single" w:sz="4" w:space="0" w:color="000000"/>
            </w:tcBorders>
            <w:shd w:val="clear" w:color="auto" w:fill="FFFFFF"/>
          </w:tcPr>
          <w:p w:rsidR="00887F8C" w:rsidRPr="00C6020F" w:rsidRDefault="00887F8C" w:rsidP="00B739F7">
            <w:pPr>
              <w:suppressAutoHyphens/>
              <w:spacing w:after="0" w:line="322" w:lineRule="exact"/>
              <w:ind w:left="40"/>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Кількість суб'єктів господарювання великого та середнього підприємництва, на яких буде поширено регулювання, одиниць</w:t>
            </w:r>
          </w:p>
        </w:tc>
        <w:tc>
          <w:tcPr>
            <w:tcW w:w="1186" w:type="dxa"/>
            <w:tcBorders>
              <w:top w:val="single" w:sz="4" w:space="0" w:color="000000"/>
              <w:left w:val="single" w:sz="4" w:space="0" w:color="000000"/>
              <w:bottom w:val="single" w:sz="4" w:space="0" w:color="000000"/>
            </w:tcBorders>
            <w:shd w:val="clear" w:color="auto" w:fill="FFFFFF"/>
          </w:tcPr>
          <w:p w:rsidR="00887F8C" w:rsidRPr="00C6020F" w:rsidRDefault="00887F8C" w:rsidP="00B739F7">
            <w:pPr>
              <w:suppressAutoHyphens/>
              <w:spacing w:after="0" w:line="240" w:lineRule="auto"/>
              <w:jc w:val="both"/>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0</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Pr>
          <w:p w:rsidR="00887F8C" w:rsidRPr="00C6020F" w:rsidRDefault="00887F8C" w:rsidP="00B739F7">
            <w:pPr>
              <w:suppressAutoHyphens/>
              <w:spacing w:after="0" w:line="240" w:lineRule="auto"/>
              <w:jc w:val="both"/>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0</w:t>
            </w:r>
          </w:p>
        </w:tc>
      </w:tr>
      <w:tr w:rsidR="00887F8C" w:rsidRPr="00C6020F" w:rsidTr="00B739F7">
        <w:trPr>
          <w:trHeight w:val="23"/>
        </w:trPr>
        <w:tc>
          <w:tcPr>
            <w:tcW w:w="426" w:type="dxa"/>
            <w:tcBorders>
              <w:top w:val="single" w:sz="4" w:space="0" w:color="000000"/>
              <w:left w:val="single" w:sz="4" w:space="0" w:color="000000"/>
              <w:bottom w:val="single" w:sz="4" w:space="0" w:color="000000"/>
            </w:tcBorders>
            <w:shd w:val="clear" w:color="auto" w:fill="FFFFFF"/>
            <w:vAlign w:val="center"/>
          </w:tcPr>
          <w:p w:rsidR="00887F8C" w:rsidRPr="00C6020F" w:rsidRDefault="00887F8C" w:rsidP="00B739F7">
            <w:pPr>
              <w:suppressAutoHyphens/>
              <w:spacing w:after="0" w:line="240" w:lineRule="auto"/>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11</w:t>
            </w:r>
          </w:p>
        </w:tc>
        <w:tc>
          <w:tcPr>
            <w:tcW w:w="6755" w:type="dxa"/>
            <w:tcBorders>
              <w:top w:val="single" w:sz="4" w:space="0" w:color="000000"/>
              <w:left w:val="single" w:sz="4" w:space="0" w:color="000000"/>
              <w:bottom w:val="single" w:sz="4" w:space="0" w:color="000000"/>
            </w:tcBorders>
            <w:shd w:val="clear" w:color="auto" w:fill="FFFFFF"/>
          </w:tcPr>
          <w:p w:rsidR="00887F8C" w:rsidRPr="00C6020F" w:rsidRDefault="00887F8C" w:rsidP="00B739F7">
            <w:pPr>
              <w:suppressAutoHyphens/>
              <w:spacing w:after="0" w:line="322" w:lineRule="exact"/>
              <w:ind w:left="40"/>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1186" w:type="dxa"/>
            <w:tcBorders>
              <w:top w:val="single" w:sz="4" w:space="0" w:color="000000"/>
              <w:left w:val="single" w:sz="4" w:space="0" w:color="000000"/>
              <w:bottom w:val="single" w:sz="4" w:space="0" w:color="000000"/>
            </w:tcBorders>
            <w:shd w:val="clear" w:color="auto" w:fill="FFFFFF"/>
          </w:tcPr>
          <w:p w:rsidR="00887F8C" w:rsidRPr="00C6020F" w:rsidRDefault="00887F8C" w:rsidP="00B739F7">
            <w:pPr>
              <w:suppressAutoHyphens/>
              <w:spacing w:after="0" w:line="240" w:lineRule="auto"/>
              <w:jc w:val="both"/>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0</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Pr>
          <w:p w:rsidR="00887F8C" w:rsidRPr="00C6020F" w:rsidRDefault="00887F8C" w:rsidP="00B739F7">
            <w:pPr>
              <w:suppressAutoHyphens/>
              <w:spacing w:after="0" w:line="240" w:lineRule="auto"/>
              <w:jc w:val="both"/>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0</w:t>
            </w:r>
          </w:p>
        </w:tc>
      </w:tr>
    </w:tbl>
    <w:p w:rsidR="00887F8C" w:rsidRPr="00C6020F" w:rsidRDefault="00887F8C" w:rsidP="00887F8C">
      <w:pPr>
        <w:suppressAutoHyphens/>
        <w:spacing w:after="0" w:line="240" w:lineRule="auto"/>
        <w:rPr>
          <w:rFonts w:ascii="Times New Roman" w:eastAsia="Times New Roman" w:hAnsi="Times New Roman" w:cs="Times New Roman"/>
          <w:sz w:val="24"/>
          <w:szCs w:val="24"/>
          <w:lang w:val="uk-UA" w:eastAsia="ar-SA"/>
        </w:rPr>
      </w:pPr>
    </w:p>
    <w:p w:rsidR="00887F8C" w:rsidRPr="00C6020F" w:rsidRDefault="00887F8C" w:rsidP="00887F8C">
      <w:pPr>
        <w:suppressAutoHyphens/>
        <w:spacing w:after="0" w:line="270" w:lineRule="exact"/>
        <w:jc w:val="center"/>
        <w:rPr>
          <w:rFonts w:ascii="Times New Roman" w:eastAsia="Times New Roman" w:hAnsi="Times New Roman" w:cs="Times New Roman"/>
          <w:color w:val="FF0000"/>
          <w:sz w:val="24"/>
          <w:szCs w:val="24"/>
          <w:lang w:val="uk-UA" w:eastAsia="ar-SA"/>
        </w:rPr>
      </w:pPr>
    </w:p>
    <w:p w:rsidR="00887F8C" w:rsidRPr="00C6020F" w:rsidRDefault="00887F8C" w:rsidP="00887F8C">
      <w:pPr>
        <w:suppressAutoHyphens/>
        <w:spacing w:after="0" w:line="270" w:lineRule="exact"/>
        <w:jc w:val="center"/>
        <w:rPr>
          <w:rFonts w:ascii="Times New Roman" w:eastAsia="Times New Roman" w:hAnsi="Times New Roman" w:cs="Times New Roman"/>
          <w:color w:val="FF0000"/>
          <w:sz w:val="24"/>
          <w:szCs w:val="24"/>
          <w:lang w:val="uk-UA" w:eastAsia="ar-SA"/>
        </w:rPr>
      </w:pPr>
    </w:p>
    <w:p w:rsidR="00887F8C" w:rsidRPr="00C6020F" w:rsidRDefault="00887F8C" w:rsidP="00887F8C">
      <w:pPr>
        <w:suppressAutoHyphens/>
        <w:spacing w:after="0" w:line="270" w:lineRule="exact"/>
        <w:ind w:left="5103" w:firstLine="142"/>
        <w:jc w:val="center"/>
        <w:rPr>
          <w:rFonts w:ascii="Times New Roman" w:eastAsia="Times New Roman" w:hAnsi="Times New Roman" w:cs="Times New Roman"/>
          <w:sz w:val="24"/>
          <w:szCs w:val="24"/>
          <w:lang w:val="uk-UA" w:eastAsia="ar-SA"/>
        </w:rPr>
      </w:pPr>
    </w:p>
    <w:p w:rsidR="00887F8C" w:rsidRPr="00C6020F" w:rsidRDefault="00887F8C" w:rsidP="00887F8C">
      <w:pPr>
        <w:suppressAutoHyphens/>
        <w:spacing w:after="0" w:line="270" w:lineRule="exact"/>
        <w:ind w:left="5103" w:firstLine="142"/>
        <w:jc w:val="center"/>
        <w:rPr>
          <w:rFonts w:ascii="Times New Roman" w:eastAsia="Times New Roman" w:hAnsi="Times New Roman" w:cs="Times New Roman"/>
          <w:sz w:val="24"/>
          <w:szCs w:val="24"/>
          <w:lang w:val="uk-UA" w:eastAsia="ar-SA"/>
        </w:rPr>
      </w:pPr>
    </w:p>
    <w:p w:rsidR="00887F8C" w:rsidRPr="00C6020F" w:rsidRDefault="00887F8C" w:rsidP="00887F8C">
      <w:pPr>
        <w:suppressAutoHyphens/>
        <w:spacing w:after="0" w:line="270" w:lineRule="exact"/>
        <w:ind w:left="5103" w:firstLine="142"/>
        <w:jc w:val="center"/>
        <w:rPr>
          <w:rFonts w:ascii="Times New Roman" w:eastAsia="Times New Roman" w:hAnsi="Times New Roman" w:cs="Times New Roman"/>
          <w:sz w:val="24"/>
          <w:szCs w:val="24"/>
          <w:lang w:val="uk-UA" w:eastAsia="ar-SA"/>
        </w:rPr>
      </w:pPr>
    </w:p>
    <w:p w:rsidR="00887F8C" w:rsidRPr="00C6020F" w:rsidRDefault="00887F8C" w:rsidP="00887F8C">
      <w:pPr>
        <w:suppressAutoHyphens/>
        <w:spacing w:after="0" w:line="270" w:lineRule="exact"/>
        <w:ind w:left="5103" w:firstLine="142"/>
        <w:jc w:val="center"/>
        <w:rPr>
          <w:rFonts w:ascii="Times New Roman" w:eastAsia="Times New Roman" w:hAnsi="Times New Roman" w:cs="Times New Roman"/>
          <w:sz w:val="24"/>
          <w:szCs w:val="24"/>
          <w:lang w:val="uk-UA" w:eastAsia="ar-SA"/>
        </w:rPr>
      </w:pPr>
    </w:p>
    <w:p w:rsidR="00887F8C" w:rsidRPr="00C6020F" w:rsidRDefault="00887F8C" w:rsidP="00887F8C">
      <w:pPr>
        <w:suppressAutoHyphens/>
        <w:spacing w:after="0" w:line="270" w:lineRule="exact"/>
        <w:ind w:left="5103" w:firstLine="142"/>
        <w:jc w:val="center"/>
        <w:rPr>
          <w:rFonts w:ascii="Times New Roman" w:eastAsia="Times New Roman" w:hAnsi="Times New Roman" w:cs="Times New Roman"/>
          <w:sz w:val="24"/>
          <w:szCs w:val="24"/>
          <w:lang w:val="uk-UA" w:eastAsia="ar-SA"/>
        </w:rPr>
      </w:pPr>
    </w:p>
    <w:p w:rsidR="00887F8C" w:rsidRPr="00C6020F" w:rsidRDefault="00887F8C" w:rsidP="00887F8C">
      <w:pPr>
        <w:suppressAutoHyphens/>
        <w:spacing w:after="0" w:line="270" w:lineRule="exact"/>
        <w:ind w:left="5103" w:firstLine="142"/>
        <w:jc w:val="center"/>
        <w:rPr>
          <w:rFonts w:ascii="Times New Roman" w:eastAsia="Times New Roman" w:hAnsi="Times New Roman" w:cs="Times New Roman"/>
          <w:sz w:val="24"/>
          <w:szCs w:val="24"/>
          <w:lang w:val="uk-UA" w:eastAsia="ar-SA"/>
        </w:rPr>
      </w:pPr>
    </w:p>
    <w:p w:rsidR="00887F8C" w:rsidRPr="00C6020F" w:rsidRDefault="00887F8C" w:rsidP="00887F8C">
      <w:pPr>
        <w:suppressAutoHyphens/>
        <w:spacing w:after="0" w:line="270" w:lineRule="exact"/>
        <w:ind w:left="5103" w:firstLine="142"/>
        <w:jc w:val="center"/>
        <w:rPr>
          <w:rFonts w:ascii="Times New Roman" w:eastAsia="Times New Roman" w:hAnsi="Times New Roman" w:cs="Times New Roman"/>
          <w:sz w:val="24"/>
          <w:szCs w:val="24"/>
          <w:lang w:val="uk-UA" w:eastAsia="ar-SA"/>
        </w:rPr>
      </w:pPr>
    </w:p>
    <w:p w:rsidR="006F4A51" w:rsidRPr="00C6020F" w:rsidRDefault="006F4A51" w:rsidP="00887F8C">
      <w:pPr>
        <w:suppressAutoHyphens/>
        <w:spacing w:after="0" w:line="270" w:lineRule="exact"/>
        <w:ind w:left="5103" w:firstLine="142"/>
        <w:jc w:val="center"/>
        <w:rPr>
          <w:rFonts w:ascii="Times New Roman" w:eastAsia="Times New Roman" w:hAnsi="Times New Roman" w:cs="Times New Roman"/>
          <w:sz w:val="24"/>
          <w:szCs w:val="24"/>
          <w:lang w:val="uk-UA" w:eastAsia="ar-SA"/>
        </w:rPr>
      </w:pPr>
    </w:p>
    <w:p w:rsidR="00887F8C" w:rsidRPr="00C6020F" w:rsidRDefault="00887F8C" w:rsidP="00887F8C">
      <w:pPr>
        <w:suppressAutoHyphens/>
        <w:spacing w:after="0" w:line="270" w:lineRule="exact"/>
        <w:ind w:left="5103" w:firstLine="142"/>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 xml:space="preserve">Додаток 2 </w:t>
      </w:r>
    </w:p>
    <w:p w:rsidR="00887F8C" w:rsidRPr="00C6020F" w:rsidRDefault="00887F8C" w:rsidP="00887F8C">
      <w:pPr>
        <w:suppressAutoHyphens/>
        <w:spacing w:after="0" w:line="270" w:lineRule="exact"/>
        <w:ind w:left="5103" w:firstLine="142"/>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до аналізу регуляторного впливу</w:t>
      </w:r>
    </w:p>
    <w:p w:rsidR="00BD4F37" w:rsidRPr="00C6020F" w:rsidRDefault="00BD4F37" w:rsidP="009E03E8">
      <w:pPr>
        <w:spacing w:before="150" w:after="150" w:line="240" w:lineRule="auto"/>
        <w:jc w:val="center"/>
        <w:rPr>
          <w:rFonts w:ascii="Times New Roman" w:eastAsia="Times New Roman" w:hAnsi="Times New Roman" w:cs="Times New Roman"/>
          <w:b/>
          <w:bCs/>
          <w:sz w:val="28"/>
          <w:szCs w:val="28"/>
          <w:lang w:val="uk-UA" w:eastAsia="ru-RU"/>
        </w:rPr>
      </w:pPr>
    </w:p>
    <w:p w:rsidR="009E03E8" w:rsidRPr="00C6020F" w:rsidRDefault="009E03E8" w:rsidP="009E03E8">
      <w:pPr>
        <w:spacing w:before="150" w:after="150" w:line="240" w:lineRule="auto"/>
        <w:jc w:val="center"/>
        <w:rPr>
          <w:rFonts w:ascii="Times New Roman" w:eastAsia="Times New Roman" w:hAnsi="Times New Roman" w:cs="Times New Roman"/>
          <w:sz w:val="24"/>
          <w:szCs w:val="24"/>
          <w:lang w:val="uk-UA" w:eastAsia="ru-RU"/>
        </w:rPr>
      </w:pPr>
      <w:r w:rsidRPr="00C6020F">
        <w:rPr>
          <w:rFonts w:ascii="Times New Roman" w:eastAsia="Times New Roman" w:hAnsi="Times New Roman" w:cs="Times New Roman"/>
          <w:b/>
          <w:bCs/>
          <w:sz w:val="28"/>
          <w:szCs w:val="28"/>
          <w:lang w:val="uk-UA" w:eastAsia="ru-RU"/>
        </w:rPr>
        <w:t>ТЕСТ</w:t>
      </w:r>
      <w:r w:rsidRPr="00C6020F">
        <w:rPr>
          <w:rFonts w:ascii="Times New Roman" w:eastAsia="Times New Roman" w:hAnsi="Times New Roman" w:cs="Times New Roman"/>
          <w:sz w:val="24"/>
          <w:szCs w:val="24"/>
          <w:lang w:val="uk-UA" w:eastAsia="ru-RU"/>
        </w:rPr>
        <w:br/>
      </w:r>
      <w:r w:rsidRPr="00C6020F">
        <w:rPr>
          <w:rFonts w:ascii="Times New Roman" w:eastAsia="Times New Roman" w:hAnsi="Times New Roman" w:cs="Times New Roman"/>
          <w:b/>
          <w:bCs/>
          <w:sz w:val="28"/>
          <w:szCs w:val="28"/>
          <w:lang w:val="uk-UA" w:eastAsia="ru-RU"/>
        </w:rPr>
        <w:t>малого підприємництва (М-Тест)</w:t>
      </w:r>
    </w:p>
    <w:p w:rsidR="009E03E8" w:rsidRPr="00C6020F" w:rsidRDefault="009E03E8" w:rsidP="009E03E8">
      <w:pPr>
        <w:spacing w:after="150" w:line="240" w:lineRule="auto"/>
        <w:ind w:firstLine="450"/>
        <w:jc w:val="both"/>
        <w:rPr>
          <w:rFonts w:ascii="Times New Roman" w:eastAsia="Times New Roman" w:hAnsi="Times New Roman" w:cs="Times New Roman"/>
          <w:sz w:val="28"/>
          <w:szCs w:val="28"/>
          <w:lang w:val="uk-UA" w:eastAsia="ru-RU"/>
        </w:rPr>
      </w:pPr>
      <w:bookmarkStart w:id="1" w:name="n200"/>
      <w:bookmarkEnd w:id="1"/>
      <w:r w:rsidRPr="00C6020F">
        <w:rPr>
          <w:rFonts w:ascii="Times New Roman" w:eastAsia="Times New Roman" w:hAnsi="Times New Roman" w:cs="Times New Roman"/>
          <w:sz w:val="28"/>
          <w:szCs w:val="28"/>
          <w:lang w:val="uk-UA" w:eastAsia="ru-RU"/>
        </w:rPr>
        <w:t xml:space="preserve">1. Консультації з представниками </w:t>
      </w:r>
      <w:proofErr w:type="spellStart"/>
      <w:r w:rsidRPr="00C6020F">
        <w:rPr>
          <w:rFonts w:ascii="Times New Roman" w:eastAsia="Times New Roman" w:hAnsi="Times New Roman" w:cs="Times New Roman"/>
          <w:sz w:val="28"/>
          <w:szCs w:val="28"/>
          <w:lang w:val="uk-UA" w:eastAsia="ru-RU"/>
        </w:rPr>
        <w:t>мікро-</w:t>
      </w:r>
      <w:proofErr w:type="spellEnd"/>
      <w:r w:rsidRPr="00C6020F">
        <w:rPr>
          <w:rFonts w:ascii="Times New Roman" w:eastAsia="Times New Roman" w:hAnsi="Times New Roman" w:cs="Times New Roman"/>
          <w:sz w:val="28"/>
          <w:szCs w:val="28"/>
          <w:lang w:val="uk-UA" w:eastAsia="ru-RU"/>
        </w:rPr>
        <w:t xml:space="preserve"> та малого підприємництва щодо оцінки впливу  вищезазначеного регулювання</w:t>
      </w:r>
    </w:p>
    <w:p w:rsidR="009E03E8" w:rsidRPr="000E06D5" w:rsidRDefault="009E03E8" w:rsidP="009E03E8">
      <w:pPr>
        <w:spacing w:after="150" w:line="240" w:lineRule="auto"/>
        <w:ind w:firstLine="450"/>
        <w:jc w:val="both"/>
        <w:rPr>
          <w:rFonts w:ascii="Times New Roman" w:eastAsia="Times New Roman" w:hAnsi="Times New Roman" w:cs="Times New Roman"/>
          <w:sz w:val="28"/>
          <w:szCs w:val="28"/>
          <w:lang w:val="uk-UA" w:eastAsia="ru-RU"/>
        </w:rPr>
      </w:pPr>
      <w:bookmarkStart w:id="2" w:name="n201"/>
      <w:bookmarkEnd w:id="2"/>
      <w:r w:rsidRPr="00C6020F">
        <w:rPr>
          <w:rFonts w:ascii="Times New Roman" w:eastAsia="Times New Roman" w:hAnsi="Times New Roman" w:cs="Times New Roman"/>
          <w:sz w:val="28"/>
          <w:szCs w:val="28"/>
          <w:lang w:val="uk-UA" w:eastAsia="ru-RU"/>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w:t>
      </w:r>
      <w:r w:rsidRPr="000E06D5">
        <w:rPr>
          <w:rFonts w:ascii="Times New Roman" w:eastAsia="Times New Roman" w:hAnsi="Times New Roman" w:cs="Times New Roman"/>
          <w:sz w:val="28"/>
          <w:szCs w:val="28"/>
          <w:lang w:val="uk-UA" w:eastAsia="ru-RU"/>
        </w:rPr>
        <w:t xml:space="preserve">з “11” </w:t>
      </w:r>
      <w:r w:rsidR="008639A5" w:rsidRPr="000E06D5">
        <w:rPr>
          <w:rFonts w:ascii="Times New Roman" w:eastAsia="Times New Roman" w:hAnsi="Times New Roman" w:cs="Times New Roman"/>
          <w:sz w:val="28"/>
          <w:szCs w:val="28"/>
          <w:lang w:val="uk-UA" w:eastAsia="ru-RU"/>
        </w:rPr>
        <w:t>травня 2026 р. По “11” червня</w:t>
      </w:r>
      <w:r w:rsidRPr="000E06D5">
        <w:rPr>
          <w:rFonts w:ascii="Times New Roman" w:eastAsia="Times New Roman" w:hAnsi="Times New Roman" w:cs="Times New Roman"/>
          <w:sz w:val="28"/>
          <w:szCs w:val="28"/>
          <w:lang w:val="uk-UA" w:eastAsia="ru-RU"/>
        </w:rPr>
        <w:t xml:space="preserve"> 202</w:t>
      </w:r>
      <w:r w:rsidR="008639A5" w:rsidRPr="000E06D5">
        <w:rPr>
          <w:rFonts w:ascii="Times New Roman" w:eastAsia="Times New Roman" w:hAnsi="Times New Roman" w:cs="Times New Roman"/>
          <w:sz w:val="28"/>
          <w:szCs w:val="28"/>
          <w:lang w:val="uk-UA" w:eastAsia="ru-RU"/>
        </w:rPr>
        <w:t>6</w:t>
      </w:r>
      <w:r w:rsidRPr="000E06D5">
        <w:rPr>
          <w:rFonts w:ascii="Times New Roman" w:eastAsia="Times New Roman" w:hAnsi="Times New Roman" w:cs="Times New Roman"/>
          <w:sz w:val="28"/>
          <w:szCs w:val="28"/>
          <w:lang w:val="uk-UA" w:eastAsia="ru-RU"/>
        </w:rPr>
        <w:t xml:space="preserve"> р.</w:t>
      </w:r>
    </w:p>
    <w:tbl>
      <w:tblPr>
        <w:tblW w:w="5000" w:type="pct"/>
        <w:jc w:val="center"/>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677"/>
        <w:gridCol w:w="3849"/>
        <w:gridCol w:w="1874"/>
        <w:gridCol w:w="2268"/>
      </w:tblGrid>
      <w:tr w:rsidR="009E03E8" w:rsidRPr="00C6020F" w:rsidTr="009E03E8">
        <w:trPr>
          <w:jc w:val="center"/>
        </w:trPr>
        <w:tc>
          <w:tcPr>
            <w:tcW w:w="850" w:type="pct"/>
            <w:tcBorders>
              <w:top w:val="single" w:sz="6" w:space="0" w:color="000000"/>
              <w:left w:val="nil"/>
              <w:bottom w:val="single" w:sz="6" w:space="0" w:color="000000"/>
              <w:right w:val="single" w:sz="6" w:space="0" w:color="000000"/>
            </w:tcBorders>
            <w:hideMark/>
          </w:tcPr>
          <w:p w:rsidR="009E03E8" w:rsidRPr="00C6020F" w:rsidRDefault="009E03E8" w:rsidP="009E03E8">
            <w:pPr>
              <w:spacing w:before="150" w:after="150" w:line="240" w:lineRule="auto"/>
              <w:jc w:val="center"/>
              <w:rPr>
                <w:rFonts w:ascii="Times New Roman" w:eastAsia="Times New Roman" w:hAnsi="Times New Roman" w:cs="Times New Roman"/>
                <w:sz w:val="24"/>
                <w:szCs w:val="24"/>
                <w:lang w:val="uk-UA" w:eastAsia="ru-RU"/>
              </w:rPr>
            </w:pPr>
            <w:bookmarkStart w:id="3" w:name="n202"/>
            <w:bookmarkEnd w:id="3"/>
            <w:r w:rsidRPr="00C6020F">
              <w:rPr>
                <w:rFonts w:ascii="Times New Roman" w:eastAsia="Times New Roman" w:hAnsi="Times New Roman" w:cs="Times New Roman"/>
                <w:sz w:val="24"/>
                <w:szCs w:val="24"/>
                <w:lang w:val="uk-UA" w:eastAsia="ru-RU"/>
              </w:rPr>
              <w:t>Порядковий номер</w:t>
            </w:r>
          </w:p>
        </w:tc>
        <w:tc>
          <w:tcPr>
            <w:tcW w:w="1950" w:type="pct"/>
            <w:tcBorders>
              <w:top w:val="single" w:sz="6" w:space="0" w:color="000000"/>
              <w:left w:val="single" w:sz="6" w:space="0" w:color="000000"/>
              <w:bottom w:val="single" w:sz="6" w:space="0" w:color="000000"/>
              <w:right w:val="single" w:sz="6" w:space="0" w:color="000000"/>
            </w:tcBorders>
            <w:hideMark/>
          </w:tcPr>
          <w:p w:rsidR="009E03E8" w:rsidRPr="00C6020F" w:rsidRDefault="009E03E8" w:rsidP="009E03E8">
            <w:pPr>
              <w:spacing w:before="150" w:after="150" w:line="240" w:lineRule="auto"/>
              <w:jc w:val="center"/>
              <w:rPr>
                <w:rFonts w:ascii="Times New Roman" w:eastAsia="Times New Roman" w:hAnsi="Times New Roman" w:cs="Times New Roman"/>
                <w:sz w:val="24"/>
                <w:szCs w:val="24"/>
                <w:lang w:val="uk-UA" w:eastAsia="ru-RU"/>
              </w:rPr>
            </w:pPr>
            <w:r w:rsidRPr="00C6020F">
              <w:rPr>
                <w:rFonts w:ascii="Times New Roman" w:eastAsia="Times New Roman" w:hAnsi="Times New Roman" w:cs="Times New Roman"/>
                <w:sz w:val="24"/>
                <w:szCs w:val="24"/>
                <w:lang w:val="uk-UA" w:eastAsia="ru-RU"/>
              </w:rPr>
              <w:t xml:space="preserve">Вид консультації (публічні консультації прямі (круглі столи, наради, робочі зустрічі тощо), </w:t>
            </w:r>
            <w:proofErr w:type="spellStart"/>
            <w:r w:rsidRPr="00C6020F">
              <w:rPr>
                <w:rFonts w:ascii="Times New Roman" w:eastAsia="Times New Roman" w:hAnsi="Times New Roman" w:cs="Times New Roman"/>
                <w:sz w:val="24"/>
                <w:szCs w:val="24"/>
                <w:lang w:val="uk-UA" w:eastAsia="ru-RU"/>
              </w:rPr>
              <w:t>інтернет-консультації</w:t>
            </w:r>
            <w:proofErr w:type="spellEnd"/>
            <w:r w:rsidRPr="00C6020F">
              <w:rPr>
                <w:rFonts w:ascii="Times New Roman" w:eastAsia="Times New Roman" w:hAnsi="Times New Roman" w:cs="Times New Roman"/>
                <w:sz w:val="24"/>
                <w:szCs w:val="24"/>
                <w:lang w:val="uk-UA" w:eastAsia="ru-RU"/>
              </w:rPr>
              <w:t xml:space="preserve"> прямі (</w:t>
            </w:r>
            <w:proofErr w:type="spellStart"/>
            <w:r w:rsidRPr="00C6020F">
              <w:rPr>
                <w:rFonts w:ascii="Times New Roman" w:eastAsia="Times New Roman" w:hAnsi="Times New Roman" w:cs="Times New Roman"/>
                <w:sz w:val="24"/>
                <w:szCs w:val="24"/>
                <w:lang w:val="uk-UA" w:eastAsia="ru-RU"/>
              </w:rPr>
              <w:t>інтернет-форуми</w:t>
            </w:r>
            <w:proofErr w:type="spellEnd"/>
            <w:r w:rsidRPr="00C6020F">
              <w:rPr>
                <w:rFonts w:ascii="Times New Roman" w:eastAsia="Times New Roman" w:hAnsi="Times New Roman" w:cs="Times New Roman"/>
                <w:sz w:val="24"/>
                <w:szCs w:val="24"/>
                <w:lang w:val="uk-UA" w:eastAsia="ru-RU"/>
              </w:rPr>
              <w:t>, соціальні мережі тощо), запити (до підприємців, експертів, науковців тощо)</w:t>
            </w:r>
          </w:p>
        </w:tc>
        <w:tc>
          <w:tcPr>
            <w:tcW w:w="950" w:type="pct"/>
            <w:tcBorders>
              <w:top w:val="single" w:sz="6" w:space="0" w:color="000000"/>
              <w:left w:val="single" w:sz="6" w:space="0" w:color="000000"/>
              <w:bottom w:val="single" w:sz="6" w:space="0" w:color="000000"/>
              <w:right w:val="single" w:sz="6" w:space="0" w:color="000000"/>
            </w:tcBorders>
            <w:hideMark/>
          </w:tcPr>
          <w:p w:rsidR="009E03E8" w:rsidRPr="00C6020F" w:rsidRDefault="009E03E8" w:rsidP="009E03E8">
            <w:pPr>
              <w:spacing w:before="150" w:after="150" w:line="240" w:lineRule="auto"/>
              <w:jc w:val="center"/>
              <w:rPr>
                <w:rFonts w:ascii="Times New Roman" w:eastAsia="Times New Roman" w:hAnsi="Times New Roman" w:cs="Times New Roman"/>
                <w:sz w:val="24"/>
                <w:szCs w:val="24"/>
                <w:lang w:val="uk-UA" w:eastAsia="ru-RU"/>
              </w:rPr>
            </w:pPr>
            <w:r w:rsidRPr="00C6020F">
              <w:rPr>
                <w:rFonts w:ascii="Times New Roman" w:eastAsia="Times New Roman" w:hAnsi="Times New Roman" w:cs="Times New Roman"/>
                <w:sz w:val="24"/>
                <w:szCs w:val="24"/>
                <w:lang w:val="uk-UA" w:eastAsia="ru-RU"/>
              </w:rPr>
              <w:t>Кількість учасників консультацій, осіб</w:t>
            </w:r>
          </w:p>
        </w:tc>
        <w:tc>
          <w:tcPr>
            <w:tcW w:w="1150" w:type="pct"/>
            <w:tcBorders>
              <w:top w:val="single" w:sz="6" w:space="0" w:color="000000"/>
              <w:left w:val="single" w:sz="6" w:space="0" w:color="000000"/>
              <w:bottom w:val="single" w:sz="6" w:space="0" w:color="000000"/>
              <w:right w:val="nil"/>
            </w:tcBorders>
            <w:hideMark/>
          </w:tcPr>
          <w:p w:rsidR="009E03E8" w:rsidRPr="00C6020F" w:rsidRDefault="009E03E8" w:rsidP="009E03E8">
            <w:pPr>
              <w:spacing w:before="150" w:after="150" w:line="240" w:lineRule="auto"/>
              <w:jc w:val="center"/>
              <w:rPr>
                <w:rFonts w:ascii="Times New Roman" w:eastAsia="Times New Roman" w:hAnsi="Times New Roman" w:cs="Times New Roman"/>
                <w:sz w:val="24"/>
                <w:szCs w:val="24"/>
                <w:lang w:val="uk-UA" w:eastAsia="ru-RU"/>
              </w:rPr>
            </w:pPr>
            <w:r w:rsidRPr="00C6020F">
              <w:rPr>
                <w:rFonts w:ascii="Times New Roman" w:eastAsia="Times New Roman" w:hAnsi="Times New Roman" w:cs="Times New Roman"/>
                <w:sz w:val="24"/>
                <w:szCs w:val="24"/>
                <w:lang w:val="uk-UA" w:eastAsia="ru-RU"/>
              </w:rPr>
              <w:t>Основні результати консультацій (опис)</w:t>
            </w:r>
          </w:p>
        </w:tc>
      </w:tr>
      <w:tr w:rsidR="009E03E8" w:rsidRPr="00C6020F" w:rsidTr="009E03E8">
        <w:trPr>
          <w:jc w:val="center"/>
        </w:trPr>
        <w:tc>
          <w:tcPr>
            <w:tcW w:w="850" w:type="pct"/>
            <w:tcBorders>
              <w:top w:val="single" w:sz="6" w:space="0" w:color="000000"/>
              <w:left w:val="nil"/>
              <w:bottom w:val="single" w:sz="6" w:space="0" w:color="000000"/>
              <w:right w:val="single" w:sz="6" w:space="0" w:color="000000"/>
            </w:tcBorders>
          </w:tcPr>
          <w:p w:rsidR="009E03E8" w:rsidRPr="00C6020F" w:rsidRDefault="009E03E8" w:rsidP="009E03E8">
            <w:pPr>
              <w:spacing w:before="150" w:after="150" w:line="240" w:lineRule="auto"/>
              <w:jc w:val="center"/>
              <w:rPr>
                <w:rFonts w:ascii="Times New Roman" w:eastAsia="Times New Roman" w:hAnsi="Times New Roman" w:cs="Times New Roman"/>
                <w:sz w:val="24"/>
                <w:szCs w:val="24"/>
                <w:lang w:val="uk-UA" w:eastAsia="ru-RU"/>
              </w:rPr>
            </w:pPr>
            <w:r w:rsidRPr="00C6020F">
              <w:rPr>
                <w:rFonts w:ascii="Times New Roman" w:eastAsia="Times New Roman" w:hAnsi="Times New Roman" w:cs="Times New Roman"/>
                <w:sz w:val="24"/>
                <w:szCs w:val="24"/>
                <w:lang w:val="uk-UA" w:eastAsia="ru-RU"/>
              </w:rPr>
              <w:t>1.</w:t>
            </w:r>
          </w:p>
        </w:tc>
        <w:tc>
          <w:tcPr>
            <w:tcW w:w="1950" w:type="pct"/>
            <w:tcBorders>
              <w:top w:val="single" w:sz="6" w:space="0" w:color="000000"/>
              <w:left w:val="single" w:sz="6" w:space="0" w:color="000000"/>
              <w:bottom w:val="single" w:sz="6" w:space="0" w:color="000000"/>
              <w:right w:val="single" w:sz="6" w:space="0" w:color="000000"/>
            </w:tcBorders>
          </w:tcPr>
          <w:p w:rsidR="009E03E8" w:rsidRPr="00C6020F" w:rsidRDefault="009E03E8" w:rsidP="009E03E8">
            <w:pPr>
              <w:spacing w:before="150" w:after="150" w:line="240" w:lineRule="auto"/>
              <w:jc w:val="center"/>
              <w:rPr>
                <w:rFonts w:ascii="Times New Roman" w:eastAsia="Times New Roman" w:hAnsi="Times New Roman" w:cs="Times New Roman"/>
                <w:sz w:val="24"/>
                <w:szCs w:val="24"/>
                <w:lang w:val="uk-UA" w:eastAsia="ru-RU"/>
              </w:rPr>
            </w:pPr>
            <w:r w:rsidRPr="00C6020F">
              <w:rPr>
                <w:rFonts w:ascii="Times New Roman" w:eastAsia="Times New Roman" w:hAnsi="Times New Roman" w:cs="Times New Roman"/>
                <w:sz w:val="24"/>
                <w:szCs w:val="24"/>
                <w:lang w:val="uk-UA" w:eastAsia="ru-RU"/>
              </w:rPr>
              <w:t>Робочі зустрічі</w:t>
            </w:r>
          </w:p>
        </w:tc>
        <w:tc>
          <w:tcPr>
            <w:tcW w:w="950" w:type="pct"/>
            <w:tcBorders>
              <w:top w:val="single" w:sz="6" w:space="0" w:color="000000"/>
              <w:left w:val="single" w:sz="6" w:space="0" w:color="000000"/>
              <w:bottom w:val="single" w:sz="6" w:space="0" w:color="000000"/>
              <w:right w:val="single" w:sz="6" w:space="0" w:color="000000"/>
            </w:tcBorders>
          </w:tcPr>
          <w:p w:rsidR="009E03E8" w:rsidRPr="00C6020F" w:rsidRDefault="00595668" w:rsidP="009E03E8">
            <w:pPr>
              <w:spacing w:before="150" w:after="150" w:line="240" w:lineRule="auto"/>
              <w:jc w:val="center"/>
              <w:rPr>
                <w:rFonts w:ascii="Times New Roman" w:eastAsia="Times New Roman" w:hAnsi="Times New Roman" w:cs="Times New Roman"/>
                <w:sz w:val="24"/>
                <w:szCs w:val="24"/>
                <w:lang w:val="uk-UA" w:eastAsia="ru-RU"/>
              </w:rPr>
            </w:pPr>
            <w:r w:rsidRPr="00C6020F">
              <w:rPr>
                <w:rFonts w:ascii="Times New Roman" w:eastAsia="Times New Roman" w:hAnsi="Times New Roman" w:cs="Times New Roman"/>
                <w:sz w:val="24"/>
                <w:szCs w:val="24"/>
                <w:lang w:val="uk-UA" w:eastAsia="ru-RU"/>
              </w:rPr>
              <w:t>6</w:t>
            </w:r>
          </w:p>
        </w:tc>
        <w:tc>
          <w:tcPr>
            <w:tcW w:w="1150" w:type="pct"/>
            <w:tcBorders>
              <w:top w:val="single" w:sz="6" w:space="0" w:color="000000"/>
              <w:left w:val="single" w:sz="6" w:space="0" w:color="000000"/>
              <w:bottom w:val="single" w:sz="6" w:space="0" w:color="000000"/>
              <w:right w:val="nil"/>
            </w:tcBorders>
          </w:tcPr>
          <w:p w:rsidR="009E03E8" w:rsidRPr="00C6020F" w:rsidRDefault="00E46F43" w:rsidP="00E46F43">
            <w:pPr>
              <w:spacing w:before="150" w:after="150" w:line="240" w:lineRule="auto"/>
              <w:jc w:val="center"/>
              <w:rPr>
                <w:rFonts w:ascii="Times New Roman" w:eastAsia="Times New Roman" w:hAnsi="Times New Roman" w:cs="Times New Roman"/>
                <w:sz w:val="24"/>
                <w:szCs w:val="24"/>
                <w:lang w:val="uk-UA" w:eastAsia="ru-RU"/>
              </w:rPr>
            </w:pPr>
            <w:r w:rsidRPr="00C6020F">
              <w:rPr>
                <w:rFonts w:ascii="Times New Roman" w:eastAsia="Times New Roman" w:hAnsi="Times New Roman" w:cs="Times New Roman"/>
                <w:sz w:val="24"/>
                <w:szCs w:val="24"/>
                <w:lang w:val="uk-UA" w:eastAsia="ar-SA"/>
              </w:rPr>
              <w:t>Обговорено та запропоновано залишити ставки рентної плати на рівні запланованого у проекті рішення розміру</w:t>
            </w:r>
            <w:r w:rsidRPr="00C6020F">
              <w:rPr>
                <w:rFonts w:ascii="Times New Roman" w:eastAsia="Times New Roman" w:hAnsi="Times New Roman" w:cs="Times New Roman"/>
                <w:sz w:val="24"/>
                <w:szCs w:val="24"/>
                <w:lang w:val="uk-UA" w:eastAsia="ru-RU"/>
              </w:rPr>
              <w:t xml:space="preserve"> </w:t>
            </w:r>
          </w:p>
        </w:tc>
      </w:tr>
      <w:tr w:rsidR="009E03E8" w:rsidRPr="00C6020F" w:rsidTr="009E03E8">
        <w:trPr>
          <w:jc w:val="center"/>
        </w:trPr>
        <w:tc>
          <w:tcPr>
            <w:tcW w:w="850" w:type="pct"/>
            <w:tcBorders>
              <w:top w:val="single" w:sz="6" w:space="0" w:color="000000"/>
              <w:left w:val="nil"/>
              <w:bottom w:val="single" w:sz="6" w:space="0" w:color="000000"/>
              <w:right w:val="single" w:sz="6" w:space="0" w:color="000000"/>
            </w:tcBorders>
          </w:tcPr>
          <w:p w:rsidR="009E03E8" w:rsidRPr="00C6020F" w:rsidRDefault="009E03E8" w:rsidP="009E03E8">
            <w:pPr>
              <w:spacing w:before="150" w:after="150" w:line="240" w:lineRule="auto"/>
              <w:jc w:val="center"/>
              <w:rPr>
                <w:rFonts w:ascii="Times New Roman" w:eastAsia="Times New Roman" w:hAnsi="Times New Roman" w:cs="Times New Roman"/>
                <w:sz w:val="24"/>
                <w:szCs w:val="24"/>
                <w:lang w:val="uk-UA" w:eastAsia="ru-RU"/>
              </w:rPr>
            </w:pPr>
            <w:r w:rsidRPr="00C6020F">
              <w:rPr>
                <w:rFonts w:ascii="Times New Roman" w:eastAsia="Times New Roman" w:hAnsi="Times New Roman" w:cs="Times New Roman"/>
                <w:sz w:val="24"/>
                <w:szCs w:val="24"/>
                <w:lang w:val="uk-UA" w:eastAsia="ru-RU"/>
              </w:rPr>
              <w:t>2.</w:t>
            </w:r>
          </w:p>
        </w:tc>
        <w:tc>
          <w:tcPr>
            <w:tcW w:w="1950" w:type="pct"/>
            <w:tcBorders>
              <w:top w:val="single" w:sz="6" w:space="0" w:color="000000"/>
              <w:left w:val="single" w:sz="6" w:space="0" w:color="000000"/>
              <w:bottom w:val="single" w:sz="6" w:space="0" w:color="000000"/>
              <w:right w:val="single" w:sz="6" w:space="0" w:color="000000"/>
            </w:tcBorders>
          </w:tcPr>
          <w:p w:rsidR="009E03E8" w:rsidRPr="00C6020F" w:rsidRDefault="009E03E8" w:rsidP="009E03E8">
            <w:pPr>
              <w:spacing w:before="150" w:after="150" w:line="240" w:lineRule="auto"/>
              <w:jc w:val="center"/>
              <w:rPr>
                <w:rFonts w:ascii="Times New Roman" w:eastAsia="Times New Roman" w:hAnsi="Times New Roman" w:cs="Times New Roman"/>
                <w:sz w:val="24"/>
                <w:szCs w:val="24"/>
                <w:lang w:val="uk-UA" w:eastAsia="ru-RU"/>
              </w:rPr>
            </w:pPr>
            <w:proofErr w:type="spellStart"/>
            <w:r w:rsidRPr="00C6020F">
              <w:rPr>
                <w:rFonts w:ascii="Times New Roman" w:eastAsia="Times New Roman" w:hAnsi="Times New Roman" w:cs="Times New Roman"/>
                <w:sz w:val="24"/>
                <w:szCs w:val="24"/>
                <w:lang w:val="uk-UA" w:eastAsia="ru-RU"/>
              </w:rPr>
              <w:t>Інтернет-консультації</w:t>
            </w:r>
            <w:proofErr w:type="spellEnd"/>
          </w:p>
        </w:tc>
        <w:tc>
          <w:tcPr>
            <w:tcW w:w="950" w:type="pct"/>
            <w:tcBorders>
              <w:top w:val="single" w:sz="6" w:space="0" w:color="000000"/>
              <w:left w:val="single" w:sz="6" w:space="0" w:color="000000"/>
              <w:bottom w:val="single" w:sz="6" w:space="0" w:color="000000"/>
              <w:right w:val="single" w:sz="6" w:space="0" w:color="000000"/>
            </w:tcBorders>
          </w:tcPr>
          <w:p w:rsidR="009E03E8" w:rsidRPr="00C6020F" w:rsidRDefault="00595668" w:rsidP="009E03E8">
            <w:pPr>
              <w:spacing w:before="150" w:after="150" w:line="240" w:lineRule="auto"/>
              <w:jc w:val="center"/>
              <w:rPr>
                <w:rFonts w:ascii="Times New Roman" w:eastAsia="Times New Roman" w:hAnsi="Times New Roman" w:cs="Times New Roman"/>
                <w:sz w:val="24"/>
                <w:szCs w:val="24"/>
                <w:lang w:val="uk-UA" w:eastAsia="ru-RU"/>
              </w:rPr>
            </w:pPr>
            <w:r w:rsidRPr="00C6020F">
              <w:rPr>
                <w:rFonts w:ascii="Times New Roman" w:eastAsia="Times New Roman" w:hAnsi="Times New Roman" w:cs="Times New Roman"/>
                <w:sz w:val="24"/>
                <w:szCs w:val="24"/>
                <w:lang w:val="uk-UA" w:eastAsia="ru-RU"/>
              </w:rPr>
              <w:t>4</w:t>
            </w:r>
          </w:p>
        </w:tc>
        <w:tc>
          <w:tcPr>
            <w:tcW w:w="1150" w:type="pct"/>
            <w:tcBorders>
              <w:top w:val="single" w:sz="6" w:space="0" w:color="000000"/>
              <w:left w:val="single" w:sz="6" w:space="0" w:color="000000"/>
              <w:bottom w:val="single" w:sz="6" w:space="0" w:color="000000"/>
              <w:right w:val="nil"/>
            </w:tcBorders>
          </w:tcPr>
          <w:p w:rsidR="009E03E8" w:rsidRPr="00C6020F" w:rsidRDefault="00E46F43" w:rsidP="009E03E8">
            <w:pPr>
              <w:spacing w:before="150" w:after="150" w:line="240" w:lineRule="auto"/>
              <w:jc w:val="center"/>
              <w:rPr>
                <w:rFonts w:ascii="Times New Roman" w:eastAsia="Times New Roman" w:hAnsi="Times New Roman" w:cs="Times New Roman"/>
                <w:sz w:val="24"/>
                <w:szCs w:val="24"/>
                <w:lang w:val="uk-UA" w:eastAsia="ru-RU"/>
              </w:rPr>
            </w:pPr>
            <w:r w:rsidRPr="00C6020F">
              <w:rPr>
                <w:rFonts w:ascii="Times New Roman" w:eastAsia="Times New Roman" w:hAnsi="Times New Roman" w:cs="Times New Roman"/>
                <w:sz w:val="24"/>
                <w:szCs w:val="24"/>
                <w:lang w:val="uk-UA" w:eastAsia="ar-SA"/>
              </w:rPr>
              <w:t>Обговорено та запропоновано залишити ставки рентної плати на рівні запланованого у проекті рішення розміру</w:t>
            </w:r>
          </w:p>
        </w:tc>
      </w:tr>
      <w:tr w:rsidR="009E03E8" w:rsidRPr="00C6020F" w:rsidTr="009E03E8">
        <w:trPr>
          <w:jc w:val="center"/>
        </w:trPr>
        <w:tc>
          <w:tcPr>
            <w:tcW w:w="850" w:type="pct"/>
            <w:tcBorders>
              <w:top w:val="single" w:sz="6" w:space="0" w:color="000000"/>
              <w:left w:val="nil"/>
              <w:bottom w:val="single" w:sz="6" w:space="0" w:color="000000"/>
              <w:right w:val="single" w:sz="6" w:space="0" w:color="000000"/>
            </w:tcBorders>
          </w:tcPr>
          <w:p w:rsidR="009E03E8" w:rsidRPr="00C6020F" w:rsidRDefault="009E03E8" w:rsidP="009E03E8">
            <w:pPr>
              <w:spacing w:before="150" w:after="150" w:line="240" w:lineRule="auto"/>
              <w:jc w:val="center"/>
              <w:rPr>
                <w:rFonts w:ascii="Times New Roman" w:eastAsia="Times New Roman" w:hAnsi="Times New Roman" w:cs="Times New Roman"/>
                <w:sz w:val="24"/>
                <w:szCs w:val="24"/>
                <w:lang w:val="uk-UA" w:eastAsia="ru-RU"/>
              </w:rPr>
            </w:pPr>
            <w:r w:rsidRPr="00C6020F">
              <w:rPr>
                <w:rFonts w:ascii="Times New Roman" w:eastAsia="Times New Roman" w:hAnsi="Times New Roman" w:cs="Times New Roman"/>
                <w:sz w:val="24"/>
                <w:szCs w:val="24"/>
                <w:lang w:val="uk-UA" w:eastAsia="ru-RU"/>
              </w:rPr>
              <w:t>3.</w:t>
            </w:r>
          </w:p>
        </w:tc>
        <w:tc>
          <w:tcPr>
            <w:tcW w:w="1950" w:type="pct"/>
            <w:tcBorders>
              <w:top w:val="single" w:sz="6" w:space="0" w:color="000000"/>
              <w:left w:val="single" w:sz="6" w:space="0" w:color="000000"/>
              <w:bottom w:val="single" w:sz="6" w:space="0" w:color="000000"/>
              <w:right w:val="single" w:sz="6" w:space="0" w:color="000000"/>
            </w:tcBorders>
          </w:tcPr>
          <w:p w:rsidR="009E03E8" w:rsidRPr="00C6020F" w:rsidRDefault="009E03E8" w:rsidP="009E03E8">
            <w:pPr>
              <w:spacing w:before="150" w:after="150" w:line="240" w:lineRule="auto"/>
              <w:jc w:val="center"/>
              <w:rPr>
                <w:rFonts w:ascii="Times New Roman" w:eastAsia="Times New Roman" w:hAnsi="Times New Roman" w:cs="Times New Roman"/>
                <w:sz w:val="24"/>
                <w:szCs w:val="24"/>
                <w:lang w:val="uk-UA" w:eastAsia="ru-RU"/>
              </w:rPr>
            </w:pPr>
            <w:r w:rsidRPr="00C6020F">
              <w:rPr>
                <w:rFonts w:ascii="Times New Roman" w:eastAsia="Times New Roman" w:hAnsi="Times New Roman" w:cs="Times New Roman"/>
                <w:sz w:val="24"/>
                <w:szCs w:val="24"/>
                <w:lang w:val="uk-UA" w:eastAsia="ru-RU"/>
              </w:rPr>
              <w:t>Консультації у телефонному режимі</w:t>
            </w:r>
          </w:p>
        </w:tc>
        <w:tc>
          <w:tcPr>
            <w:tcW w:w="950" w:type="pct"/>
            <w:tcBorders>
              <w:top w:val="single" w:sz="6" w:space="0" w:color="000000"/>
              <w:left w:val="single" w:sz="6" w:space="0" w:color="000000"/>
              <w:bottom w:val="single" w:sz="6" w:space="0" w:color="000000"/>
              <w:right w:val="single" w:sz="6" w:space="0" w:color="000000"/>
            </w:tcBorders>
          </w:tcPr>
          <w:p w:rsidR="009E03E8" w:rsidRPr="00C6020F" w:rsidRDefault="009E03E8" w:rsidP="009E03E8">
            <w:pPr>
              <w:spacing w:before="150" w:after="150" w:line="240" w:lineRule="auto"/>
              <w:jc w:val="center"/>
              <w:rPr>
                <w:rFonts w:ascii="Times New Roman" w:eastAsia="Times New Roman" w:hAnsi="Times New Roman" w:cs="Times New Roman"/>
                <w:sz w:val="24"/>
                <w:szCs w:val="24"/>
                <w:lang w:val="uk-UA" w:eastAsia="ru-RU"/>
              </w:rPr>
            </w:pPr>
            <w:r w:rsidRPr="00C6020F">
              <w:rPr>
                <w:rFonts w:ascii="Times New Roman" w:eastAsia="Times New Roman" w:hAnsi="Times New Roman" w:cs="Times New Roman"/>
                <w:sz w:val="24"/>
                <w:szCs w:val="24"/>
                <w:lang w:val="uk-UA" w:eastAsia="ru-RU"/>
              </w:rPr>
              <w:t>7</w:t>
            </w:r>
          </w:p>
        </w:tc>
        <w:tc>
          <w:tcPr>
            <w:tcW w:w="1150" w:type="pct"/>
            <w:tcBorders>
              <w:top w:val="single" w:sz="6" w:space="0" w:color="000000"/>
              <w:left w:val="single" w:sz="6" w:space="0" w:color="000000"/>
              <w:bottom w:val="single" w:sz="6" w:space="0" w:color="000000"/>
              <w:right w:val="nil"/>
            </w:tcBorders>
          </w:tcPr>
          <w:p w:rsidR="009E03E8" w:rsidRPr="00C6020F" w:rsidRDefault="0073517E" w:rsidP="009E03E8">
            <w:pPr>
              <w:spacing w:before="150" w:after="150" w:line="240" w:lineRule="auto"/>
              <w:jc w:val="center"/>
              <w:rPr>
                <w:rFonts w:ascii="Times New Roman" w:eastAsia="Times New Roman" w:hAnsi="Times New Roman" w:cs="Times New Roman"/>
                <w:sz w:val="24"/>
                <w:szCs w:val="24"/>
                <w:lang w:val="uk-UA" w:eastAsia="ru-RU"/>
              </w:rPr>
            </w:pPr>
            <w:r w:rsidRPr="00C6020F">
              <w:rPr>
                <w:rFonts w:ascii="Times New Roman" w:eastAsia="Times New Roman" w:hAnsi="Times New Roman" w:cs="Times New Roman"/>
                <w:sz w:val="24"/>
                <w:szCs w:val="24"/>
                <w:lang w:val="uk-UA" w:eastAsia="ru-RU"/>
              </w:rPr>
              <w:t>Необхідність встановлення ставок рентної плати</w:t>
            </w:r>
          </w:p>
        </w:tc>
      </w:tr>
    </w:tbl>
    <w:p w:rsidR="0073517E" w:rsidRPr="00C6020F" w:rsidRDefault="0073517E" w:rsidP="009E03E8">
      <w:pPr>
        <w:spacing w:after="150" w:line="240" w:lineRule="auto"/>
        <w:ind w:firstLine="450"/>
        <w:jc w:val="both"/>
        <w:rPr>
          <w:rFonts w:ascii="Times New Roman" w:eastAsia="Times New Roman" w:hAnsi="Times New Roman" w:cs="Times New Roman"/>
          <w:sz w:val="24"/>
          <w:szCs w:val="24"/>
          <w:lang w:val="uk-UA" w:eastAsia="ru-RU"/>
        </w:rPr>
      </w:pPr>
      <w:bookmarkStart w:id="4" w:name="n203"/>
      <w:bookmarkEnd w:id="4"/>
    </w:p>
    <w:p w:rsidR="00AB4529" w:rsidRPr="00C6020F" w:rsidRDefault="00AB4529" w:rsidP="00AB4529">
      <w:pPr>
        <w:suppressAutoHyphens/>
        <w:spacing w:after="0" w:line="270" w:lineRule="exact"/>
        <w:ind w:firstLine="851"/>
        <w:jc w:val="both"/>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b/>
          <w:sz w:val="24"/>
          <w:szCs w:val="24"/>
          <w:lang w:val="uk-UA" w:eastAsia="ar-SA"/>
        </w:rPr>
        <w:t>2. Вимірювання впливу регулювання на суб’єктів малого підприємництва (</w:t>
      </w:r>
      <w:proofErr w:type="spellStart"/>
      <w:r w:rsidRPr="00C6020F">
        <w:rPr>
          <w:rFonts w:ascii="Times New Roman" w:eastAsia="Times New Roman" w:hAnsi="Times New Roman" w:cs="Times New Roman"/>
          <w:b/>
          <w:sz w:val="24"/>
          <w:szCs w:val="24"/>
          <w:lang w:val="uk-UA" w:eastAsia="ar-SA"/>
        </w:rPr>
        <w:t>мікро-</w:t>
      </w:r>
      <w:proofErr w:type="spellEnd"/>
      <w:r w:rsidRPr="00C6020F">
        <w:rPr>
          <w:rFonts w:ascii="Times New Roman" w:eastAsia="Times New Roman" w:hAnsi="Times New Roman" w:cs="Times New Roman"/>
          <w:b/>
          <w:sz w:val="24"/>
          <w:szCs w:val="24"/>
          <w:lang w:val="uk-UA" w:eastAsia="ar-SA"/>
        </w:rPr>
        <w:t xml:space="preserve"> та малі):</w:t>
      </w:r>
    </w:p>
    <w:p w:rsidR="00AB4529" w:rsidRPr="00C6020F" w:rsidRDefault="00AB4529" w:rsidP="00AB4529">
      <w:pPr>
        <w:suppressAutoHyphens/>
        <w:spacing w:after="0" w:line="270" w:lineRule="exact"/>
        <w:ind w:firstLine="851"/>
        <w:jc w:val="both"/>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 xml:space="preserve"> кількість суб’єктів малого підприємництва, на яких поширюється регулювання: </w:t>
      </w:r>
      <w:r w:rsidR="000E06D5">
        <w:rPr>
          <w:rFonts w:ascii="Times New Roman" w:eastAsia="Times New Roman" w:hAnsi="Times New Roman" w:cs="Times New Roman"/>
          <w:sz w:val="24"/>
          <w:szCs w:val="24"/>
          <w:lang w:val="uk-UA" w:eastAsia="ar-SA"/>
        </w:rPr>
        <w:t>27</w:t>
      </w:r>
      <w:r w:rsidRPr="00C6020F">
        <w:rPr>
          <w:rFonts w:ascii="Times New Roman" w:eastAsia="Times New Roman" w:hAnsi="Times New Roman" w:cs="Times New Roman"/>
          <w:sz w:val="24"/>
          <w:szCs w:val="24"/>
          <w:lang w:val="uk-UA" w:eastAsia="ar-SA"/>
        </w:rPr>
        <w:t xml:space="preserve"> (одиниць), </w:t>
      </w:r>
    </w:p>
    <w:p w:rsidR="00AB4529" w:rsidRPr="00C6020F" w:rsidRDefault="00AB4529" w:rsidP="00AB4529">
      <w:pPr>
        <w:suppressAutoHyphens/>
        <w:spacing w:after="0" w:line="270" w:lineRule="exact"/>
        <w:ind w:firstLine="851"/>
        <w:jc w:val="both"/>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 xml:space="preserve">питома вага суб’єктів малого підприємництва у загальній кількості суб’єктів господарювання, на яких проблема справляє вплив  </w:t>
      </w:r>
      <w:r w:rsidR="006F4A51" w:rsidRPr="00C6020F">
        <w:rPr>
          <w:rFonts w:ascii="Times New Roman" w:eastAsia="Times New Roman" w:hAnsi="Times New Roman" w:cs="Times New Roman"/>
          <w:sz w:val="24"/>
          <w:szCs w:val="24"/>
          <w:lang w:val="uk-UA" w:eastAsia="ar-SA"/>
        </w:rPr>
        <w:t>100</w:t>
      </w:r>
      <w:r w:rsidRPr="00C6020F">
        <w:rPr>
          <w:rFonts w:ascii="Times New Roman" w:eastAsia="Times New Roman" w:hAnsi="Times New Roman" w:cs="Times New Roman"/>
          <w:sz w:val="24"/>
          <w:szCs w:val="24"/>
          <w:lang w:val="uk-UA" w:eastAsia="ar-SA"/>
        </w:rPr>
        <w:t xml:space="preserve"> відсотків</w:t>
      </w:r>
    </w:p>
    <w:p w:rsidR="00E46F43" w:rsidRPr="00C6020F" w:rsidRDefault="00E46F43" w:rsidP="00AB4529">
      <w:pPr>
        <w:suppressAutoHyphens/>
        <w:spacing w:after="0" w:line="270" w:lineRule="exact"/>
        <w:ind w:firstLine="851"/>
        <w:jc w:val="both"/>
        <w:rPr>
          <w:rFonts w:ascii="Times New Roman" w:eastAsia="Times New Roman" w:hAnsi="Times New Roman" w:cs="Times New Roman"/>
          <w:b/>
          <w:sz w:val="24"/>
          <w:szCs w:val="24"/>
          <w:lang w:val="uk-UA" w:eastAsia="ar-SA"/>
        </w:rPr>
      </w:pPr>
    </w:p>
    <w:p w:rsidR="00E46F43" w:rsidRPr="00C6020F" w:rsidRDefault="00E46F43" w:rsidP="00AB4529">
      <w:pPr>
        <w:suppressAutoHyphens/>
        <w:spacing w:after="0" w:line="270" w:lineRule="exact"/>
        <w:ind w:firstLine="851"/>
        <w:jc w:val="both"/>
        <w:rPr>
          <w:rFonts w:ascii="Times New Roman" w:eastAsia="Times New Roman" w:hAnsi="Times New Roman" w:cs="Times New Roman"/>
          <w:b/>
          <w:sz w:val="24"/>
          <w:szCs w:val="24"/>
          <w:lang w:val="uk-UA" w:eastAsia="ar-SA"/>
        </w:rPr>
      </w:pPr>
    </w:p>
    <w:p w:rsidR="00AB4529" w:rsidRPr="00C6020F" w:rsidRDefault="00AB4529" w:rsidP="00AB4529">
      <w:pPr>
        <w:suppressAutoHyphens/>
        <w:spacing w:after="0" w:line="270" w:lineRule="exact"/>
        <w:ind w:firstLine="851"/>
        <w:jc w:val="both"/>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b/>
          <w:sz w:val="24"/>
          <w:szCs w:val="24"/>
          <w:lang w:val="uk-UA" w:eastAsia="ar-SA"/>
        </w:rPr>
        <w:t>3. Розрахунок витрат суб’єктів малого підприємництва на виконання вимог регулювання</w:t>
      </w:r>
    </w:p>
    <w:p w:rsidR="00AB4529" w:rsidRPr="000E06D5" w:rsidRDefault="000F0991" w:rsidP="00AB4529">
      <w:pPr>
        <w:suppressAutoHyphens/>
        <w:spacing w:after="0" w:line="270" w:lineRule="exact"/>
        <w:ind w:firstLine="851"/>
        <w:jc w:val="both"/>
        <w:rPr>
          <w:rFonts w:ascii="Times New Roman" w:hAnsi="Times New Roman" w:cs="Times New Roman"/>
          <w:sz w:val="28"/>
          <w:szCs w:val="28"/>
          <w:lang w:val="uk-UA"/>
        </w:rPr>
      </w:pPr>
      <w:r w:rsidRPr="000E06D5">
        <w:rPr>
          <w:rFonts w:ascii="Times New Roman" w:hAnsi="Times New Roman" w:cs="Times New Roman"/>
          <w:sz w:val="28"/>
          <w:szCs w:val="28"/>
          <w:lang w:val="uk-UA"/>
        </w:rPr>
        <w:t>Розрахунок проведено на підставі фактичних надходжень рентної плати за 2025 рік та прогнозованих обсягів спеціального використання лісових ресурсів у 2026 році за даними ГУ ДПС у Чернівецькій області та Південно-Західного міжрегіонального управління лісового та мисливського господарства»</w:t>
      </w:r>
    </w:p>
    <w:p w:rsidR="000F0991" w:rsidRPr="00C6020F" w:rsidRDefault="000F0991" w:rsidP="00AB4529">
      <w:pPr>
        <w:suppressAutoHyphens/>
        <w:spacing w:after="0" w:line="270" w:lineRule="exact"/>
        <w:ind w:firstLine="851"/>
        <w:jc w:val="both"/>
        <w:rPr>
          <w:rFonts w:ascii="Times New Roman" w:eastAsia="Times New Roman" w:hAnsi="Times New Roman" w:cs="Times New Roman"/>
          <w:b/>
          <w:color w:val="FF0000"/>
          <w:sz w:val="28"/>
          <w:szCs w:val="28"/>
          <w:lang w:val="uk-UA" w:eastAsia="ar-SA"/>
        </w:rPr>
      </w:pPr>
    </w:p>
    <w:tbl>
      <w:tblPr>
        <w:tblW w:w="9502" w:type="dxa"/>
        <w:tblInd w:w="5" w:type="dxa"/>
        <w:tblLayout w:type="fixed"/>
        <w:tblCellMar>
          <w:left w:w="0" w:type="dxa"/>
          <w:right w:w="0" w:type="dxa"/>
        </w:tblCellMar>
        <w:tblLook w:val="0000" w:firstRow="0" w:lastRow="0" w:firstColumn="0" w:lastColumn="0" w:noHBand="0" w:noVBand="0"/>
      </w:tblPr>
      <w:tblGrid>
        <w:gridCol w:w="709"/>
        <w:gridCol w:w="284"/>
        <w:gridCol w:w="3827"/>
        <w:gridCol w:w="1559"/>
        <w:gridCol w:w="1286"/>
        <w:gridCol w:w="1837"/>
      </w:tblGrid>
      <w:tr w:rsidR="00AB4529" w:rsidRPr="00C6020F" w:rsidTr="00B739F7">
        <w:trPr>
          <w:trHeight w:val="23"/>
        </w:trPr>
        <w:tc>
          <w:tcPr>
            <w:tcW w:w="993" w:type="dxa"/>
            <w:gridSpan w:val="2"/>
            <w:tcBorders>
              <w:top w:val="single" w:sz="4" w:space="0" w:color="000000"/>
              <w:left w:val="single" w:sz="4" w:space="0" w:color="000000"/>
              <w:bottom w:val="single" w:sz="4" w:space="0" w:color="000000"/>
            </w:tcBorders>
            <w:shd w:val="clear" w:color="auto" w:fill="FFFFFF"/>
          </w:tcPr>
          <w:p w:rsidR="00AB4529" w:rsidRPr="00C6020F" w:rsidRDefault="00AB4529" w:rsidP="00B739F7">
            <w:pPr>
              <w:suppressAutoHyphens/>
              <w:spacing w:after="0" w:line="336" w:lineRule="exact"/>
              <w:jc w:val="center"/>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b/>
                <w:sz w:val="24"/>
                <w:szCs w:val="24"/>
                <w:lang w:val="uk-UA" w:eastAsia="ar-SA"/>
              </w:rPr>
              <w:t>Порядковий номер</w:t>
            </w:r>
          </w:p>
        </w:tc>
        <w:tc>
          <w:tcPr>
            <w:tcW w:w="3827" w:type="dxa"/>
            <w:tcBorders>
              <w:top w:val="single" w:sz="4" w:space="0" w:color="000000"/>
              <w:left w:val="single" w:sz="4" w:space="0" w:color="000000"/>
              <w:bottom w:val="single" w:sz="4" w:space="0" w:color="000000"/>
            </w:tcBorders>
            <w:shd w:val="clear" w:color="auto" w:fill="FFFFFF"/>
          </w:tcPr>
          <w:p w:rsidR="00AB4529" w:rsidRPr="00C6020F" w:rsidRDefault="00AB4529" w:rsidP="00B739F7">
            <w:pPr>
              <w:suppressAutoHyphens/>
              <w:spacing w:after="180" w:line="240" w:lineRule="auto"/>
              <w:ind w:left="540"/>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b/>
                <w:sz w:val="24"/>
                <w:szCs w:val="24"/>
                <w:lang w:val="uk-UA" w:eastAsia="ar-SA"/>
              </w:rPr>
              <w:t>Найменування оцінки</w:t>
            </w:r>
          </w:p>
        </w:tc>
        <w:tc>
          <w:tcPr>
            <w:tcW w:w="1559" w:type="dxa"/>
            <w:tcBorders>
              <w:top w:val="single" w:sz="4" w:space="0" w:color="000000"/>
              <w:left w:val="single" w:sz="4" w:space="0" w:color="000000"/>
              <w:bottom w:val="single" w:sz="4" w:space="0" w:color="000000"/>
            </w:tcBorders>
            <w:shd w:val="clear" w:color="auto" w:fill="FFFFFF"/>
          </w:tcPr>
          <w:p w:rsidR="00AB4529" w:rsidRPr="00C6020F" w:rsidRDefault="00AB4529" w:rsidP="00B739F7">
            <w:pPr>
              <w:suppressAutoHyphens/>
              <w:spacing w:after="0" w:line="322" w:lineRule="exact"/>
              <w:jc w:val="center"/>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b/>
                <w:sz w:val="24"/>
                <w:szCs w:val="24"/>
                <w:lang w:val="uk-UA" w:eastAsia="ar-SA"/>
              </w:rPr>
              <w:t>У перший рік (стартовий рік провадження регулювання)</w:t>
            </w:r>
          </w:p>
        </w:tc>
        <w:tc>
          <w:tcPr>
            <w:tcW w:w="1286" w:type="dxa"/>
            <w:tcBorders>
              <w:top w:val="single" w:sz="4" w:space="0" w:color="000000"/>
              <w:left w:val="single" w:sz="4" w:space="0" w:color="000000"/>
              <w:bottom w:val="single" w:sz="4" w:space="0" w:color="000000"/>
            </w:tcBorders>
            <w:shd w:val="clear" w:color="auto" w:fill="FFFFFF"/>
          </w:tcPr>
          <w:p w:rsidR="00AB4529" w:rsidRPr="00C6020F" w:rsidRDefault="00AB4529" w:rsidP="00B739F7">
            <w:pPr>
              <w:suppressAutoHyphens/>
              <w:spacing w:after="0" w:line="317" w:lineRule="exact"/>
              <w:jc w:val="center"/>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b/>
                <w:sz w:val="24"/>
                <w:szCs w:val="24"/>
                <w:lang w:val="uk-UA" w:eastAsia="ar-SA"/>
              </w:rPr>
              <w:t>Періодичні (за наступний рік)</w:t>
            </w:r>
          </w:p>
        </w:tc>
        <w:tc>
          <w:tcPr>
            <w:tcW w:w="1832" w:type="dxa"/>
            <w:tcBorders>
              <w:top w:val="single" w:sz="4" w:space="0" w:color="000000"/>
              <w:left w:val="single" w:sz="4" w:space="0" w:color="000000"/>
              <w:bottom w:val="single" w:sz="4" w:space="0" w:color="000000"/>
              <w:right w:val="single" w:sz="4" w:space="0" w:color="000000"/>
            </w:tcBorders>
            <w:shd w:val="clear" w:color="auto" w:fill="FFFFFF"/>
          </w:tcPr>
          <w:p w:rsidR="00AB4529" w:rsidRPr="00C6020F" w:rsidRDefault="00AB4529" w:rsidP="00B739F7">
            <w:pPr>
              <w:suppressAutoHyphens/>
              <w:spacing w:after="0" w:line="331" w:lineRule="exact"/>
              <w:jc w:val="both"/>
              <w:rPr>
                <w:rFonts w:ascii="Times New Roman" w:eastAsia="Times New Roman" w:hAnsi="Times New Roman" w:cs="Times New Roman"/>
                <w:b/>
                <w:sz w:val="28"/>
                <w:szCs w:val="20"/>
                <w:lang w:val="uk-UA" w:eastAsia="ar-SA"/>
              </w:rPr>
            </w:pPr>
            <w:r w:rsidRPr="00C6020F">
              <w:rPr>
                <w:rFonts w:ascii="Times New Roman" w:eastAsia="Times New Roman" w:hAnsi="Times New Roman" w:cs="Times New Roman"/>
                <w:b/>
                <w:sz w:val="24"/>
                <w:szCs w:val="24"/>
                <w:lang w:val="uk-UA" w:eastAsia="ar-SA"/>
              </w:rPr>
              <w:t>Витрати за п'ять років</w:t>
            </w:r>
          </w:p>
        </w:tc>
      </w:tr>
      <w:tr w:rsidR="00AB4529" w:rsidRPr="00C6020F" w:rsidTr="00B739F7">
        <w:trPr>
          <w:trHeight w:val="23"/>
        </w:trPr>
        <w:tc>
          <w:tcPr>
            <w:tcW w:w="9502" w:type="dxa"/>
            <w:gridSpan w:val="6"/>
            <w:tcBorders>
              <w:top w:val="single" w:sz="4" w:space="0" w:color="000000"/>
              <w:left w:val="single" w:sz="4" w:space="0" w:color="000000"/>
              <w:bottom w:val="single" w:sz="4" w:space="0" w:color="000000"/>
              <w:right w:val="single" w:sz="4" w:space="0" w:color="000000"/>
            </w:tcBorders>
            <w:shd w:val="clear" w:color="auto" w:fill="FFFFFF"/>
          </w:tcPr>
          <w:p w:rsidR="00AB4529" w:rsidRPr="00C6020F" w:rsidRDefault="00AB4529" w:rsidP="00B739F7">
            <w:pPr>
              <w:suppressAutoHyphens/>
              <w:spacing w:after="0" w:line="331" w:lineRule="exact"/>
              <w:ind w:left="40"/>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b/>
                <w:sz w:val="24"/>
                <w:szCs w:val="24"/>
                <w:lang w:val="uk-UA" w:eastAsia="ar-SA"/>
              </w:rPr>
              <w:t>Оцінка "прямих" витрат суб'єктів малого підприємництва на виконання регулювання</w:t>
            </w:r>
          </w:p>
          <w:p w:rsidR="00AB4529" w:rsidRPr="00C6020F" w:rsidRDefault="00AB4529" w:rsidP="00DB3128">
            <w:pPr>
              <w:suppressAutoHyphens/>
              <w:spacing w:after="0" w:line="331" w:lineRule="exact"/>
              <w:ind w:left="40"/>
              <w:rPr>
                <w:rFonts w:ascii="Times New Roman" w:eastAsia="Times New Roman" w:hAnsi="Times New Roman" w:cs="Times New Roman"/>
                <w:sz w:val="28"/>
                <w:szCs w:val="20"/>
                <w:lang w:val="uk-UA" w:eastAsia="ar-SA"/>
              </w:rPr>
            </w:pPr>
            <w:r w:rsidRPr="00C6020F">
              <w:rPr>
                <w:rFonts w:ascii="Times New Roman" w:eastAsia="Times New Roman" w:hAnsi="Times New Roman" w:cs="Times New Roman"/>
                <w:sz w:val="24"/>
                <w:szCs w:val="24"/>
                <w:lang w:val="uk-UA" w:eastAsia="ar-SA"/>
              </w:rPr>
              <w:t>Для розрахунку «прямих» витрат обрано сплату суб’єктами господарювання</w:t>
            </w:r>
            <w:r w:rsidR="00DB3128" w:rsidRPr="00C6020F">
              <w:rPr>
                <w:rFonts w:ascii="Times New Roman" w:eastAsia="Times New Roman" w:hAnsi="Times New Roman" w:cs="Times New Roman"/>
                <w:sz w:val="24"/>
                <w:szCs w:val="24"/>
                <w:lang w:val="uk-UA" w:eastAsia="ar-SA"/>
              </w:rPr>
              <w:t xml:space="preserve"> рентної плати за заготівлю другорядних лісових матеріалів</w:t>
            </w:r>
            <w:r w:rsidRPr="00C6020F">
              <w:rPr>
                <w:rFonts w:ascii="Times New Roman" w:eastAsia="Times New Roman" w:hAnsi="Times New Roman" w:cs="Times New Roman"/>
                <w:sz w:val="24"/>
                <w:szCs w:val="24"/>
                <w:lang w:val="uk-UA" w:eastAsia="ar-SA"/>
              </w:rPr>
              <w:t xml:space="preserve"> відповідно до </w:t>
            </w:r>
            <w:r w:rsidR="00DB3128" w:rsidRPr="00C6020F">
              <w:rPr>
                <w:rFonts w:ascii="Times New Roman" w:eastAsia="Times New Roman" w:hAnsi="Times New Roman" w:cs="Times New Roman"/>
                <w:sz w:val="24"/>
                <w:szCs w:val="24"/>
                <w:lang w:val="uk-UA" w:eastAsia="ar-SA"/>
              </w:rPr>
              <w:t>встановлених лімітів</w:t>
            </w:r>
          </w:p>
        </w:tc>
      </w:tr>
      <w:tr w:rsidR="00AB4529" w:rsidRPr="00C6020F" w:rsidTr="00B739F7">
        <w:trPr>
          <w:trHeight w:val="23"/>
        </w:trPr>
        <w:tc>
          <w:tcPr>
            <w:tcW w:w="709" w:type="dxa"/>
            <w:tcBorders>
              <w:top w:val="single" w:sz="4" w:space="0" w:color="000000"/>
              <w:left w:val="single" w:sz="4" w:space="0" w:color="000000"/>
              <w:bottom w:val="single" w:sz="4" w:space="0" w:color="000000"/>
            </w:tcBorders>
            <w:shd w:val="clear" w:color="auto" w:fill="FFFFFF"/>
          </w:tcPr>
          <w:p w:rsidR="00AB4529" w:rsidRPr="00C6020F" w:rsidRDefault="00AB4529" w:rsidP="00B739F7">
            <w:pPr>
              <w:suppressAutoHyphens/>
              <w:spacing w:after="0" w:line="240" w:lineRule="auto"/>
              <w:ind w:left="40"/>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1</w:t>
            </w:r>
          </w:p>
        </w:tc>
        <w:tc>
          <w:tcPr>
            <w:tcW w:w="4111" w:type="dxa"/>
            <w:gridSpan w:val="2"/>
            <w:tcBorders>
              <w:top w:val="single" w:sz="4" w:space="0" w:color="000000"/>
              <w:left w:val="single" w:sz="4" w:space="0" w:color="000000"/>
              <w:bottom w:val="single" w:sz="4" w:space="0" w:color="000000"/>
            </w:tcBorders>
            <w:shd w:val="clear" w:color="auto" w:fill="FFFFFF"/>
          </w:tcPr>
          <w:p w:rsidR="00AB4529" w:rsidRPr="00C6020F" w:rsidRDefault="00AB4529" w:rsidP="00B739F7">
            <w:pPr>
              <w:suppressAutoHyphens/>
              <w:spacing w:after="0" w:line="322" w:lineRule="exact"/>
              <w:ind w:left="40"/>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 xml:space="preserve">Придбання необхідного обладнання (пристроїв, машин, механізмів) </w:t>
            </w:r>
          </w:p>
        </w:tc>
        <w:tc>
          <w:tcPr>
            <w:tcW w:w="1559" w:type="dxa"/>
            <w:tcBorders>
              <w:top w:val="single" w:sz="4" w:space="0" w:color="000000"/>
              <w:left w:val="single" w:sz="4" w:space="0" w:color="000000"/>
              <w:bottom w:val="single" w:sz="4" w:space="0" w:color="000000"/>
            </w:tcBorders>
            <w:shd w:val="clear" w:color="auto" w:fill="FFFFFF"/>
          </w:tcPr>
          <w:p w:rsidR="00AB4529" w:rsidRPr="00C6020F" w:rsidRDefault="00AB4529" w:rsidP="00B739F7">
            <w:pPr>
              <w:suppressAutoHyphens/>
              <w:spacing w:after="0" w:line="240" w:lineRule="auto"/>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0</w:t>
            </w:r>
          </w:p>
        </w:tc>
        <w:tc>
          <w:tcPr>
            <w:tcW w:w="1286" w:type="dxa"/>
            <w:tcBorders>
              <w:top w:val="single" w:sz="4" w:space="0" w:color="000000"/>
              <w:left w:val="single" w:sz="4" w:space="0" w:color="000000"/>
              <w:bottom w:val="single" w:sz="4" w:space="0" w:color="000000"/>
            </w:tcBorders>
            <w:shd w:val="clear" w:color="auto" w:fill="FFFFFF"/>
          </w:tcPr>
          <w:p w:rsidR="00AB4529" w:rsidRPr="00C6020F" w:rsidRDefault="00AB4529" w:rsidP="00B739F7">
            <w:pPr>
              <w:suppressAutoHyphens/>
              <w:spacing w:after="0" w:line="240" w:lineRule="auto"/>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0</w:t>
            </w:r>
          </w:p>
        </w:tc>
        <w:tc>
          <w:tcPr>
            <w:tcW w:w="1832" w:type="dxa"/>
            <w:tcBorders>
              <w:top w:val="single" w:sz="4" w:space="0" w:color="000000"/>
              <w:left w:val="single" w:sz="4" w:space="0" w:color="000000"/>
              <w:bottom w:val="single" w:sz="4" w:space="0" w:color="000000"/>
              <w:right w:val="single" w:sz="4" w:space="0" w:color="000000"/>
            </w:tcBorders>
            <w:shd w:val="clear" w:color="auto" w:fill="FFFFFF"/>
          </w:tcPr>
          <w:p w:rsidR="00AB4529" w:rsidRPr="00C6020F" w:rsidRDefault="00AB4529" w:rsidP="00B739F7">
            <w:pPr>
              <w:suppressAutoHyphens/>
              <w:spacing w:after="0" w:line="240" w:lineRule="auto"/>
              <w:ind w:left="640"/>
              <w:jc w:val="center"/>
              <w:rPr>
                <w:rFonts w:ascii="Times New Roman" w:eastAsia="Times New Roman" w:hAnsi="Times New Roman" w:cs="Times New Roman"/>
                <w:sz w:val="28"/>
                <w:szCs w:val="20"/>
                <w:lang w:val="uk-UA" w:eastAsia="ar-SA"/>
              </w:rPr>
            </w:pPr>
            <w:r w:rsidRPr="00C6020F">
              <w:rPr>
                <w:rFonts w:ascii="Times New Roman" w:eastAsia="Times New Roman" w:hAnsi="Times New Roman" w:cs="Times New Roman"/>
                <w:sz w:val="24"/>
                <w:szCs w:val="24"/>
                <w:lang w:val="uk-UA" w:eastAsia="ar-SA"/>
              </w:rPr>
              <w:t>0</w:t>
            </w:r>
          </w:p>
        </w:tc>
      </w:tr>
      <w:tr w:rsidR="00AB4529" w:rsidRPr="00C6020F" w:rsidTr="00B739F7">
        <w:trPr>
          <w:trHeight w:val="23"/>
        </w:trPr>
        <w:tc>
          <w:tcPr>
            <w:tcW w:w="709" w:type="dxa"/>
            <w:tcBorders>
              <w:top w:val="single" w:sz="4" w:space="0" w:color="000000"/>
              <w:left w:val="single" w:sz="4" w:space="0" w:color="000000"/>
              <w:bottom w:val="single" w:sz="4" w:space="0" w:color="000000"/>
            </w:tcBorders>
            <w:shd w:val="clear" w:color="auto" w:fill="FFFFFF"/>
          </w:tcPr>
          <w:p w:rsidR="00AB4529" w:rsidRPr="00C6020F" w:rsidRDefault="00AB4529" w:rsidP="00B739F7">
            <w:pPr>
              <w:suppressAutoHyphens/>
              <w:spacing w:after="0" w:line="240" w:lineRule="auto"/>
              <w:ind w:left="40"/>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2</w:t>
            </w:r>
          </w:p>
        </w:tc>
        <w:tc>
          <w:tcPr>
            <w:tcW w:w="4111" w:type="dxa"/>
            <w:gridSpan w:val="2"/>
            <w:tcBorders>
              <w:top w:val="single" w:sz="4" w:space="0" w:color="000000"/>
              <w:left w:val="single" w:sz="4" w:space="0" w:color="000000"/>
              <w:bottom w:val="single" w:sz="4" w:space="0" w:color="000000"/>
            </w:tcBorders>
            <w:shd w:val="clear" w:color="auto" w:fill="FFFFFF"/>
          </w:tcPr>
          <w:p w:rsidR="00AB4529" w:rsidRPr="00C6020F" w:rsidRDefault="00AB4529" w:rsidP="00B739F7">
            <w:pPr>
              <w:suppressAutoHyphens/>
              <w:spacing w:after="0" w:line="322" w:lineRule="exact"/>
              <w:ind w:left="40"/>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 xml:space="preserve">Процедури повірки та/або постановки на відповідний облік у визначеному органі державної влади чи місцевого самоврядування </w:t>
            </w:r>
          </w:p>
        </w:tc>
        <w:tc>
          <w:tcPr>
            <w:tcW w:w="1559" w:type="dxa"/>
            <w:tcBorders>
              <w:top w:val="single" w:sz="4" w:space="0" w:color="000000"/>
              <w:left w:val="single" w:sz="4" w:space="0" w:color="000000"/>
              <w:bottom w:val="single" w:sz="4" w:space="0" w:color="000000"/>
            </w:tcBorders>
            <w:shd w:val="clear" w:color="auto" w:fill="FFFFFF"/>
          </w:tcPr>
          <w:p w:rsidR="00AB4529" w:rsidRPr="00C6020F" w:rsidRDefault="00AB4529" w:rsidP="00B739F7">
            <w:pPr>
              <w:suppressAutoHyphens/>
              <w:spacing w:after="0" w:line="240" w:lineRule="auto"/>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0</w:t>
            </w:r>
          </w:p>
        </w:tc>
        <w:tc>
          <w:tcPr>
            <w:tcW w:w="1286" w:type="dxa"/>
            <w:tcBorders>
              <w:top w:val="single" w:sz="4" w:space="0" w:color="000000"/>
              <w:left w:val="single" w:sz="4" w:space="0" w:color="000000"/>
              <w:bottom w:val="single" w:sz="4" w:space="0" w:color="000000"/>
            </w:tcBorders>
            <w:shd w:val="clear" w:color="auto" w:fill="FFFFFF"/>
          </w:tcPr>
          <w:p w:rsidR="00AB4529" w:rsidRPr="00C6020F" w:rsidRDefault="00AB4529" w:rsidP="00B739F7">
            <w:pPr>
              <w:suppressAutoHyphens/>
              <w:spacing w:after="0" w:line="240" w:lineRule="auto"/>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0</w:t>
            </w:r>
          </w:p>
        </w:tc>
        <w:tc>
          <w:tcPr>
            <w:tcW w:w="1832" w:type="dxa"/>
            <w:tcBorders>
              <w:top w:val="single" w:sz="4" w:space="0" w:color="000000"/>
              <w:left w:val="single" w:sz="4" w:space="0" w:color="000000"/>
              <w:bottom w:val="single" w:sz="4" w:space="0" w:color="000000"/>
              <w:right w:val="single" w:sz="4" w:space="0" w:color="000000"/>
            </w:tcBorders>
            <w:shd w:val="clear" w:color="auto" w:fill="FFFFFF"/>
          </w:tcPr>
          <w:p w:rsidR="00AB4529" w:rsidRPr="00C6020F" w:rsidRDefault="00AB4529" w:rsidP="00B739F7">
            <w:pPr>
              <w:suppressAutoHyphens/>
              <w:spacing w:after="0" w:line="240" w:lineRule="auto"/>
              <w:ind w:left="640"/>
              <w:jc w:val="center"/>
              <w:rPr>
                <w:rFonts w:ascii="Times New Roman" w:eastAsia="Times New Roman" w:hAnsi="Times New Roman" w:cs="Times New Roman"/>
                <w:sz w:val="28"/>
                <w:szCs w:val="20"/>
                <w:lang w:val="uk-UA" w:eastAsia="ar-SA"/>
              </w:rPr>
            </w:pPr>
            <w:r w:rsidRPr="00C6020F">
              <w:rPr>
                <w:rFonts w:ascii="Times New Roman" w:eastAsia="Times New Roman" w:hAnsi="Times New Roman" w:cs="Times New Roman"/>
                <w:sz w:val="24"/>
                <w:szCs w:val="24"/>
                <w:lang w:val="uk-UA" w:eastAsia="ar-SA"/>
              </w:rPr>
              <w:t>0</w:t>
            </w:r>
          </w:p>
        </w:tc>
      </w:tr>
      <w:tr w:rsidR="00AB4529" w:rsidRPr="00C6020F" w:rsidTr="00B739F7">
        <w:trPr>
          <w:trHeight w:val="23"/>
        </w:trPr>
        <w:tc>
          <w:tcPr>
            <w:tcW w:w="709" w:type="dxa"/>
            <w:tcBorders>
              <w:top w:val="single" w:sz="4" w:space="0" w:color="000000"/>
              <w:left w:val="single" w:sz="4" w:space="0" w:color="000000"/>
              <w:bottom w:val="single" w:sz="4" w:space="0" w:color="000000"/>
            </w:tcBorders>
            <w:shd w:val="clear" w:color="auto" w:fill="FFFFFF"/>
          </w:tcPr>
          <w:p w:rsidR="00AB4529" w:rsidRPr="00C6020F" w:rsidRDefault="00AB4529" w:rsidP="00B739F7">
            <w:pPr>
              <w:suppressAutoHyphens/>
              <w:spacing w:after="0" w:line="240" w:lineRule="auto"/>
              <w:ind w:left="40"/>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3</w:t>
            </w:r>
          </w:p>
        </w:tc>
        <w:tc>
          <w:tcPr>
            <w:tcW w:w="4111" w:type="dxa"/>
            <w:gridSpan w:val="2"/>
            <w:tcBorders>
              <w:top w:val="single" w:sz="4" w:space="0" w:color="000000"/>
              <w:left w:val="single" w:sz="4" w:space="0" w:color="000000"/>
              <w:bottom w:val="single" w:sz="4" w:space="0" w:color="000000"/>
            </w:tcBorders>
            <w:shd w:val="clear" w:color="auto" w:fill="FFFFFF"/>
          </w:tcPr>
          <w:p w:rsidR="00AB4529" w:rsidRPr="00C6020F" w:rsidRDefault="00AB4529" w:rsidP="00B739F7">
            <w:pPr>
              <w:suppressAutoHyphens/>
              <w:spacing w:after="0" w:line="322" w:lineRule="exact"/>
              <w:ind w:left="40"/>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 xml:space="preserve">Процедури експлуатації обладнання (експлуатаційні витрати - витратні матеріали) </w:t>
            </w:r>
          </w:p>
        </w:tc>
        <w:tc>
          <w:tcPr>
            <w:tcW w:w="1559" w:type="dxa"/>
            <w:tcBorders>
              <w:top w:val="single" w:sz="4" w:space="0" w:color="000000"/>
              <w:left w:val="single" w:sz="4" w:space="0" w:color="000000"/>
              <w:bottom w:val="single" w:sz="4" w:space="0" w:color="000000"/>
            </w:tcBorders>
            <w:shd w:val="clear" w:color="auto" w:fill="FFFFFF"/>
          </w:tcPr>
          <w:p w:rsidR="00AB4529" w:rsidRPr="00C6020F" w:rsidRDefault="00AB4529" w:rsidP="00B739F7">
            <w:pPr>
              <w:suppressAutoHyphens/>
              <w:spacing w:after="0" w:line="240" w:lineRule="auto"/>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0</w:t>
            </w:r>
          </w:p>
        </w:tc>
        <w:tc>
          <w:tcPr>
            <w:tcW w:w="1286" w:type="dxa"/>
            <w:tcBorders>
              <w:top w:val="single" w:sz="4" w:space="0" w:color="000000"/>
              <w:left w:val="single" w:sz="4" w:space="0" w:color="000000"/>
              <w:bottom w:val="single" w:sz="4" w:space="0" w:color="000000"/>
            </w:tcBorders>
            <w:shd w:val="clear" w:color="auto" w:fill="FFFFFF"/>
          </w:tcPr>
          <w:p w:rsidR="00AB4529" w:rsidRPr="00C6020F" w:rsidRDefault="00AB4529" w:rsidP="00B739F7">
            <w:pPr>
              <w:suppressAutoHyphens/>
              <w:spacing w:after="0" w:line="240" w:lineRule="auto"/>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0</w:t>
            </w:r>
          </w:p>
        </w:tc>
        <w:tc>
          <w:tcPr>
            <w:tcW w:w="1832" w:type="dxa"/>
            <w:tcBorders>
              <w:top w:val="single" w:sz="4" w:space="0" w:color="000000"/>
              <w:left w:val="single" w:sz="4" w:space="0" w:color="000000"/>
              <w:bottom w:val="single" w:sz="4" w:space="0" w:color="000000"/>
              <w:right w:val="single" w:sz="4" w:space="0" w:color="000000"/>
            </w:tcBorders>
            <w:shd w:val="clear" w:color="auto" w:fill="FFFFFF"/>
          </w:tcPr>
          <w:p w:rsidR="00AB4529" w:rsidRPr="00C6020F" w:rsidRDefault="00AB4529" w:rsidP="00B739F7">
            <w:pPr>
              <w:suppressAutoHyphens/>
              <w:spacing w:after="0" w:line="240" w:lineRule="auto"/>
              <w:ind w:left="640"/>
              <w:jc w:val="center"/>
              <w:rPr>
                <w:rFonts w:ascii="Times New Roman" w:eastAsia="Times New Roman" w:hAnsi="Times New Roman" w:cs="Times New Roman"/>
                <w:sz w:val="28"/>
                <w:szCs w:val="20"/>
                <w:lang w:val="uk-UA" w:eastAsia="ar-SA"/>
              </w:rPr>
            </w:pPr>
            <w:r w:rsidRPr="00C6020F">
              <w:rPr>
                <w:rFonts w:ascii="Times New Roman" w:eastAsia="Times New Roman" w:hAnsi="Times New Roman" w:cs="Times New Roman"/>
                <w:sz w:val="24"/>
                <w:szCs w:val="24"/>
                <w:lang w:val="uk-UA" w:eastAsia="ar-SA"/>
              </w:rPr>
              <w:t>0</w:t>
            </w:r>
          </w:p>
        </w:tc>
      </w:tr>
      <w:tr w:rsidR="00AB4529" w:rsidRPr="00C6020F" w:rsidTr="00B739F7">
        <w:trPr>
          <w:trHeight w:val="23"/>
        </w:trPr>
        <w:tc>
          <w:tcPr>
            <w:tcW w:w="709" w:type="dxa"/>
            <w:tcBorders>
              <w:top w:val="single" w:sz="4" w:space="0" w:color="000000"/>
              <w:left w:val="single" w:sz="4" w:space="0" w:color="000000"/>
              <w:bottom w:val="single" w:sz="4" w:space="0" w:color="000000"/>
            </w:tcBorders>
            <w:shd w:val="clear" w:color="auto" w:fill="FFFFFF"/>
          </w:tcPr>
          <w:p w:rsidR="00AB4529" w:rsidRPr="00C6020F" w:rsidRDefault="00AB4529" w:rsidP="00B739F7">
            <w:pPr>
              <w:suppressAutoHyphens/>
              <w:spacing w:after="0" w:line="240" w:lineRule="auto"/>
              <w:ind w:left="40"/>
              <w:jc w:val="both"/>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4</w:t>
            </w:r>
          </w:p>
        </w:tc>
        <w:tc>
          <w:tcPr>
            <w:tcW w:w="4111" w:type="dxa"/>
            <w:gridSpan w:val="2"/>
            <w:tcBorders>
              <w:top w:val="single" w:sz="4" w:space="0" w:color="000000"/>
              <w:left w:val="single" w:sz="4" w:space="0" w:color="000000"/>
              <w:bottom w:val="single" w:sz="4" w:space="0" w:color="000000"/>
            </w:tcBorders>
            <w:shd w:val="clear" w:color="auto" w:fill="FFFFFF"/>
          </w:tcPr>
          <w:p w:rsidR="00AB4529" w:rsidRPr="00C6020F" w:rsidRDefault="00AB4529" w:rsidP="00B739F7">
            <w:pPr>
              <w:suppressAutoHyphens/>
              <w:spacing w:after="0" w:line="322" w:lineRule="exact"/>
              <w:ind w:left="40"/>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 xml:space="preserve">Процедури обслуговування обладнання (технічне обслуговування) </w:t>
            </w:r>
          </w:p>
        </w:tc>
        <w:tc>
          <w:tcPr>
            <w:tcW w:w="1559" w:type="dxa"/>
            <w:tcBorders>
              <w:top w:val="single" w:sz="4" w:space="0" w:color="000000"/>
              <w:left w:val="single" w:sz="4" w:space="0" w:color="000000"/>
              <w:bottom w:val="single" w:sz="4" w:space="0" w:color="000000"/>
            </w:tcBorders>
            <w:shd w:val="clear" w:color="auto" w:fill="FFFFFF"/>
          </w:tcPr>
          <w:p w:rsidR="00AB4529" w:rsidRPr="00C6020F" w:rsidRDefault="00AB4529" w:rsidP="00B739F7">
            <w:pPr>
              <w:suppressAutoHyphens/>
              <w:spacing w:after="0" w:line="240" w:lineRule="auto"/>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0</w:t>
            </w:r>
          </w:p>
        </w:tc>
        <w:tc>
          <w:tcPr>
            <w:tcW w:w="1286" w:type="dxa"/>
            <w:tcBorders>
              <w:top w:val="single" w:sz="4" w:space="0" w:color="000000"/>
              <w:left w:val="single" w:sz="4" w:space="0" w:color="000000"/>
              <w:bottom w:val="single" w:sz="4" w:space="0" w:color="000000"/>
            </w:tcBorders>
            <w:shd w:val="clear" w:color="auto" w:fill="FFFFFF"/>
          </w:tcPr>
          <w:p w:rsidR="00AB4529" w:rsidRPr="00C6020F" w:rsidRDefault="00AB4529" w:rsidP="00B739F7">
            <w:pPr>
              <w:suppressAutoHyphens/>
              <w:spacing w:after="0" w:line="240" w:lineRule="auto"/>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0</w:t>
            </w:r>
          </w:p>
        </w:tc>
        <w:tc>
          <w:tcPr>
            <w:tcW w:w="1832" w:type="dxa"/>
            <w:tcBorders>
              <w:top w:val="single" w:sz="4" w:space="0" w:color="000000"/>
              <w:left w:val="single" w:sz="4" w:space="0" w:color="000000"/>
              <w:bottom w:val="single" w:sz="4" w:space="0" w:color="000000"/>
              <w:right w:val="single" w:sz="4" w:space="0" w:color="000000"/>
            </w:tcBorders>
            <w:shd w:val="clear" w:color="auto" w:fill="FFFFFF"/>
          </w:tcPr>
          <w:p w:rsidR="00AB4529" w:rsidRPr="00C6020F" w:rsidRDefault="00AB4529" w:rsidP="00B739F7">
            <w:pPr>
              <w:suppressAutoHyphens/>
              <w:spacing w:after="0" w:line="240" w:lineRule="auto"/>
              <w:ind w:left="640"/>
              <w:jc w:val="center"/>
              <w:rPr>
                <w:rFonts w:ascii="Times New Roman" w:eastAsia="Times New Roman" w:hAnsi="Times New Roman" w:cs="Times New Roman"/>
                <w:sz w:val="28"/>
                <w:szCs w:val="20"/>
                <w:lang w:val="uk-UA" w:eastAsia="ar-SA"/>
              </w:rPr>
            </w:pPr>
            <w:r w:rsidRPr="00C6020F">
              <w:rPr>
                <w:rFonts w:ascii="Times New Roman" w:eastAsia="Times New Roman" w:hAnsi="Times New Roman" w:cs="Times New Roman"/>
                <w:sz w:val="24"/>
                <w:szCs w:val="24"/>
                <w:lang w:val="uk-UA" w:eastAsia="ar-SA"/>
              </w:rPr>
              <w:t>0</w:t>
            </w:r>
          </w:p>
        </w:tc>
      </w:tr>
      <w:tr w:rsidR="00AB4529" w:rsidRPr="00C6020F" w:rsidTr="00B739F7">
        <w:trPr>
          <w:trHeight w:val="23"/>
        </w:trPr>
        <w:tc>
          <w:tcPr>
            <w:tcW w:w="709" w:type="dxa"/>
            <w:tcBorders>
              <w:top w:val="single" w:sz="4" w:space="0" w:color="000000"/>
              <w:left w:val="single" w:sz="4" w:space="0" w:color="000000"/>
              <w:bottom w:val="single" w:sz="4" w:space="0" w:color="000000"/>
            </w:tcBorders>
            <w:shd w:val="clear" w:color="auto" w:fill="FFFFFF"/>
          </w:tcPr>
          <w:p w:rsidR="00AB4529" w:rsidRPr="00C6020F" w:rsidRDefault="00AB4529" w:rsidP="00B739F7">
            <w:pPr>
              <w:suppressAutoHyphens/>
              <w:spacing w:after="0" w:line="240" w:lineRule="auto"/>
              <w:ind w:left="40"/>
              <w:jc w:val="both"/>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8"/>
                <w:szCs w:val="20"/>
                <w:lang w:val="uk-UA" w:eastAsia="ar-SA"/>
              </w:rPr>
              <w:t>5</w:t>
            </w:r>
          </w:p>
        </w:tc>
        <w:tc>
          <w:tcPr>
            <w:tcW w:w="4111" w:type="dxa"/>
            <w:gridSpan w:val="2"/>
            <w:tcBorders>
              <w:top w:val="single" w:sz="4" w:space="0" w:color="000000"/>
              <w:left w:val="single" w:sz="4" w:space="0" w:color="000000"/>
              <w:bottom w:val="single" w:sz="4" w:space="0" w:color="000000"/>
            </w:tcBorders>
            <w:shd w:val="clear" w:color="auto" w:fill="FFFFFF"/>
          </w:tcPr>
          <w:p w:rsidR="00AB4529" w:rsidRPr="00C6020F" w:rsidRDefault="00AB4529" w:rsidP="00B739F7">
            <w:pPr>
              <w:suppressAutoHyphens/>
              <w:spacing w:after="0" w:line="322" w:lineRule="exact"/>
              <w:ind w:left="40"/>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Інші процедури</w:t>
            </w:r>
          </w:p>
          <w:p w:rsidR="00AB4529" w:rsidRPr="00C6020F" w:rsidRDefault="00AB4529" w:rsidP="00B739F7">
            <w:pPr>
              <w:suppressAutoHyphens/>
              <w:spacing w:after="0" w:line="322" w:lineRule="exact"/>
              <w:ind w:left="40"/>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(сплата податків та зборів), гривень</w:t>
            </w:r>
          </w:p>
        </w:tc>
        <w:tc>
          <w:tcPr>
            <w:tcW w:w="1559" w:type="dxa"/>
            <w:tcBorders>
              <w:top w:val="single" w:sz="4" w:space="0" w:color="000000"/>
              <w:left w:val="single" w:sz="4" w:space="0" w:color="000000"/>
              <w:bottom w:val="single" w:sz="4" w:space="0" w:color="000000"/>
            </w:tcBorders>
            <w:shd w:val="clear" w:color="auto" w:fill="FFFFFF"/>
          </w:tcPr>
          <w:p w:rsidR="00AB4529" w:rsidRPr="00C6020F" w:rsidRDefault="000E06D5" w:rsidP="00B739F7">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33110,07</w:t>
            </w:r>
          </w:p>
        </w:tc>
        <w:tc>
          <w:tcPr>
            <w:tcW w:w="1286" w:type="dxa"/>
            <w:tcBorders>
              <w:top w:val="single" w:sz="4" w:space="0" w:color="000000"/>
              <w:left w:val="single" w:sz="4" w:space="0" w:color="000000"/>
              <w:bottom w:val="single" w:sz="4" w:space="0" w:color="000000"/>
            </w:tcBorders>
            <w:shd w:val="clear" w:color="auto" w:fill="FFFFFF"/>
          </w:tcPr>
          <w:p w:rsidR="00AB4529" w:rsidRPr="00C6020F" w:rsidRDefault="000E06D5" w:rsidP="00B739F7">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33110,07</w:t>
            </w:r>
          </w:p>
        </w:tc>
        <w:tc>
          <w:tcPr>
            <w:tcW w:w="1832" w:type="dxa"/>
            <w:tcBorders>
              <w:top w:val="single" w:sz="4" w:space="0" w:color="000000"/>
              <w:left w:val="single" w:sz="4" w:space="0" w:color="000000"/>
              <w:bottom w:val="single" w:sz="4" w:space="0" w:color="000000"/>
              <w:right w:val="single" w:sz="4" w:space="0" w:color="000000"/>
            </w:tcBorders>
            <w:shd w:val="clear" w:color="auto" w:fill="FFFFFF"/>
          </w:tcPr>
          <w:p w:rsidR="00AB4529" w:rsidRPr="00C6020F" w:rsidRDefault="00697355" w:rsidP="00DB3128">
            <w:pPr>
              <w:suppressAutoHyphens/>
              <w:spacing w:after="0" w:line="240" w:lineRule="auto"/>
              <w:ind w:left="2"/>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165550,35</w:t>
            </w:r>
          </w:p>
        </w:tc>
      </w:tr>
      <w:tr w:rsidR="00AB4529" w:rsidRPr="00C6020F" w:rsidTr="00B739F7">
        <w:trPr>
          <w:trHeight w:val="23"/>
        </w:trPr>
        <w:tc>
          <w:tcPr>
            <w:tcW w:w="709" w:type="dxa"/>
            <w:tcBorders>
              <w:top w:val="single" w:sz="4" w:space="0" w:color="000000"/>
              <w:left w:val="single" w:sz="4" w:space="0" w:color="000000"/>
              <w:bottom w:val="single" w:sz="4" w:space="0" w:color="000000"/>
            </w:tcBorders>
            <w:shd w:val="clear" w:color="auto" w:fill="FFFFFF"/>
          </w:tcPr>
          <w:p w:rsidR="00AB4529" w:rsidRPr="00C6020F" w:rsidRDefault="00AB4529" w:rsidP="00B739F7">
            <w:pPr>
              <w:suppressAutoHyphens/>
              <w:spacing w:after="0" w:line="240" w:lineRule="auto"/>
              <w:ind w:left="40"/>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6</w:t>
            </w:r>
          </w:p>
        </w:tc>
        <w:tc>
          <w:tcPr>
            <w:tcW w:w="4111" w:type="dxa"/>
            <w:gridSpan w:val="2"/>
            <w:tcBorders>
              <w:top w:val="single" w:sz="4" w:space="0" w:color="000000"/>
              <w:left w:val="single" w:sz="4" w:space="0" w:color="000000"/>
              <w:bottom w:val="single" w:sz="4" w:space="0" w:color="000000"/>
            </w:tcBorders>
            <w:shd w:val="clear" w:color="auto" w:fill="FFFFFF"/>
          </w:tcPr>
          <w:p w:rsidR="00AB4529" w:rsidRPr="00C6020F" w:rsidRDefault="00AB4529" w:rsidP="00B739F7">
            <w:pPr>
              <w:suppressAutoHyphens/>
              <w:spacing w:after="0" w:line="322" w:lineRule="exact"/>
              <w:ind w:left="40"/>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Разом, гривень Формула:</w:t>
            </w:r>
          </w:p>
          <w:p w:rsidR="00AB4529" w:rsidRPr="00C6020F" w:rsidRDefault="00AB4529" w:rsidP="00B739F7">
            <w:pPr>
              <w:suppressAutoHyphens/>
              <w:spacing w:after="0" w:line="322" w:lineRule="exact"/>
              <w:ind w:left="40"/>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(сума рядків 1 + 2 + 3 + 4 + 5)</w:t>
            </w:r>
          </w:p>
        </w:tc>
        <w:tc>
          <w:tcPr>
            <w:tcW w:w="1559" w:type="dxa"/>
            <w:tcBorders>
              <w:top w:val="single" w:sz="4" w:space="0" w:color="000000"/>
              <w:left w:val="single" w:sz="4" w:space="0" w:color="000000"/>
              <w:bottom w:val="single" w:sz="4" w:space="0" w:color="000000"/>
            </w:tcBorders>
            <w:shd w:val="clear" w:color="auto" w:fill="FFFFFF"/>
          </w:tcPr>
          <w:p w:rsidR="00AB4529" w:rsidRPr="00C6020F" w:rsidRDefault="000E06D5" w:rsidP="00DB3128">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33110,07</w:t>
            </w:r>
          </w:p>
        </w:tc>
        <w:tc>
          <w:tcPr>
            <w:tcW w:w="1286" w:type="dxa"/>
            <w:tcBorders>
              <w:top w:val="single" w:sz="4" w:space="0" w:color="000000"/>
              <w:left w:val="single" w:sz="4" w:space="0" w:color="000000"/>
              <w:bottom w:val="single" w:sz="4" w:space="0" w:color="000000"/>
            </w:tcBorders>
            <w:shd w:val="clear" w:color="auto" w:fill="FFFFFF"/>
          </w:tcPr>
          <w:p w:rsidR="00AB4529" w:rsidRPr="00C6020F" w:rsidRDefault="000E06D5" w:rsidP="00B739F7">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33110,07</w:t>
            </w:r>
          </w:p>
        </w:tc>
        <w:tc>
          <w:tcPr>
            <w:tcW w:w="1832" w:type="dxa"/>
            <w:tcBorders>
              <w:top w:val="single" w:sz="4" w:space="0" w:color="000000"/>
              <w:left w:val="single" w:sz="4" w:space="0" w:color="000000"/>
              <w:bottom w:val="single" w:sz="4" w:space="0" w:color="000000"/>
              <w:right w:val="single" w:sz="4" w:space="0" w:color="000000"/>
            </w:tcBorders>
            <w:shd w:val="clear" w:color="auto" w:fill="FFFFFF"/>
          </w:tcPr>
          <w:p w:rsidR="00AB4529" w:rsidRPr="00C6020F" w:rsidRDefault="00697355" w:rsidP="00B739F7">
            <w:pPr>
              <w:suppressAutoHyphens/>
              <w:spacing w:after="0" w:line="240" w:lineRule="auto"/>
              <w:ind w:left="2"/>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165550,35</w:t>
            </w:r>
          </w:p>
        </w:tc>
      </w:tr>
      <w:tr w:rsidR="00AB4529" w:rsidRPr="00C6020F" w:rsidTr="00B739F7">
        <w:trPr>
          <w:trHeight w:val="23"/>
        </w:trPr>
        <w:tc>
          <w:tcPr>
            <w:tcW w:w="709" w:type="dxa"/>
            <w:tcBorders>
              <w:top w:val="single" w:sz="4" w:space="0" w:color="000000"/>
              <w:left w:val="single" w:sz="4" w:space="0" w:color="000000"/>
              <w:bottom w:val="single" w:sz="4" w:space="0" w:color="000000"/>
            </w:tcBorders>
            <w:shd w:val="clear" w:color="auto" w:fill="FFFFFF"/>
          </w:tcPr>
          <w:p w:rsidR="00AB4529" w:rsidRPr="00C6020F" w:rsidRDefault="00AB4529" w:rsidP="00B739F7">
            <w:pPr>
              <w:suppressAutoHyphens/>
              <w:spacing w:after="0" w:line="240" w:lineRule="auto"/>
              <w:ind w:left="40"/>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7</w:t>
            </w:r>
          </w:p>
        </w:tc>
        <w:tc>
          <w:tcPr>
            <w:tcW w:w="4111" w:type="dxa"/>
            <w:gridSpan w:val="2"/>
            <w:tcBorders>
              <w:top w:val="single" w:sz="4" w:space="0" w:color="000000"/>
              <w:left w:val="single" w:sz="4" w:space="0" w:color="000000"/>
              <w:bottom w:val="single" w:sz="4" w:space="0" w:color="000000"/>
            </w:tcBorders>
            <w:shd w:val="clear" w:color="auto" w:fill="FFFFFF"/>
          </w:tcPr>
          <w:p w:rsidR="00AB4529" w:rsidRPr="00C6020F" w:rsidRDefault="00AB4529" w:rsidP="00B739F7">
            <w:pPr>
              <w:suppressAutoHyphens/>
              <w:spacing w:after="0" w:line="322" w:lineRule="exact"/>
              <w:ind w:left="40"/>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Кількість суб'єктів господарювання, що повинні виконати вимоги регулювання, одиниць</w:t>
            </w:r>
          </w:p>
        </w:tc>
        <w:tc>
          <w:tcPr>
            <w:tcW w:w="4677" w:type="dxa"/>
            <w:gridSpan w:val="3"/>
            <w:tcBorders>
              <w:top w:val="single" w:sz="4" w:space="0" w:color="000000"/>
              <w:left w:val="single" w:sz="4" w:space="0" w:color="000000"/>
              <w:bottom w:val="single" w:sz="4" w:space="0" w:color="000000"/>
              <w:right w:val="single" w:sz="4" w:space="0" w:color="000000"/>
            </w:tcBorders>
            <w:shd w:val="clear" w:color="auto" w:fill="FFFFFF"/>
          </w:tcPr>
          <w:p w:rsidR="00AB4529" w:rsidRPr="00C6020F" w:rsidRDefault="00595668" w:rsidP="000E06D5">
            <w:pPr>
              <w:suppressAutoHyphens/>
              <w:spacing w:after="0" w:line="240" w:lineRule="auto"/>
              <w:jc w:val="center"/>
              <w:rPr>
                <w:rFonts w:ascii="Times New Roman" w:eastAsia="Times New Roman" w:hAnsi="Times New Roman" w:cs="Times New Roman"/>
                <w:sz w:val="28"/>
                <w:szCs w:val="20"/>
                <w:lang w:val="uk-UA" w:eastAsia="ar-SA"/>
              </w:rPr>
            </w:pPr>
            <w:r w:rsidRPr="00C6020F">
              <w:rPr>
                <w:rFonts w:ascii="Times New Roman" w:eastAsia="Times New Roman" w:hAnsi="Times New Roman" w:cs="Times New Roman"/>
                <w:sz w:val="28"/>
                <w:szCs w:val="20"/>
                <w:lang w:val="uk-UA" w:eastAsia="ar-SA"/>
              </w:rPr>
              <w:t>2</w:t>
            </w:r>
            <w:r w:rsidR="000E06D5">
              <w:rPr>
                <w:rFonts w:ascii="Times New Roman" w:eastAsia="Times New Roman" w:hAnsi="Times New Roman" w:cs="Times New Roman"/>
                <w:sz w:val="28"/>
                <w:szCs w:val="20"/>
                <w:lang w:val="uk-UA" w:eastAsia="ar-SA"/>
              </w:rPr>
              <w:t>7</w:t>
            </w:r>
          </w:p>
        </w:tc>
      </w:tr>
      <w:tr w:rsidR="00AB4529" w:rsidRPr="00C6020F" w:rsidTr="00B739F7">
        <w:trPr>
          <w:trHeight w:val="23"/>
        </w:trPr>
        <w:tc>
          <w:tcPr>
            <w:tcW w:w="709" w:type="dxa"/>
            <w:tcBorders>
              <w:top w:val="single" w:sz="4" w:space="0" w:color="000000"/>
              <w:left w:val="single" w:sz="4" w:space="0" w:color="000000"/>
              <w:bottom w:val="single" w:sz="4" w:space="0" w:color="000000"/>
            </w:tcBorders>
            <w:shd w:val="clear" w:color="auto" w:fill="FFFFFF"/>
          </w:tcPr>
          <w:p w:rsidR="00AB4529" w:rsidRPr="00C6020F" w:rsidRDefault="00AB4529" w:rsidP="00B739F7">
            <w:pPr>
              <w:suppressAutoHyphens/>
              <w:spacing w:after="0" w:line="240" w:lineRule="auto"/>
              <w:ind w:left="40"/>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8</w:t>
            </w:r>
          </w:p>
        </w:tc>
        <w:tc>
          <w:tcPr>
            <w:tcW w:w="4111" w:type="dxa"/>
            <w:gridSpan w:val="2"/>
            <w:tcBorders>
              <w:top w:val="single" w:sz="4" w:space="0" w:color="000000"/>
              <w:left w:val="single" w:sz="4" w:space="0" w:color="000000"/>
              <w:bottom w:val="single" w:sz="4" w:space="0" w:color="000000"/>
            </w:tcBorders>
            <w:shd w:val="clear" w:color="auto" w:fill="FFFFFF"/>
          </w:tcPr>
          <w:p w:rsidR="00AB4529" w:rsidRPr="00C6020F" w:rsidRDefault="00AB4529" w:rsidP="00B739F7">
            <w:pPr>
              <w:suppressAutoHyphens/>
              <w:spacing w:after="0" w:line="322" w:lineRule="exact"/>
              <w:ind w:left="40"/>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Сумарно, гривень Формула:</w:t>
            </w:r>
          </w:p>
          <w:p w:rsidR="00AB4529" w:rsidRPr="00C6020F" w:rsidRDefault="00AB4529" w:rsidP="00B739F7">
            <w:pPr>
              <w:suppressAutoHyphens/>
              <w:spacing w:after="0" w:line="322" w:lineRule="exact"/>
              <w:ind w:left="40"/>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 xml:space="preserve">відповідний стовпчик "разом" Х кількість </w:t>
            </w:r>
            <w:proofErr w:type="spellStart"/>
            <w:r w:rsidRPr="00C6020F">
              <w:rPr>
                <w:rFonts w:ascii="Times New Roman" w:eastAsia="Times New Roman" w:hAnsi="Times New Roman" w:cs="Times New Roman"/>
                <w:sz w:val="24"/>
                <w:szCs w:val="24"/>
                <w:lang w:val="uk-UA" w:eastAsia="ar-SA"/>
              </w:rPr>
              <w:t>суб'</w:t>
            </w:r>
            <w:proofErr w:type="spellEnd"/>
            <w:r w:rsidRPr="00C6020F">
              <w:rPr>
                <w:rFonts w:ascii="Times New Roman" w:eastAsia="Times New Roman" w:hAnsi="Times New Roman" w:cs="Times New Roman"/>
                <w:sz w:val="24"/>
                <w:szCs w:val="24"/>
                <w:lang w:val="uk-UA" w:eastAsia="ar-SA"/>
              </w:rPr>
              <w:t xml:space="preserve"> </w:t>
            </w:r>
            <w:proofErr w:type="spellStart"/>
            <w:r w:rsidRPr="00C6020F">
              <w:rPr>
                <w:rFonts w:ascii="Times New Roman" w:eastAsia="Times New Roman" w:hAnsi="Times New Roman" w:cs="Times New Roman"/>
                <w:sz w:val="24"/>
                <w:szCs w:val="24"/>
                <w:lang w:val="uk-UA" w:eastAsia="ar-SA"/>
              </w:rPr>
              <w:t>єктів</w:t>
            </w:r>
            <w:proofErr w:type="spellEnd"/>
            <w:r w:rsidRPr="00C6020F">
              <w:rPr>
                <w:rFonts w:ascii="Times New Roman" w:eastAsia="Times New Roman" w:hAnsi="Times New Roman" w:cs="Times New Roman"/>
                <w:sz w:val="24"/>
                <w:szCs w:val="24"/>
                <w:lang w:val="uk-UA" w:eastAsia="ar-SA"/>
              </w:rPr>
              <w:t xml:space="preserve"> малого підприємництва, що повинні виконати вимоги регулювання (рядок 6 Х рядок 7)</w:t>
            </w:r>
          </w:p>
        </w:tc>
        <w:tc>
          <w:tcPr>
            <w:tcW w:w="1559" w:type="dxa"/>
            <w:tcBorders>
              <w:top w:val="single" w:sz="4" w:space="0" w:color="000000"/>
              <w:left w:val="single" w:sz="4" w:space="0" w:color="000000"/>
              <w:bottom w:val="single" w:sz="4" w:space="0" w:color="000000"/>
            </w:tcBorders>
            <w:shd w:val="clear" w:color="auto" w:fill="FFFFFF"/>
          </w:tcPr>
          <w:p w:rsidR="00AB4529" w:rsidRPr="00C6020F" w:rsidRDefault="005017B9" w:rsidP="00B739F7">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893972,0</w:t>
            </w:r>
          </w:p>
        </w:tc>
        <w:tc>
          <w:tcPr>
            <w:tcW w:w="1286" w:type="dxa"/>
            <w:tcBorders>
              <w:top w:val="single" w:sz="4" w:space="0" w:color="000000"/>
              <w:left w:val="single" w:sz="4" w:space="0" w:color="000000"/>
              <w:bottom w:val="single" w:sz="4" w:space="0" w:color="000000"/>
            </w:tcBorders>
            <w:shd w:val="clear" w:color="auto" w:fill="FFFFFF"/>
          </w:tcPr>
          <w:p w:rsidR="00AB4529" w:rsidRPr="00C6020F" w:rsidRDefault="005017B9" w:rsidP="00B739F7">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893972,0</w:t>
            </w:r>
          </w:p>
        </w:tc>
        <w:tc>
          <w:tcPr>
            <w:tcW w:w="1832" w:type="dxa"/>
            <w:tcBorders>
              <w:top w:val="single" w:sz="4" w:space="0" w:color="000000"/>
              <w:left w:val="single" w:sz="4" w:space="0" w:color="000000"/>
              <w:bottom w:val="single" w:sz="4" w:space="0" w:color="000000"/>
              <w:right w:val="single" w:sz="4" w:space="0" w:color="000000"/>
            </w:tcBorders>
            <w:shd w:val="clear" w:color="auto" w:fill="FFFFFF"/>
          </w:tcPr>
          <w:p w:rsidR="00AB4529" w:rsidRPr="00C6020F" w:rsidRDefault="005017B9" w:rsidP="00B739F7">
            <w:pPr>
              <w:suppressAutoHyphens/>
              <w:spacing w:after="0" w:line="240" w:lineRule="auto"/>
              <w:ind w:left="144"/>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4469860,0</w:t>
            </w:r>
          </w:p>
        </w:tc>
      </w:tr>
      <w:tr w:rsidR="00AB4529" w:rsidRPr="00C6020F" w:rsidTr="00B739F7">
        <w:trPr>
          <w:trHeight w:val="23"/>
        </w:trPr>
        <w:tc>
          <w:tcPr>
            <w:tcW w:w="9502" w:type="dxa"/>
            <w:gridSpan w:val="6"/>
            <w:tcBorders>
              <w:top w:val="single" w:sz="4" w:space="0" w:color="000000"/>
              <w:left w:val="single" w:sz="4" w:space="0" w:color="000000"/>
              <w:bottom w:val="single" w:sz="4" w:space="0" w:color="000000"/>
              <w:right w:val="single" w:sz="4" w:space="0" w:color="000000"/>
            </w:tcBorders>
            <w:shd w:val="clear" w:color="auto" w:fill="FFFFFF"/>
          </w:tcPr>
          <w:p w:rsidR="00AB4529" w:rsidRPr="00C6020F" w:rsidRDefault="00AB4529" w:rsidP="00B739F7">
            <w:pPr>
              <w:suppressAutoHyphens/>
              <w:spacing w:after="0" w:line="240" w:lineRule="auto"/>
              <w:ind w:left="142" w:firstLine="709"/>
              <w:jc w:val="both"/>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b/>
                <w:sz w:val="24"/>
                <w:szCs w:val="24"/>
                <w:lang w:val="uk-UA" w:eastAsia="ar-SA"/>
              </w:rPr>
              <w:t xml:space="preserve">Оцінка вартості адміністративних процедур суб’єктів малого підприємництва щодо виконання регулювання та звітування </w:t>
            </w:r>
          </w:p>
          <w:p w:rsidR="00AB4529" w:rsidRPr="00C6020F" w:rsidRDefault="00AB4529" w:rsidP="00B739F7">
            <w:pPr>
              <w:suppressAutoHyphens/>
              <w:spacing w:after="0" w:line="240" w:lineRule="auto"/>
              <w:ind w:left="142" w:firstLine="709"/>
              <w:jc w:val="both"/>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b/>
                <w:sz w:val="24"/>
                <w:szCs w:val="24"/>
                <w:lang w:val="uk-UA" w:eastAsia="ar-SA"/>
              </w:rPr>
              <w:t xml:space="preserve">Розрахунок вартості 1 людино-години: </w:t>
            </w:r>
          </w:p>
          <w:p w:rsidR="00AB4529" w:rsidRPr="00C6020F" w:rsidRDefault="00AB4529" w:rsidP="00B739F7">
            <w:pPr>
              <w:suppressAutoHyphens/>
              <w:spacing w:after="0" w:line="240" w:lineRule="auto"/>
              <w:ind w:left="142" w:firstLine="709"/>
              <w:jc w:val="both"/>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lastRenderedPageBreak/>
              <w:t>Норма робочого часу на 20</w:t>
            </w:r>
            <w:r w:rsidR="00DB3128" w:rsidRPr="00C6020F">
              <w:rPr>
                <w:rFonts w:ascii="Times New Roman" w:eastAsia="Times New Roman" w:hAnsi="Times New Roman" w:cs="Times New Roman"/>
                <w:sz w:val="24"/>
                <w:szCs w:val="24"/>
                <w:lang w:val="uk-UA" w:eastAsia="ar-SA"/>
              </w:rPr>
              <w:t>2</w:t>
            </w:r>
            <w:r w:rsidR="00595668" w:rsidRPr="00C6020F">
              <w:rPr>
                <w:rFonts w:ascii="Times New Roman" w:eastAsia="Times New Roman" w:hAnsi="Times New Roman" w:cs="Times New Roman"/>
                <w:sz w:val="24"/>
                <w:szCs w:val="24"/>
                <w:lang w:val="uk-UA" w:eastAsia="ar-SA"/>
              </w:rPr>
              <w:t>6</w:t>
            </w:r>
            <w:r w:rsidRPr="00C6020F">
              <w:rPr>
                <w:rFonts w:ascii="Times New Roman" w:eastAsia="Times New Roman" w:hAnsi="Times New Roman" w:cs="Times New Roman"/>
                <w:sz w:val="24"/>
                <w:szCs w:val="24"/>
                <w:lang w:val="uk-UA" w:eastAsia="ar-SA"/>
              </w:rPr>
              <w:t xml:space="preserve"> рік становить при 40-го</w:t>
            </w:r>
            <w:r w:rsidR="00D70DB9" w:rsidRPr="00C6020F">
              <w:rPr>
                <w:rFonts w:ascii="Times New Roman" w:eastAsia="Times New Roman" w:hAnsi="Times New Roman" w:cs="Times New Roman"/>
                <w:sz w:val="24"/>
                <w:szCs w:val="24"/>
                <w:lang w:val="uk-UA" w:eastAsia="ar-SA"/>
              </w:rPr>
              <w:t>ди</w:t>
            </w:r>
            <w:r w:rsidR="00EE7FA0" w:rsidRPr="00C6020F">
              <w:rPr>
                <w:rFonts w:ascii="Times New Roman" w:eastAsia="Times New Roman" w:hAnsi="Times New Roman" w:cs="Times New Roman"/>
                <w:sz w:val="24"/>
                <w:szCs w:val="24"/>
                <w:lang w:val="uk-UA" w:eastAsia="ar-SA"/>
              </w:rPr>
              <w:t>нному робочому тижні – 2088</w:t>
            </w:r>
            <w:r w:rsidR="00D70DB9" w:rsidRPr="00C6020F">
              <w:rPr>
                <w:rFonts w:ascii="Times New Roman" w:eastAsia="Times New Roman" w:hAnsi="Times New Roman" w:cs="Times New Roman"/>
                <w:sz w:val="24"/>
                <w:szCs w:val="24"/>
                <w:lang w:val="uk-UA" w:eastAsia="ar-SA"/>
              </w:rPr>
              <w:t xml:space="preserve"> </w:t>
            </w:r>
            <w:r w:rsidRPr="00C6020F">
              <w:rPr>
                <w:rFonts w:ascii="Times New Roman" w:eastAsia="Times New Roman" w:hAnsi="Times New Roman" w:cs="Times New Roman"/>
                <w:sz w:val="24"/>
                <w:szCs w:val="24"/>
                <w:lang w:val="uk-UA" w:eastAsia="ar-SA"/>
              </w:rPr>
              <w:t>годин (Для розрахунку використовується мінімальна заробітна плат</w:t>
            </w:r>
            <w:r w:rsidR="0043552E" w:rsidRPr="00C6020F">
              <w:rPr>
                <w:rFonts w:ascii="Times New Roman" w:eastAsia="Times New Roman" w:hAnsi="Times New Roman" w:cs="Times New Roman"/>
                <w:sz w:val="24"/>
                <w:szCs w:val="24"/>
                <w:lang w:val="uk-UA" w:eastAsia="ar-SA"/>
              </w:rPr>
              <w:t xml:space="preserve">а, що </w:t>
            </w:r>
            <w:r w:rsidR="00595668" w:rsidRPr="00C6020F">
              <w:rPr>
                <w:rFonts w:ascii="Times New Roman" w:eastAsia="Times New Roman" w:hAnsi="Times New Roman" w:cs="Times New Roman"/>
                <w:sz w:val="24"/>
                <w:szCs w:val="24"/>
                <w:lang w:val="uk-UA" w:eastAsia="ar-SA"/>
              </w:rPr>
              <w:t>з 01.01</w:t>
            </w:r>
            <w:r w:rsidR="0043552E" w:rsidRPr="00C6020F">
              <w:rPr>
                <w:rFonts w:ascii="Times New Roman" w:eastAsia="Times New Roman" w:hAnsi="Times New Roman" w:cs="Times New Roman"/>
                <w:sz w:val="24"/>
                <w:szCs w:val="24"/>
                <w:lang w:val="uk-UA" w:eastAsia="ar-SA"/>
              </w:rPr>
              <w:t>.</w:t>
            </w:r>
            <w:r w:rsidRPr="00C6020F">
              <w:rPr>
                <w:rFonts w:ascii="Times New Roman" w:eastAsia="Times New Roman" w:hAnsi="Times New Roman" w:cs="Times New Roman"/>
                <w:sz w:val="24"/>
                <w:szCs w:val="24"/>
                <w:lang w:val="uk-UA" w:eastAsia="ar-SA"/>
              </w:rPr>
              <w:t>202</w:t>
            </w:r>
            <w:r w:rsidR="00595668" w:rsidRPr="00C6020F">
              <w:rPr>
                <w:rFonts w:ascii="Times New Roman" w:eastAsia="Times New Roman" w:hAnsi="Times New Roman" w:cs="Times New Roman"/>
                <w:sz w:val="24"/>
                <w:szCs w:val="24"/>
                <w:lang w:val="uk-UA" w:eastAsia="ar-SA"/>
              </w:rPr>
              <w:t>6</w:t>
            </w:r>
            <w:r w:rsidRPr="00C6020F">
              <w:rPr>
                <w:rFonts w:ascii="Times New Roman" w:eastAsia="Times New Roman" w:hAnsi="Times New Roman" w:cs="Times New Roman"/>
                <w:sz w:val="24"/>
                <w:szCs w:val="24"/>
                <w:lang w:val="uk-UA" w:eastAsia="ar-SA"/>
              </w:rPr>
              <w:t xml:space="preserve"> році становить </w:t>
            </w:r>
            <w:r w:rsidR="0043552E" w:rsidRPr="00C6020F">
              <w:rPr>
                <w:rFonts w:ascii="Times New Roman" w:eastAsia="Times New Roman" w:hAnsi="Times New Roman" w:cs="Times New Roman"/>
                <w:sz w:val="24"/>
                <w:szCs w:val="24"/>
                <w:lang w:val="uk-UA" w:eastAsia="ar-SA"/>
              </w:rPr>
              <w:t>8</w:t>
            </w:r>
            <w:r w:rsidR="00595668" w:rsidRPr="00C6020F">
              <w:rPr>
                <w:rFonts w:ascii="Times New Roman" w:eastAsia="Times New Roman" w:hAnsi="Times New Roman" w:cs="Times New Roman"/>
                <w:sz w:val="24"/>
                <w:szCs w:val="24"/>
                <w:lang w:val="uk-UA" w:eastAsia="ar-SA"/>
              </w:rPr>
              <w:t>647</w:t>
            </w:r>
            <w:r w:rsidRPr="00C6020F">
              <w:rPr>
                <w:rFonts w:ascii="Times New Roman" w:eastAsia="Times New Roman" w:hAnsi="Times New Roman" w:cs="Times New Roman"/>
                <w:sz w:val="24"/>
                <w:szCs w:val="24"/>
                <w:lang w:val="uk-UA" w:eastAsia="ar-SA"/>
              </w:rPr>
              <w:t xml:space="preserve"> грн. та </w:t>
            </w:r>
            <w:r w:rsidRPr="00C6020F">
              <w:rPr>
                <w:rFonts w:ascii="Times New Roman" w:eastAsia="Times New Roman" w:hAnsi="Times New Roman" w:cs="Times New Roman"/>
                <w:b/>
                <w:sz w:val="24"/>
                <w:szCs w:val="24"/>
                <w:lang w:val="uk-UA" w:eastAsia="ar-SA"/>
              </w:rPr>
              <w:t xml:space="preserve">у погодинному розмірі </w:t>
            </w:r>
            <w:r w:rsidR="00EE7FA0" w:rsidRPr="00C6020F">
              <w:rPr>
                <w:rFonts w:ascii="Times New Roman" w:eastAsia="Times New Roman" w:hAnsi="Times New Roman" w:cs="Times New Roman"/>
                <w:b/>
                <w:sz w:val="24"/>
                <w:szCs w:val="24"/>
                <w:lang w:val="uk-UA" w:eastAsia="ar-SA"/>
              </w:rPr>
              <w:t>52</w:t>
            </w:r>
            <w:r w:rsidRPr="00C6020F">
              <w:rPr>
                <w:rFonts w:ascii="Times New Roman" w:eastAsia="Times New Roman" w:hAnsi="Times New Roman" w:cs="Times New Roman"/>
                <w:b/>
                <w:sz w:val="24"/>
                <w:szCs w:val="24"/>
                <w:lang w:val="uk-UA" w:eastAsia="ar-SA"/>
              </w:rPr>
              <w:t xml:space="preserve"> грн</w:t>
            </w:r>
            <w:r w:rsidRPr="00C6020F">
              <w:rPr>
                <w:rFonts w:ascii="Times New Roman" w:eastAsia="Times New Roman" w:hAnsi="Times New Roman" w:cs="Times New Roman"/>
                <w:sz w:val="24"/>
                <w:szCs w:val="24"/>
                <w:lang w:val="uk-UA" w:eastAsia="ar-SA"/>
              </w:rPr>
              <w:t>. (ст.8 Закону</w:t>
            </w:r>
            <w:r w:rsidR="00D70DB9" w:rsidRPr="00C6020F">
              <w:rPr>
                <w:rFonts w:ascii="Times New Roman" w:eastAsia="Times New Roman" w:hAnsi="Times New Roman" w:cs="Times New Roman"/>
                <w:sz w:val="24"/>
                <w:szCs w:val="24"/>
                <w:lang w:val="uk-UA" w:eastAsia="ar-SA"/>
              </w:rPr>
              <w:t xml:space="preserve"> України </w:t>
            </w:r>
            <w:r w:rsidRPr="00C6020F">
              <w:rPr>
                <w:rFonts w:ascii="Times New Roman" w:eastAsia="Times New Roman" w:hAnsi="Times New Roman" w:cs="Times New Roman"/>
                <w:sz w:val="24"/>
                <w:szCs w:val="24"/>
                <w:lang w:val="uk-UA" w:eastAsia="ar-SA"/>
              </w:rPr>
              <w:t>«Про Державний бюджет України на 202</w:t>
            </w:r>
            <w:r w:rsidR="006F4A51" w:rsidRPr="00C6020F">
              <w:rPr>
                <w:rFonts w:ascii="Times New Roman" w:eastAsia="Times New Roman" w:hAnsi="Times New Roman" w:cs="Times New Roman"/>
                <w:sz w:val="24"/>
                <w:szCs w:val="24"/>
                <w:lang w:val="uk-UA" w:eastAsia="ar-SA"/>
              </w:rPr>
              <w:t>6</w:t>
            </w:r>
            <w:r w:rsidRPr="00C6020F">
              <w:rPr>
                <w:rFonts w:ascii="Times New Roman" w:eastAsia="Times New Roman" w:hAnsi="Times New Roman" w:cs="Times New Roman"/>
                <w:sz w:val="24"/>
                <w:szCs w:val="24"/>
                <w:lang w:val="uk-UA" w:eastAsia="ar-SA"/>
              </w:rPr>
              <w:t xml:space="preserve"> рік»).</w:t>
            </w:r>
          </w:p>
          <w:p w:rsidR="00AB4529" w:rsidRPr="00C6020F" w:rsidRDefault="00AB4529" w:rsidP="00B739F7">
            <w:pPr>
              <w:suppressAutoHyphens/>
              <w:spacing w:after="0" w:line="240" w:lineRule="auto"/>
              <w:ind w:left="142" w:firstLine="709"/>
              <w:jc w:val="both"/>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 xml:space="preserve"> </w:t>
            </w:r>
          </w:p>
        </w:tc>
      </w:tr>
      <w:tr w:rsidR="00AB4529" w:rsidRPr="00C6020F" w:rsidTr="00B739F7">
        <w:trPr>
          <w:trHeight w:val="23"/>
        </w:trPr>
        <w:tc>
          <w:tcPr>
            <w:tcW w:w="709" w:type="dxa"/>
            <w:tcBorders>
              <w:top w:val="single" w:sz="4" w:space="0" w:color="000000"/>
              <w:left w:val="single" w:sz="4" w:space="0" w:color="000000"/>
              <w:bottom w:val="single" w:sz="4" w:space="0" w:color="000000"/>
            </w:tcBorders>
            <w:shd w:val="clear" w:color="auto" w:fill="FFFFFF"/>
          </w:tcPr>
          <w:p w:rsidR="00AB4529" w:rsidRPr="00C6020F" w:rsidRDefault="00AB4529" w:rsidP="00B739F7">
            <w:pPr>
              <w:suppressAutoHyphens/>
              <w:spacing w:after="0" w:line="240" w:lineRule="auto"/>
              <w:ind w:left="40"/>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lastRenderedPageBreak/>
              <w:t>9</w:t>
            </w:r>
          </w:p>
        </w:tc>
        <w:tc>
          <w:tcPr>
            <w:tcW w:w="4111" w:type="dxa"/>
            <w:gridSpan w:val="2"/>
            <w:tcBorders>
              <w:top w:val="single" w:sz="4" w:space="0" w:color="000000"/>
              <w:left w:val="single" w:sz="4" w:space="0" w:color="000000"/>
              <w:bottom w:val="single" w:sz="4" w:space="0" w:color="000000"/>
            </w:tcBorders>
            <w:shd w:val="clear" w:color="auto" w:fill="FFFFFF"/>
          </w:tcPr>
          <w:p w:rsidR="00AB4529" w:rsidRPr="00C6020F" w:rsidRDefault="00AB4529" w:rsidP="00B739F7">
            <w:pPr>
              <w:suppressAutoHyphens/>
              <w:spacing w:after="0" w:line="322" w:lineRule="exact"/>
              <w:ind w:left="40"/>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Процедури отримання первинної інформації про вимоги регулювання</w:t>
            </w:r>
          </w:p>
        </w:tc>
        <w:tc>
          <w:tcPr>
            <w:tcW w:w="1559" w:type="dxa"/>
            <w:tcBorders>
              <w:top w:val="single" w:sz="4" w:space="0" w:color="000000"/>
              <w:left w:val="single" w:sz="4" w:space="0" w:color="000000"/>
              <w:bottom w:val="single" w:sz="4" w:space="0" w:color="000000"/>
            </w:tcBorders>
            <w:shd w:val="clear" w:color="auto" w:fill="auto"/>
          </w:tcPr>
          <w:p w:rsidR="00AB4529" w:rsidRPr="00C6020F" w:rsidRDefault="00D70DB9" w:rsidP="00EE7FA0">
            <w:pPr>
              <w:suppressAutoHyphens/>
              <w:spacing w:after="0" w:line="240" w:lineRule="auto"/>
              <w:jc w:val="center"/>
              <w:rPr>
                <w:rFonts w:ascii="Times New Roman" w:eastAsia="Times New Roman" w:hAnsi="Times New Roman" w:cs="Times New Roman"/>
                <w:color w:val="FF0000"/>
                <w:sz w:val="24"/>
                <w:szCs w:val="24"/>
                <w:lang w:val="uk-UA" w:eastAsia="ar-SA"/>
              </w:rPr>
            </w:pPr>
            <w:r w:rsidRPr="00C6020F">
              <w:rPr>
                <w:rFonts w:ascii="Times New Roman" w:eastAsia="Times New Roman" w:hAnsi="Times New Roman" w:cs="Times New Roman"/>
                <w:sz w:val="24"/>
                <w:szCs w:val="24"/>
                <w:lang w:val="uk-UA" w:eastAsia="ar-SA"/>
              </w:rPr>
              <w:t xml:space="preserve">1 </w:t>
            </w:r>
            <w:proofErr w:type="spellStart"/>
            <w:r w:rsidRPr="00C6020F">
              <w:rPr>
                <w:rFonts w:ascii="Times New Roman" w:eastAsia="Times New Roman" w:hAnsi="Times New Roman" w:cs="Times New Roman"/>
                <w:sz w:val="24"/>
                <w:szCs w:val="24"/>
                <w:lang w:val="uk-UA" w:eastAsia="ar-SA"/>
              </w:rPr>
              <w:t>год</w:t>
            </w:r>
            <w:proofErr w:type="spellEnd"/>
            <w:r w:rsidRPr="00C6020F">
              <w:rPr>
                <w:rFonts w:ascii="Times New Roman" w:eastAsia="Times New Roman" w:hAnsi="Times New Roman" w:cs="Times New Roman"/>
                <w:sz w:val="24"/>
                <w:szCs w:val="24"/>
                <w:lang w:val="uk-UA" w:eastAsia="ar-SA"/>
              </w:rPr>
              <w:t>*</w:t>
            </w:r>
            <w:r w:rsidR="00EE7FA0" w:rsidRPr="00C6020F">
              <w:rPr>
                <w:rFonts w:ascii="Times New Roman" w:eastAsia="Times New Roman" w:hAnsi="Times New Roman" w:cs="Times New Roman"/>
                <w:sz w:val="24"/>
                <w:szCs w:val="24"/>
                <w:lang w:val="uk-UA" w:eastAsia="ar-SA"/>
              </w:rPr>
              <w:t>52</w:t>
            </w:r>
            <w:r w:rsidR="004E5C8D" w:rsidRPr="00C6020F">
              <w:rPr>
                <w:rFonts w:ascii="Times New Roman" w:eastAsia="Times New Roman" w:hAnsi="Times New Roman" w:cs="Times New Roman"/>
                <w:sz w:val="24"/>
                <w:szCs w:val="24"/>
                <w:lang w:val="uk-UA" w:eastAsia="ar-SA"/>
              </w:rPr>
              <w:t>,0</w:t>
            </w:r>
            <w:r w:rsidR="00AB4529" w:rsidRPr="00C6020F">
              <w:rPr>
                <w:rFonts w:ascii="Times New Roman" w:eastAsia="Times New Roman" w:hAnsi="Times New Roman" w:cs="Times New Roman"/>
                <w:sz w:val="24"/>
                <w:szCs w:val="24"/>
                <w:lang w:val="uk-UA" w:eastAsia="ar-SA"/>
              </w:rPr>
              <w:t xml:space="preserve"> </w:t>
            </w:r>
            <w:proofErr w:type="spellStart"/>
            <w:r w:rsidR="00AB4529" w:rsidRPr="00C6020F">
              <w:rPr>
                <w:rFonts w:ascii="Times New Roman" w:eastAsia="Times New Roman" w:hAnsi="Times New Roman" w:cs="Times New Roman"/>
                <w:sz w:val="24"/>
                <w:szCs w:val="24"/>
                <w:lang w:val="uk-UA" w:eastAsia="ar-SA"/>
              </w:rPr>
              <w:t>грн=</w:t>
            </w:r>
            <w:proofErr w:type="spellEnd"/>
            <w:r w:rsidR="00AB4529" w:rsidRPr="00C6020F">
              <w:rPr>
                <w:rFonts w:ascii="Times New Roman" w:eastAsia="Times New Roman" w:hAnsi="Times New Roman" w:cs="Times New Roman"/>
                <w:sz w:val="24"/>
                <w:szCs w:val="24"/>
                <w:lang w:val="uk-UA" w:eastAsia="ar-SA"/>
              </w:rPr>
              <w:t xml:space="preserve"> </w:t>
            </w:r>
            <w:r w:rsidR="00EE7FA0" w:rsidRPr="00C6020F">
              <w:rPr>
                <w:rFonts w:ascii="Times New Roman" w:eastAsia="Times New Roman" w:hAnsi="Times New Roman" w:cs="Times New Roman"/>
                <w:b/>
                <w:sz w:val="24"/>
                <w:szCs w:val="24"/>
                <w:lang w:val="uk-UA" w:eastAsia="ar-SA"/>
              </w:rPr>
              <w:t>52</w:t>
            </w:r>
            <w:r w:rsidRPr="00C6020F">
              <w:rPr>
                <w:rFonts w:ascii="Times New Roman" w:eastAsia="Times New Roman" w:hAnsi="Times New Roman" w:cs="Times New Roman"/>
                <w:b/>
                <w:sz w:val="24"/>
                <w:szCs w:val="24"/>
                <w:lang w:val="uk-UA" w:eastAsia="ar-SA"/>
              </w:rPr>
              <w:t>,</w:t>
            </w:r>
            <w:r w:rsidR="004E5C8D" w:rsidRPr="00C6020F">
              <w:rPr>
                <w:rFonts w:ascii="Times New Roman" w:eastAsia="Times New Roman" w:hAnsi="Times New Roman" w:cs="Times New Roman"/>
                <w:b/>
                <w:sz w:val="24"/>
                <w:szCs w:val="24"/>
                <w:lang w:val="uk-UA" w:eastAsia="ar-SA"/>
              </w:rPr>
              <w:t>0</w:t>
            </w:r>
            <w:r w:rsidR="00AB4529" w:rsidRPr="00C6020F">
              <w:rPr>
                <w:rFonts w:ascii="Times New Roman" w:eastAsia="Times New Roman" w:hAnsi="Times New Roman" w:cs="Times New Roman"/>
                <w:b/>
                <w:sz w:val="24"/>
                <w:szCs w:val="24"/>
                <w:lang w:val="uk-UA" w:eastAsia="ar-SA"/>
              </w:rPr>
              <w:t xml:space="preserve"> </w:t>
            </w:r>
            <w:proofErr w:type="spellStart"/>
            <w:r w:rsidR="00AB4529" w:rsidRPr="00C6020F">
              <w:rPr>
                <w:rFonts w:ascii="Times New Roman" w:eastAsia="Times New Roman" w:hAnsi="Times New Roman" w:cs="Times New Roman"/>
                <w:b/>
                <w:sz w:val="24"/>
                <w:szCs w:val="24"/>
                <w:lang w:val="uk-UA" w:eastAsia="ar-SA"/>
              </w:rPr>
              <w:t>грн</w:t>
            </w:r>
            <w:proofErr w:type="spellEnd"/>
          </w:p>
        </w:tc>
        <w:tc>
          <w:tcPr>
            <w:tcW w:w="1286" w:type="dxa"/>
            <w:tcBorders>
              <w:top w:val="single" w:sz="4" w:space="0" w:color="000000"/>
              <w:left w:val="single" w:sz="4" w:space="0" w:color="000000"/>
              <w:bottom w:val="single" w:sz="4" w:space="0" w:color="000000"/>
            </w:tcBorders>
            <w:shd w:val="clear" w:color="auto" w:fill="auto"/>
          </w:tcPr>
          <w:p w:rsidR="00AB4529" w:rsidRPr="00C6020F" w:rsidRDefault="00AB4529" w:rsidP="00EE7FA0">
            <w:pPr>
              <w:suppressAutoHyphens/>
              <w:spacing w:after="0" w:line="240" w:lineRule="auto"/>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 xml:space="preserve">0,25 </w:t>
            </w:r>
            <w:proofErr w:type="spellStart"/>
            <w:r w:rsidRPr="00C6020F">
              <w:rPr>
                <w:rFonts w:ascii="Times New Roman" w:eastAsia="Times New Roman" w:hAnsi="Times New Roman" w:cs="Times New Roman"/>
                <w:sz w:val="24"/>
                <w:szCs w:val="24"/>
                <w:lang w:val="uk-UA" w:eastAsia="ar-SA"/>
              </w:rPr>
              <w:t>год</w:t>
            </w:r>
            <w:proofErr w:type="spellEnd"/>
            <w:r w:rsidRPr="00C6020F">
              <w:rPr>
                <w:rFonts w:ascii="Times New Roman" w:eastAsia="Times New Roman" w:hAnsi="Times New Roman" w:cs="Times New Roman"/>
                <w:sz w:val="24"/>
                <w:szCs w:val="24"/>
                <w:lang w:val="uk-UA" w:eastAsia="ar-SA"/>
              </w:rPr>
              <w:t>*</w:t>
            </w:r>
            <w:r w:rsidR="00EE7FA0" w:rsidRPr="00C6020F">
              <w:rPr>
                <w:rFonts w:ascii="Times New Roman" w:eastAsia="Times New Roman" w:hAnsi="Times New Roman" w:cs="Times New Roman"/>
                <w:b/>
                <w:sz w:val="24"/>
                <w:szCs w:val="24"/>
                <w:lang w:val="uk-UA" w:eastAsia="ar-SA"/>
              </w:rPr>
              <w:t>52</w:t>
            </w:r>
            <w:r w:rsidR="004E5C8D" w:rsidRPr="00C6020F">
              <w:rPr>
                <w:rFonts w:ascii="Times New Roman" w:eastAsia="Times New Roman" w:hAnsi="Times New Roman" w:cs="Times New Roman"/>
                <w:b/>
                <w:sz w:val="24"/>
                <w:szCs w:val="24"/>
                <w:lang w:val="uk-UA" w:eastAsia="ar-SA"/>
              </w:rPr>
              <w:t>,0</w:t>
            </w:r>
            <w:r w:rsidRPr="00C6020F">
              <w:rPr>
                <w:rFonts w:ascii="Times New Roman" w:eastAsia="Times New Roman" w:hAnsi="Times New Roman" w:cs="Times New Roman"/>
                <w:b/>
                <w:sz w:val="24"/>
                <w:szCs w:val="24"/>
                <w:lang w:val="uk-UA" w:eastAsia="ar-SA"/>
              </w:rPr>
              <w:t xml:space="preserve"> </w:t>
            </w:r>
            <w:r w:rsidRPr="00C6020F">
              <w:rPr>
                <w:rFonts w:ascii="Times New Roman" w:eastAsia="Times New Roman" w:hAnsi="Times New Roman" w:cs="Times New Roman"/>
                <w:sz w:val="24"/>
                <w:szCs w:val="24"/>
                <w:lang w:val="uk-UA" w:eastAsia="ar-SA"/>
              </w:rPr>
              <w:t>=</w:t>
            </w:r>
            <w:r w:rsidRPr="00C6020F">
              <w:rPr>
                <w:rFonts w:ascii="Times New Roman" w:eastAsia="Times New Roman" w:hAnsi="Times New Roman" w:cs="Times New Roman"/>
                <w:sz w:val="24"/>
                <w:szCs w:val="24"/>
                <w:lang w:val="uk-UA" w:eastAsia="ar-SA"/>
              </w:rPr>
              <w:br/>
            </w:r>
            <w:r w:rsidR="00D70DB9" w:rsidRPr="00C6020F">
              <w:rPr>
                <w:rFonts w:ascii="Times New Roman" w:eastAsia="Times New Roman" w:hAnsi="Times New Roman" w:cs="Times New Roman"/>
                <w:b/>
                <w:sz w:val="24"/>
                <w:szCs w:val="24"/>
                <w:lang w:val="uk-UA" w:eastAsia="ar-SA"/>
              </w:rPr>
              <w:t>1</w:t>
            </w:r>
            <w:r w:rsidR="00EE7FA0" w:rsidRPr="00C6020F">
              <w:rPr>
                <w:rFonts w:ascii="Times New Roman" w:eastAsia="Times New Roman" w:hAnsi="Times New Roman" w:cs="Times New Roman"/>
                <w:b/>
                <w:sz w:val="24"/>
                <w:szCs w:val="24"/>
                <w:lang w:val="uk-UA" w:eastAsia="ar-SA"/>
              </w:rPr>
              <w:t>3</w:t>
            </w:r>
            <w:r w:rsidR="004E5C8D" w:rsidRPr="00C6020F">
              <w:rPr>
                <w:rFonts w:ascii="Times New Roman" w:eastAsia="Times New Roman" w:hAnsi="Times New Roman" w:cs="Times New Roman"/>
                <w:b/>
                <w:sz w:val="24"/>
                <w:szCs w:val="24"/>
                <w:lang w:val="uk-UA" w:eastAsia="ar-SA"/>
              </w:rPr>
              <w:t>,0</w:t>
            </w:r>
            <w:r w:rsidRPr="00C6020F">
              <w:rPr>
                <w:rFonts w:ascii="Times New Roman" w:eastAsia="Times New Roman" w:hAnsi="Times New Roman" w:cs="Times New Roman"/>
                <w:b/>
                <w:sz w:val="24"/>
                <w:szCs w:val="24"/>
                <w:lang w:val="uk-UA" w:eastAsia="ar-SA"/>
              </w:rPr>
              <w:t xml:space="preserve"> </w:t>
            </w:r>
            <w:proofErr w:type="spellStart"/>
            <w:r w:rsidRPr="00C6020F">
              <w:rPr>
                <w:rFonts w:ascii="Times New Roman" w:eastAsia="Times New Roman" w:hAnsi="Times New Roman" w:cs="Times New Roman"/>
                <w:b/>
                <w:sz w:val="24"/>
                <w:szCs w:val="24"/>
                <w:lang w:val="uk-UA" w:eastAsia="ar-SA"/>
              </w:rPr>
              <w:t>грн</w:t>
            </w:r>
            <w:proofErr w:type="spellEnd"/>
          </w:p>
        </w:tc>
        <w:tc>
          <w:tcPr>
            <w:tcW w:w="1832" w:type="dxa"/>
            <w:tcBorders>
              <w:top w:val="single" w:sz="4" w:space="0" w:color="000000"/>
              <w:left w:val="single" w:sz="4" w:space="0" w:color="000000"/>
              <w:bottom w:val="single" w:sz="4" w:space="0" w:color="000000"/>
              <w:right w:val="single" w:sz="4" w:space="0" w:color="000000"/>
            </w:tcBorders>
            <w:shd w:val="clear" w:color="auto" w:fill="auto"/>
          </w:tcPr>
          <w:p w:rsidR="00AB4529" w:rsidRPr="00C6020F" w:rsidRDefault="00AB4529" w:rsidP="00EE7FA0">
            <w:pPr>
              <w:suppressAutoHyphens/>
              <w:spacing w:after="0" w:line="240" w:lineRule="auto"/>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 xml:space="preserve">1 </w:t>
            </w:r>
            <w:proofErr w:type="spellStart"/>
            <w:r w:rsidRPr="00C6020F">
              <w:rPr>
                <w:rFonts w:ascii="Times New Roman" w:eastAsia="Times New Roman" w:hAnsi="Times New Roman" w:cs="Times New Roman"/>
                <w:sz w:val="24"/>
                <w:szCs w:val="24"/>
                <w:lang w:val="uk-UA" w:eastAsia="ar-SA"/>
              </w:rPr>
              <w:t>год</w:t>
            </w:r>
            <w:proofErr w:type="spellEnd"/>
            <w:r w:rsidRPr="00C6020F">
              <w:rPr>
                <w:rFonts w:ascii="Times New Roman" w:eastAsia="Times New Roman" w:hAnsi="Times New Roman" w:cs="Times New Roman"/>
                <w:sz w:val="24"/>
                <w:szCs w:val="24"/>
                <w:lang w:val="uk-UA" w:eastAsia="ar-SA"/>
              </w:rPr>
              <w:t>*</w:t>
            </w:r>
            <w:r w:rsidR="00EE7FA0" w:rsidRPr="00C6020F">
              <w:rPr>
                <w:rFonts w:ascii="Times New Roman" w:eastAsia="Times New Roman" w:hAnsi="Times New Roman" w:cs="Times New Roman"/>
                <w:b/>
                <w:sz w:val="24"/>
                <w:szCs w:val="24"/>
                <w:lang w:val="uk-UA" w:eastAsia="ar-SA"/>
              </w:rPr>
              <w:t>52</w:t>
            </w:r>
            <w:r w:rsidR="004E5C8D" w:rsidRPr="00C6020F">
              <w:rPr>
                <w:rFonts w:ascii="Times New Roman" w:eastAsia="Times New Roman" w:hAnsi="Times New Roman" w:cs="Times New Roman"/>
                <w:b/>
                <w:sz w:val="24"/>
                <w:szCs w:val="24"/>
                <w:lang w:val="uk-UA" w:eastAsia="ar-SA"/>
              </w:rPr>
              <w:t>,0</w:t>
            </w:r>
            <w:r w:rsidRPr="00C6020F">
              <w:rPr>
                <w:rFonts w:ascii="Times New Roman" w:eastAsia="Times New Roman" w:hAnsi="Times New Roman" w:cs="Times New Roman"/>
                <w:b/>
                <w:sz w:val="24"/>
                <w:szCs w:val="24"/>
                <w:lang w:val="uk-UA" w:eastAsia="ar-SA"/>
              </w:rPr>
              <w:t xml:space="preserve"> </w:t>
            </w:r>
            <w:proofErr w:type="spellStart"/>
            <w:r w:rsidRPr="00C6020F">
              <w:rPr>
                <w:rFonts w:ascii="Times New Roman" w:eastAsia="Times New Roman" w:hAnsi="Times New Roman" w:cs="Times New Roman"/>
                <w:sz w:val="24"/>
                <w:szCs w:val="24"/>
                <w:lang w:val="uk-UA" w:eastAsia="ar-SA"/>
              </w:rPr>
              <w:t>грн=</w:t>
            </w:r>
            <w:proofErr w:type="spellEnd"/>
            <w:r w:rsidRPr="00C6020F">
              <w:rPr>
                <w:rFonts w:ascii="Times New Roman" w:eastAsia="Times New Roman" w:hAnsi="Times New Roman" w:cs="Times New Roman"/>
                <w:sz w:val="24"/>
                <w:szCs w:val="24"/>
                <w:lang w:val="uk-UA" w:eastAsia="ar-SA"/>
              </w:rPr>
              <w:t xml:space="preserve"> </w:t>
            </w:r>
            <w:r w:rsidR="00EE7FA0" w:rsidRPr="00C6020F">
              <w:rPr>
                <w:rFonts w:ascii="Times New Roman" w:eastAsia="Times New Roman" w:hAnsi="Times New Roman" w:cs="Times New Roman"/>
                <w:b/>
                <w:sz w:val="24"/>
                <w:szCs w:val="24"/>
                <w:lang w:val="uk-UA" w:eastAsia="ar-SA"/>
              </w:rPr>
              <w:t>52</w:t>
            </w:r>
            <w:r w:rsidR="004E5C8D" w:rsidRPr="00C6020F">
              <w:rPr>
                <w:rFonts w:ascii="Times New Roman" w:eastAsia="Times New Roman" w:hAnsi="Times New Roman" w:cs="Times New Roman"/>
                <w:b/>
                <w:sz w:val="24"/>
                <w:szCs w:val="24"/>
                <w:lang w:val="uk-UA" w:eastAsia="ar-SA"/>
              </w:rPr>
              <w:t>,0</w:t>
            </w:r>
            <w:r w:rsidRPr="00C6020F">
              <w:rPr>
                <w:rFonts w:ascii="Times New Roman" w:eastAsia="Times New Roman" w:hAnsi="Times New Roman" w:cs="Times New Roman"/>
                <w:b/>
                <w:sz w:val="24"/>
                <w:szCs w:val="24"/>
                <w:lang w:val="uk-UA" w:eastAsia="ar-SA"/>
              </w:rPr>
              <w:t xml:space="preserve"> </w:t>
            </w:r>
            <w:proofErr w:type="spellStart"/>
            <w:r w:rsidRPr="00C6020F">
              <w:rPr>
                <w:rFonts w:ascii="Times New Roman" w:eastAsia="Times New Roman" w:hAnsi="Times New Roman" w:cs="Times New Roman"/>
                <w:b/>
                <w:sz w:val="24"/>
                <w:szCs w:val="24"/>
                <w:lang w:val="uk-UA" w:eastAsia="ar-SA"/>
              </w:rPr>
              <w:t>грн</w:t>
            </w:r>
            <w:proofErr w:type="spellEnd"/>
            <w:r w:rsidR="00D70DB9" w:rsidRPr="00C6020F">
              <w:rPr>
                <w:rFonts w:ascii="Times New Roman" w:eastAsia="Times New Roman" w:hAnsi="Times New Roman" w:cs="Times New Roman"/>
                <w:sz w:val="24"/>
                <w:szCs w:val="24"/>
                <w:lang w:val="uk-UA" w:eastAsia="ar-SA"/>
              </w:rPr>
              <w:t>(перший рік)</w:t>
            </w:r>
            <w:r w:rsidRPr="00C6020F">
              <w:rPr>
                <w:rFonts w:ascii="Times New Roman" w:eastAsia="Times New Roman" w:hAnsi="Times New Roman" w:cs="Times New Roman"/>
                <w:sz w:val="24"/>
                <w:szCs w:val="24"/>
                <w:lang w:val="uk-UA" w:eastAsia="ar-SA"/>
              </w:rPr>
              <w:br/>
              <w:t>+</w:t>
            </w:r>
            <w:r w:rsidRPr="00C6020F">
              <w:rPr>
                <w:rFonts w:ascii="Times New Roman" w:eastAsia="Times New Roman" w:hAnsi="Times New Roman" w:cs="Times New Roman"/>
                <w:sz w:val="24"/>
                <w:szCs w:val="24"/>
                <w:lang w:val="uk-UA" w:eastAsia="ar-SA"/>
              </w:rPr>
              <w:br/>
            </w:r>
            <w:r w:rsidR="004F11F2" w:rsidRPr="00C6020F">
              <w:rPr>
                <w:rFonts w:ascii="Times New Roman" w:eastAsia="Times New Roman" w:hAnsi="Times New Roman" w:cs="Times New Roman"/>
                <w:color w:val="000000" w:themeColor="text1"/>
                <w:sz w:val="24"/>
                <w:szCs w:val="24"/>
                <w:lang w:val="uk-UA" w:eastAsia="ar-SA"/>
              </w:rPr>
              <w:t>1</w:t>
            </w:r>
            <w:r w:rsidR="00EE7FA0" w:rsidRPr="00C6020F">
              <w:rPr>
                <w:rFonts w:ascii="Times New Roman" w:eastAsia="Times New Roman" w:hAnsi="Times New Roman" w:cs="Times New Roman"/>
                <w:color w:val="000000" w:themeColor="text1"/>
                <w:sz w:val="24"/>
                <w:szCs w:val="24"/>
                <w:lang w:val="uk-UA" w:eastAsia="ar-SA"/>
              </w:rPr>
              <w:t>3</w:t>
            </w:r>
            <w:r w:rsidR="004F11F2" w:rsidRPr="00C6020F">
              <w:rPr>
                <w:rFonts w:ascii="Times New Roman" w:eastAsia="Times New Roman" w:hAnsi="Times New Roman" w:cs="Times New Roman"/>
                <w:color w:val="000000" w:themeColor="text1"/>
                <w:sz w:val="24"/>
                <w:szCs w:val="24"/>
                <w:lang w:val="uk-UA" w:eastAsia="ar-SA"/>
              </w:rPr>
              <w:t>,0</w:t>
            </w:r>
            <w:r w:rsidRPr="00C6020F">
              <w:rPr>
                <w:rFonts w:ascii="Times New Roman" w:eastAsia="Times New Roman" w:hAnsi="Times New Roman" w:cs="Times New Roman"/>
                <w:color w:val="000000" w:themeColor="text1"/>
                <w:sz w:val="24"/>
                <w:szCs w:val="24"/>
                <w:lang w:val="uk-UA" w:eastAsia="ar-SA"/>
              </w:rPr>
              <w:t>*4 (наступні роки) =</w:t>
            </w:r>
            <w:r w:rsidR="00EE7FA0" w:rsidRPr="00C6020F">
              <w:rPr>
                <w:rFonts w:ascii="Times New Roman" w:eastAsia="Times New Roman" w:hAnsi="Times New Roman" w:cs="Times New Roman"/>
                <w:b/>
                <w:color w:val="000000" w:themeColor="text1"/>
                <w:sz w:val="24"/>
                <w:szCs w:val="24"/>
                <w:lang w:val="uk-UA" w:eastAsia="ar-SA"/>
              </w:rPr>
              <w:t>52</w:t>
            </w:r>
            <w:r w:rsidR="004F11F2" w:rsidRPr="00C6020F">
              <w:rPr>
                <w:rFonts w:ascii="Times New Roman" w:eastAsia="Times New Roman" w:hAnsi="Times New Roman" w:cs="Times New Roman"/>
                <w:b/>
                <w:color w:val="000000" w:themeColor="text1"/>
                <w:sz w:val="24"/>
                <w:szCs w:val="24"/>
                <w:lang w:val="uk-UA" w:eastAsia="ar-SA"/>
              </w:rPr>
              <w:t>,0</w:t>
            </w:r>
            <w:r w:rsidRPr="00C6020F">
              <w:rPr>
                <w:rFonts w:ascii="Times New Roman" w:eastAsia="Times New Roman" w:hAnsi="Times New Roman" w:cs="Times New Roman"/>
                <w:b/>
                <w:color w:val="000000" w:themeColor="text1"/>
                <w:sz w:val="24"/>
                <w:szCs w:val="24"/>
                <w:lang w:val="uk-UA" w:eastAsia="ar-SA"/>
              </w:rPr>
              <w:t xml:space="preserve"> </w:t>
            </w:r>
            <w:proofErr w:type="spellStart"/>
            <w:r w:rsidRPr="00C6020F">
              <w:rPr>
                <w:rFonts w:ascii="Times New Roman" w:eastAsia="Times New Roman" w:hAnsi="Times New Roman" w:cs="Times New Roman"/>
                <w:b/>
                <w:color w:val="000000" w:themeColor="text1"/>
                <w:sz w:val="24"/>
                <w:szCs w:val="24"/>
                <w:lang w:val="uk-UA" w:eastAsia="ar-SA"/>
              </w:rPr>
              <w:t>грн</w:t>
            </w:r>
            <w:proofErr w:type="spellEnd"/>
            <w:r w:rsidRPr="00C6020F">
              <w:rPr>
                <w:rFonts w:ascii="Times New Roman" w:eastAsia="Times New Roman" w:hAnsi="Times New Roman" w:cs="Times New Roman"/>
                <w:color w:val="000000" w:themeColor="text1"/>
                <w:sz w:val="24"/>
                <w:szCs w:val="24"/>
                <w:lang w:val="uk-UA" w:eastAsia="ar-SA"/>
              </w:rPr>
              <w:br/>
              <w:t xml:space="preserve">= </w:t>
            </w:r>
            <w:r w:rsidRPr="00C6020F">
              <w:rPr>
                <w:rFonts w:ascii="Times New Roman" w:eastAsia="Times New Roman" w:hAnsi="Times New Roman" w:cs="Times New Roman"/>
                <w:color w:val="000000" w:themeColor="text1"/>
                <w:sz w:val="24"/>
                <w:szCs w:val="24"/>
                <w:lang w:val="uk-UA" w:eastAsia="ar-SA"/>
              </w:rPr>
              <w:br/>
            </w:r>
            <w:r w:rsidR="00EE7FA0" w:rsidRPr="00C6020F">
              <w:rPr>
                <w:rFonts w:ascii="Times New Roman" w:eastAsia="Times New Roman" w:hAnsi="Times New Roman" w:cs="Times New Roman"/>
                <w:b/>
                <w:color w:val="000000" w:themeColor="text1"/>
                <w:sz w:val="24"/>
                <w:szCs w:val="24"/>
                <w:lang w:val="uk-UA" w:eastAsia="ar-SA"/>
              </w:rPr>
              <w:t>104</w:t>
            </w:r>
            <w:r w:rsidR="004F11F2" w:rsidRPr="00C6020F">
              <w:rPr>
                <w:rFonts w:ascii="Times New Roman" w:eastAsia="Times New Roman" w:hAnsi="Times New Roman" w:cs="Times New Roman"/>
                <w:b/>
                <w:color w:val="000000" w:themeColor="text1"/>
                <w:sz w:val="24"/>
                <w:szCs w:val="24"/>
                <w:lang w:val="uk-UA" w:eastAsia="ar-SA"/>
              </w:rPr>
              <w:t>,0</w:t>
            </w:r>
            <w:r w:rsidRPr="00C6020F">
              <w:rPr>
                <w:rFonts w:ascii="Times New Roman" w:eastAsia="Times New Roman" w:hAnsi="Times New Roman" w:cs="Times New Roman"/>
                <w:b/>
                <w:color w:val="000000" w:themeColor="text1"/>
                <w:sz w:val="24"/>
                <w:szCs w:val="24"/>
                <w:lang w:val="uk-UA" w:eastAsia="ar-SA"/>
              </w:rPr>
              <w:t xml:space="preserve"> </w:t>
            </w:r>
            <w:proofErr w:type="spellStart"/>
            <w:r w:rsidRPr="00C6020F">
              <w:rPr>
                <w:rFonts w:ascii="Times New Roman" w:eastAsia="Times New Roman" w:hAnsi="Times New Roman" w:cs="Times New Roman"/>
                <w:b/>
                <w:color w:val="000000" w:themeColor="text1"/>
                <w:sz w:val="24"/>
                <w:szCs w:val="24"/>
                <w:lang w:val="uk-UA" w:eastAsia="ar-SA"/>
              </w:rPr>
              <w:t>грн</w:t>
            </w:r>
            <w:proofErr w:type="spellEnd"/>
          </w:p>
        </w:tc>
      </w:tr>
      <w:tr w:rsidR="00AB4529" w:rsidRPr="00C6020F" w:rsidTr="00B739F7">
        <w:trPr>
          <w:trHeight w:val="23"/>
        </w:trPr>
        <w:tc>
          <w:tcPr>
            <w:tcW w:w="709" w:type="dxa"/>
            <w:tcBorders>
              <w:top w:val="single" w:sz="4" w:space="0" w:color="000000"/>
              <w:left w:val="single" w:sz="4" w:space="0" w:color="000000"/>
              <w:bottom w:val="single" w:sz="4" w:space="0" w:color="000000"/>
            </w:tcBorders>
            <w:shd w:val="clear" w:color="auto" w:fill="FFFFFF"/>
          </w:tcPr>
          <w:p w:rsidR="00AB4529" w:rsidRPr="00C6020F" w:rsidRDefault="00AB4529" w:rsidP="00B739F7">
            <w:pPr>
              <w:suppressAutoHyphens/>
              <w:spacing w:after="0" w:line="240" w:lineRule="auto"/>
              <w:ind w:left="40"/>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10</w:t>
            </w:r>
          </w:p>
        </w:tc>
        <w:tc>
          <w:tcPr>
            <w:tcW w:w="4111" w:type="dxa"/>
            <w:gridSpan w:val="2"/>
            <w:tcBorders>
              <w:top w:val="single" w:sz="4" w:space="0" w:color="000000"/>
              <w:left w:val="single" w:sz="4" w:space="0" w:color="000000"/>
              <w:bottom w:val="single" w:sz="4" w:space="0" w:color="000000"/>
            </w:tcBorders>
            <w:shd w:val="clear" w:color="auto" w:fill="FFFFFF"/>
          </w:tcPr>
          <w:p w:rsidR="00AB4529" w:rsidRPr="00C6020F" w:rsidRDefault="00AB4529" w:rsidP="00B739F7">
            <w:pPr>
              <w:suppressAutoHyphens/>
              <w:spacing w:after="0" w:line="322" w:lineRule="exact"/>
              <w:ind w:left="40"/>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Процедури організації виконання вимог регулювання: отримання дозволу на використання другорядних лісових ресурсів</w:t>
            </w:r>
          </w:p>
        </w:tc>
        <w:tc>
          <w:tcPr>
            <w:tcW w:w="1559" w:type="dxa"/>
            <w:tcBorders>
              <w:top w:val="single" w:sz="4" w:space="0" w:color="000000"/>
              <w:left w:val="single" w:sz="4" w:space="0" w:color="000000"/>
              <w:bottom w:val="single" w:sz="4" w:space="0" w:color="000000"/>
            </w:tcBorders>
            <w:shd w:val="clear" w:color="auto" w:fill="auto"/>
          </w:tcPr>
          <w:p w:rsidR="00AB4529" w:rsidRPr="00C6020F" w:rsidRDefault="00AB4529" w:rsidP="00EE7FA0">
            <w:pPr>
              <w:suppressAutoHyphens/>
              <w:spacing w:after="0" w:line="240" w:lineRule="auto"/>
              <w:jc w:val="center"/>
              <w:rPr>
                <w:rFonts w:ascii="Times New Roman" w:eastAsia="Times New Roman" w:hAnsi="Times New Roman" w:cs="Times New Roman"/>
                <w:color w:val="FF0000"/>
                <w:sz w:val="24"/>
                <w:szCs w:val="24"/>
                <w:lang w:val="uk-UA" w:eastAsia="ar-SA"/>
              </w:rPr>
            </w:pPr>
            <w:r w:rsidRPr="00C6020F">
              <w:rPr>
                <w:rFonts w:ascii="Times New Roman" w:eastAsia="Times New Roman" w:hAnsi="Times New Roman" w:cs="Times New Roman"/>
                <w:sz w:val="24"/>
                <w:szCs w:val="24"/>
                <w:lang w:val="uk-UA" w:eastAsia="ar-SA"/>
              </w:rPr>
              <w:t xml:space="preserve">2,5 </w:t>
            </w:r>
            <w:proofErr w:type="spellStart"/>
            <w:r w:rsidRPr="00C6020F">
              <w:rPr>
                <w:rFonts w:ascii="Times New Roman" w:eastAsia="Times New Roman" w:hAnsi="Times New Roman" w:cs="Times New Roman"/>
                <w:sz w:val="24"/>
                <w:szCs w:val="24"/>
                <w:lang w:val="uk-UA" w:eastAsia="ar-SA"/>
              </w:rPr>
              <w:t>год</w:t>
            </w:r>
            <w:proofErr w:type="spellEnd"/>
            <w:r w:rsidRPr="00C6020F">
              <w:rPr>
                <w:rFonts w:ascii="Times New Roman" w:eastAsia="Times New Roman" w:hAnsi="Times New Roman" w:cs="Times New Roman"/>
                <w:sz w:val="24"/>
                <w:szCs w:val="24"/>
                <w:lang w:val="uk-UA" w:eastAsia="ar-SA"/>
              </w:rPr>
              <w:t xml:space="preserve"> * </w:t>
            </w:r>
            <w:r w:rsidR="00EE7FA0" w:rsidRPr="00C6020F">
              <w:rPr>
                <w:rFonts w:ascii="Times New Roman" w:eastAsia="Times New Roman" w:hAnsi="Times New Roman" w:cs="Times New Roman"/>
                <w:sz w:val="24"/>
                <w:szCs w:val="24"/>
                <w:lang w:val="uk-UA" w:eastAsia="ar-SA"/>
              </w:rPr>
              <w:t>52</w:t>
            </w:r>
            <w:r w:rsidR="00D70DB9" w:rsidRPr="00C6020F">
              <w:rPr>
                <w:rFonts w:ascii="Times New Roman" w:eastAsia="Times New Roman" w:hAnsi="Times New Roman" w:cs="Times New Roman"/>
                <w:sz w:val="24"/>
                <w:szCs w:val="24"/>
                <w:lang w:val="uk-UA" w:eastAsia="ar-SA"/>
              </w:rPr>
              <w:t>,</w:t>
            </w:r>
            <w:r w:rsidR="004E5C8D" w:rsidRPr="00C6020F">
              <w:rPr>
                <w:rFonts w:ascii="Times New Roman" w:eastAsia="Times New Roman" w:hAnsi="Times New Roman" w:cs="Times New Roman"/>
                <w:sz w:val="24"/>
                <w:szCs w:val="24"/>
                <w:lang w:val="uk-UA" w:eastAsia="ar-SA"/>
              </w:rPr>
              <w:t>0</w:t>
            </w:r>
            <w:r w:rsidRPr="00C6020F">
              <w:rPr>
                <w:rFonts w:ascii="Times New Roman" w:eastAsia="Times New Roman" w:hAnsi="Times New Roman" w:cs="Times New Roman"/>
                <w:b/>
                <w:sz w:val="24"/>
                <w:szCs w:val="24"/>
                <w:lang w:val="uk-UA" w:eastAsia="ar-SA"/>
              </w:rPr>
              <w:t xml:space="preserve"> </w:t>
            </w:r>
            <w:r w:rsidRPr="00C6020F">
              <w:rPr>
                <w:rFonts w:ascii="Times New Roman" w:eastAsia="Times New Roman" w:hAnsi="Times New Roman" w:cs="Times New Roman"/>
                <w:sz w:val="24"/>
                <w:szCs w:val="24"/>
                <w:lang w:val="uk-UA" w:eastAsia="ar-SA"/>
              </w:rPr>
              <w:t xml:space="preserve">= </w:t>
            </w:r>
            <w:r w:rsidR="00D70DB9" w:rsidRPr="00C6020F">
              <w:rPr>
                <w:rFonts w:ascii="Times New Roman" w:eastAsia="Times New Roman" w:hAnsi="Times New Roman" w:cs="Times New Roman"/>
                <w:b/>
                <w:sz w:val="24"/>
                <w:szCs w:val="24"/>
                <w:lang w:val="uk-UA" w:eastAsia="ar-SA"/>
              </w:rPr>
              <w:t>1</w:t>
            </w:r>
            <w:r w:rsidR="00EE7FA0" w:rsidRPr="00C6020F">
              <w:rPr>
                <w:rFonts w:ascii="Times New Roman" w:eastAsia="Times New Roman" w:hAnsi="Times New Roman" w:cs="Times New Roman"/>
                <w:b/>
                <w:sz w:val="24"/>
                <w:szCs w:val="24"/>
                <w:lang w:val="uk-UA" w:eastAsia="ar-SA"/>
              </w:rPr>
              <w:t>3</w:t>
            </w:r>
            <w:r w:rsidR="004E5C8D" w:rsidRPr="00C6020F">
              <w:rPr>
                <w:rFonts w:ascii="Times New Roman" w:eastAsia="Times New Roman" w:hAnsi="Times New Roman" w:cs="Times New Roman"/>
                <w:b/>
                <w:sz w:val="24"/>
                <w:szCs w:val="24"/>
                <w:lang w:val="uk-UA" w:eastAsia="ar-SA"/>
              </w:rPr>
              <w:t>0,0</w:t>
            </w:r>
            <w:r w:rsidRPr="00C6020F">
              <w:rPr>
                <w:rFonts w:ascii="Times New Roman" w:eastAsia="Times New Roman" w:hAnsi="Times New Roman" w:cs="Times New Roman"/>
                <w:b/>
                <w:sz w:val="24"/>
                <w:szCs w:val="24"/>
                <w:lang w:val="uk-UA" w:eastAsia="ar-SA"/>
              </w:rPr>
              <w:t xml:space="preserve"> </w:t>
            </w:r>
            <w:proofErr w:type="spellStart"/>
            <w:r w:rsidRPr="00C6020F">
              <w:rPr>
                <w:rFonts w:ascii="Times New Roman" w:eastAsia="Times New Roman" w:hAnsi="Times New Roman" w:cs="Times New Roman"/>
                <w:b/>
                <w:sz w:val="24"/>
                <w:szCs w:val="24"/>
                <w:lang w:val="uk-UA" w:eastAsia="ar-SA"/>
              </w:rPr>
              <w:t>грн</w:t>
            </w:r>
            <w:proofErr w:type="spellEnd"/>
          </w:p>
        </w:tc>
        <w:tc>
          <w:tcPr>
            <w:tcW w:w="1286" w:type="dxa"/>
            <w:tcBorders>
              <w:top w:val="single" w:sz="4" w:space="0" w:color="000000"/>
              <w:left w:val="single" w:sz="4" w:space="0" w:color="000000"/>
              <w:bottom w:val="single" w:sz="4" w:space="0" w:color="000000"/>
            </w:tcBorders>
            <w:shd w:val="clear" w:color="auto" w:fill="auto"/>
          </w:tcPr>
          <w:p w:rsidR="00AB4529" w:rsidRPr="00C6020F" w:rsidRDefault="00AB4529" w:rsidP="00EE7FA0">
            <w:pPr>
              <w:rPr>
                <w:lang w:val="uk-UA"/>
              </w:rPr>
            </w:pPr>
            <w:r w:rsidRPr="00C6020F">
              <w:rPr>
                <w:rFonts w:ascii="Times New Roman" w:eastAsia="Times New Roman" w:hAnsi="Times New Roman" w:cs="Times New Roman"/>
                <w:sz w:val="24"/>
                <w:szCs w:val="24"/>
                <w:lang w:val="uk-UA" w:eastAsia="ar-SA"/>
              </w:rPr>
              <w:t xml:space="preserve">2,5 </w:t>
            </w:r>
            <w:proofErr w:type="spellStart"/>
            <w:r w:rsidRPr="00C6020F">
              <w:rPr>
                <w:rFonts w:ascii="Times New Roman" w:eastAsia="Times New Roman" w:hAnsi="Times New Roman" w:cs="Times New Roman"/>
                <w:sz w:val="24"/>
                <w:szCs w:val="24"/>
                <w:lang w:val="uk-UA" w:eastAsia="ar-SA"/>
              </w:rPr>
              <w:t>год</w:t>
            </w:r>
            <w:proofErr w:type="spellEnd"/>
            <w:r w:rsidRPr="00C6020F">
              <w:rPr>
                <w:rFonts w:ascii="Times New Roman" w:eastAsia="Times New Roman" w:hAnsi="Times New Roman" w:cs="Times New Roman"/>
                <w:sz w:val="24"/>
                <w:szCs w:val="24"/>
                <w:lang w:val="uk-UA" w:eastAsia="ar-SA"/>
              </w:rPr>
              <w:t xml:space="preserve">* </w:t>
            </w:r>
            <w:r w:rsidR="00EE7FA0" w:rsidRPr="00C6020F">
              <w:rPr>
                <w:rFonts w:ascii="Times New Roman" w:eastAsia="Times New Roman" w:hAnsi="Times New Roman" w:cs="Times New Roman"/>
                <w:sz w:val="24"/>
                <w:szCs w:val="24"/>
                <w:lang w:val="uk-UA" w:eastAsia="ar-SA"/>
              </w:rPr>
              <w:t>52</w:t>
            </w:r>
            <w:r w:rsidR="004E5C8D" w:rsidRPr="00C6020F">
              <w:rPr>
                <w:rFonts w:ascii="Times New Roman" w:eastAsia="Times New Roman" w:hAnsi="Times New Roman" w:cs="Times New Roman"/>
                <w:sz w:val="24"/>
                <w:szCs w:val="24"/>
                <w:lang w:val="uk-UA" w:eastAsia="ar-SA"/>
              </w:rPr>
              <w:t>,0</w:t>
            </w:r>
            <w:r w:rsidRPr="00C6020F">
              <w:rPr>
                <w:rFonts w:ascii="Times New Roman" w:eastAsia="Times New Roman" w:hAnsi="Times New Roman" w:cs="Times New Roman"/>
                <w:b/>
                <w:sz w:val="24"/>
                <w:szCs w:val="24"/>
                <w:lang w:val="uk-UA" w:eastAsia="ar-SA"/>
              </w:rPr>
              <w:t xml:space="preserve"> </w:t>
            </w:r>
            <w:proofErr w:type="spellStart"/>
            <w:r w:rsidRPr="00C6020F">
              <w:rPr>
                <w:rFonts w:ascii="Times New Roman" w:eastAsia="Times New Roman" w:hAnsi="Times New Roman" w:cs="Times New Roman"/>
                <w:sz w:val="24"/>
                <w:szCs w:val="24"/>
                <w:lang w:val="uk-UA" w:eastAsia="ar-SA"/>
              </w:rPr>
              <w:t>грн=</w:t>
            </w:r>
            <w:proofErr w:type="spellEnd"/>
            <w:r w:rsidRPr="00C6020F">
              <w:rPr>
                <w:rFonts w:ascii="Times New Roman" w:eastAsia="Times New Roman" w:hAnsi="Times New Roman" w:cs="Times New Roman"/>
                <w:sz w:val="24"/>
                <w:szCs w:val="24"/>
                <w:lang w:val="uk-UA" w:eastAsia="ar-SA"/>
              </w:rPr>
              <w:t xml:space="preserve"> </w:t>
            </w:r>
            <w:r w:rsidR="004E5C8D" w:rsidRPr="00C6020F">
              <w:rPr>
                <w:rFonts w:ascii="Times New Roman" w:eastAsia="Times New Roman" w:hAnsi="Times New Roman" w:cs="Times New Roman"/>
                <w:b/>
                <w:sz w:val="24"/>
                <w:szCs w:val="24"/>
                <w:lang w:val="uk-UA" w:eastAsia="ar-SA"/>
              </w:rPr>
              <w:t>1</w:t>
            </w:r>
            <w:r w:rsidR="00EE7FA0" w:rsidRPr="00C6020F">
              <w:rPr>
                <w:rFonts w:ascii="Times New Roman" w:eastAsia="Times New Roman" w:hAnsi="Times New Roman" w:cs="Times New Roman"/>
                <w:b/>
                <w:sz w:val="24"/>
                <w:szCs w:val="24"/>
                <w:lang w:val="uk-UA" w:eastAsia="ar-SA"/>
              </w:rPr>
              <w:t>3</w:t>
            </w:r>
            <w:r w:rsidR="004E5C8D" w:rsidRPr="00C6020F">
              <w:rPr>
                <w:rFonts w:ascii="Times New Roman" w:eastAsia="Times New Roman" w:hAnsi="Times New Roman" w:cs="Times New Roman"/>
                <w:b/>
                <w:sz w:val="24"/>
                <w:szCs w:val="24"/>
                <w:lang w:val="uk-UA" w:eastAsia="ar-SA"/>
              </w:rPr>
              <w:t>0,0</w:t>
            </w:r>
            <w:r w:rsidRPr="00C6020F">
              <w:rPr>
                <w:rFonts w:ascii="Times New Roman" w:eastAsia="Times New Roman" w:hAnsi="Times New Roman" w:cs="Times New Roman"/>
                <w:b/>
                <w:sz w:val="24"/>
                <w:szCs w:val="24"/>
                <w:lang w:val="uk-UA" w:eastAsia="ar-SA"/>
              </w:rPr>
              <w:t xml:space="preserve"> </w:t>
            </w:r>
            <w:proofErr w:type="spellStart"/>
            <w:r w:rsidRPr="00C6020F">
              <w:rPr>
                <w:rFonts w:ascii="Times New Roman" w:eastAsia="Times New Roman" w:hAnsi="Times New Roman" w:cs="Times New Roman"/>
                <w:b/>
                <w:sz w:val="24"/>
                <w:szCs w:val="24"/>
                <w:lang w:val="uk-UA" w:eastAsia="ar-SA"/>
              </w:rPr>
              <w:t>грн</w:t>
            </w:r>
            <w:proofErr w:type="spellEnd"/>
          </w:p>
        </w:tc>
        <w:tc>
          <w:tcPr>
            <w:tcW w:w="1832" w:type="dxa"/>
            <w:tcBorders>
              <w:top w:val="single" w:sz="4" w:space="0" w:color="000000"/>
              <w:left w:val="single" w:sz="4" w:space="0" w:color="000000"/>
              <w:bottom w:val="single" w:sz="4" w:space="0" w:color="000000"/>
              <w:right w:val="single" w:sz="4" w:space="0" w:color="000000"/>
            </w:tcBorders>
            <w:shd w:val="clear" w:color="auto" w:fill="auto"/>
          </w:tcPr>
          <w:p w:rsidR="00AB4529" w:rsidRPr="00C6020F" w:rsidRDefault="00AB4529" w:rsidP="00EE7FA0">
            <w:pPr>
              <w:rPr>
                <w:lang w:val="uk-UA"/>
              </w:rPr>
            </w:pPr>
            <w:r w:rsidRPr="00C6020F">
              <w:rPr>
                <w:rFonts w:ascii="Times New Roman" w:eastAsia="Times New Roman" w:hAnsi="Times New Roman" w:cs="Times New Roman"/>
                <w:sz w:val="24"/>
                <w:szCs w:val="24"/>
                <w:lang w:val="uk-UA" w:eastAsia="ar-SA"/>
              </w:rPr>
              <w:t xml:space="preserve">2,5 </w:t>
            </w:r>
            <w:proofErr w:type="spellStart"/>
            <w:r w:rsidRPr="00C6020F">
              <w:rPr>
                <w:rFonts w:ascii="Times New Roman" w:eastAsia="Times New Roman" w:hAnsi="Times New Roman" w:cs="Times New Roman"/>
                <w:sz w:val="24"/>
                <w:szCs w:val="24"/>
                <w:lang w:val="uk-UA" w:eastAsia="ar-SA"/>
              </w:rPr>
              <w:t>год</w:t>
            </w:r>
            <w:proofErr w:type="spellEnd"/>
            <w:r w:rsidRPr="00C6020F">
              <w:rPr>
                <w:rFonts w:ascii="Times New Roman" w:eastAsia="Times New Roman" w:hAnsi="Times New Roman" w:cs="Times New Roman"/>
                <w:sz w:val="24"/>
                <w:szCs w:val="24"/>
                <w:lang w:val="uk-UA" w:eastAsia="ar-SA"/>
              </w:rPr>
              <w:t>*</w:t>
            </w:r>
            <w:r w:rsidR="00EE7FA0" w:rsidRPr="00C6020F">
              <w:rPr>
                <w:rFonts w:ascii="Times New Roman" w:eastAsia="Times New Roman" w:hAnsi="Times New Roman" w:cs="Times New Roman"/>
                <w:sz w:val="24"/>
                <w:szCs w:val="24"/>
                <w:lang w:val="uk-UA" w:eastAsia="ar-SA"/>
              </w:rPr>
              <w:t>52</w:t>
            </w:r>
            <w:r w:rsidR="004E5C8D" w:rsidRPr="00C6020F">
              <w:rPr>
                <w:rFonts w:ascii="Times New Roman" w:eastAsia="Times New Roman" w:hAnsi="Times New Roman" w:cs="Times New Roman"/>
                <w:sz w:val="24"/>
                <w:szCs w:val="24"/>
                <w:lang w:val="uk-UA" w:eastAsia="ar-SA"/>
              </w:rPr>
              <w:t>,0</w:t>
            </w:r>
            <w:r w:rsidRPr="00C6020F">
              <w:rPr>
                <w:rFonts w:ascii="Times New Roman" w:eastAsia="Times New Roman" w:hAnsi="Times New Roman" w:cs="Times New Roman"/>
                <w:b/>
                <w:sz w:val="24"/>
                <w:szCs w:val="24"/>
                <w:lang w:val="uk-UA" w:eastAsia="ar-SA"/>
              </w:rPr>
              <w:t xml:space="preserve"> </w:t>
            </w:r>
            <w:proofErr w:type="spellStart"/>
            <w:r w:rsidRPr="00C6020F">
              <w:rPr>
                <w:rFonts w:ascii="Times New Roman" w:eastAsia="Times New Roman" w:hAnsi="Times New Roman" w:cs="Times New Roman"/>
                <w:sz w:val="24"/>
                <w:szCs w:val="24"/>
                <w:lang w:val="uk-UA" w:eastAsia="ar-SA"/>
              </w:rPr>
              <w:t>грн</w:t>
            </w:r>
            <w:proofErr w:type="spellEnd"/>
            <w:r w:rsidRPr="00C6020F">
              <w:rPr>
                <w:rFonts w:ascii="Times New Roman" w:eastAsia="Times New Roman" w:hAnsi="Times New Roman" w:cs="Times New Roman"/>
                <w:sz w:val="24"/>
                <w:szCs w:val="24"/>
                <w:lang w:val="uk-UA" w:eastAsia="ar-SA"/>
              </w:rPr>
              <w:t xml:space="preserve">*5 </w:t>
            </w:r>
            <w:proofErr w:type="spellStart"/>
            <w:r w:rsidRPr="00C6020F">
              <w:rPr>
                <w:rFonts w:ascii="Times New Roman" w:eastAsia="Times New Roman" w:hAnsi="Times New Roman" w:cs="Times New Roman"/>
                <w:sz w:val="24"/>
                <w:szCs w:val="24"/>
                <w:lang w:val="uk-UA" w:eastAsia="ar-SA"/>
              </w:rPr>
              <w:t>років=</w:t>
            </w:r>
            <w:proofErr w:type="spellEnd"/>
            <w:r w:rsidRPr="00C6020F">
              <w:rPr>
                <w:rFonts w:ascii="Times New Roman" w:eastAsia="Times New Roman" w:hAnsi="Times New Roman" w:cs="Times New Roman"/>
                <w:sz w:val="24"/>
                <w:szCs w:val="24"/>
                <w:lang w:val="uk-UA" w:eastAsia="ar-SA"/>
              </w:rPr>
              <w:t xml:space="preserve"> </w:t>
            </w:r>
            <w:r w:rsidRPr="00C6020F">
              <w:rPr>
                <w:rFonts w:ascii="Times New Roman" w:eastAsia="Times New Roman" w:hAnsi="Times New Roman" w:cs="Times New Roman"/>
                <w:b/>
                <w:sz w:val="24"/>
                <w:szCs w:val="24"/>
                <w:lang w:val="uk-UA" w:eastAsia="ar-SA"/>
              </w:rPr>
              <w:t xml:space="preserve"> </w:t>
            </w:r>
            <w:r w:rsidR="004E5C8D" w:rsidRPr="00C6020F">
              <w:rPr>
                <w:rFonts w:ascii="Times New Roman" w:eastAsia="Times New Roman" w:hAnsi="Times New Roman" w:cs="Times New Roman"/>
                <w:b/>
                <w:sz w:val="24"/>
                <w:szCs w:val="24"/>
                <w:lang w:val="uk-UA" w:eastAsia="ar-SA"/>
              </w:rPr>
              <w:t>6</w:t>
            </w:r>
            <w:r w:rsidR="00EE7FA0" w:rsidRPr="00C6020F">
              <w:rPr>
                <w:rFonts w:ascii="Times New Roman" w:eastAsia="Times New Roman" w:hAnsi="Times New Roman" w:cs="Times New Roman"/>
                <w:b/>
                <w:sz w:val="24"/>
                <w:szCs w:val="24"/>
                <w:lang w:val="uk-UA" w:eastAsia="ar-SA"/>
              </w:rPr>
              <w:t>5</w:t>
            </w:r>
            <w:r w:rsidR="004E5C8D" w:rsidRPr="00C6020F">
              <w:rPr>
                <w:rFonts w:ascii="Times New Roman" w:eastAsia="Times New Roman" w:hAnsi="Times New Roman" w:cs="Times New Roman"/>
                <w:b/>
                <w:sz w:val="24"/>
                <w:szCs w:val="24"/>
                <w:lang w:val="uk-UA" w:eastAsia="ar-SA"/>
              </w:rPr>
              <w:t>0,0</w:t>
            </w:r>
            <w:r w:rsidRPr="00C6020F">
              <w:rPr>
                <w:rFonts w:ascii="Times New Roman" w:eastAsia="Times New Roman" w:hAnsi="Times New Roman" w:cs="Times New Roman"/>
                <w:b/>
                <w:sz w:val="24"/>
                <w:szCs w:val="24"/>
                <w:lang w:val="uk-UA" w:eastAsia="ar-SA"/>
              </w:rPr>
              <w:t xml:space="preserve"> </w:t>
            </w:r>
            <w:proofErr w:type="spellStart"/>
            <w:r w:rsidRPr="00C6020F">
              <w:rPr>
                <w:rFonts w:ascii="Times New Roman" w:eastAsia="Times New Roman" w:hAnsi="Times New Roman" w:cs="Times New Roman"/>
                <w:b/>
                <w:sz w:val="24"/>
                <w:szCs w:val="24"/>
                <w:lang w:val="uk-UA" w:eastAsia="ar-SA"/>
              </w:rPr>
              <w:t>грн</w:t>
            </w:r>
            <w:proofErr w:type="spellEnd"/>
          </w:p>
        </w:tc>
      </w:tr>
      <w:tr w:rsidR="00AB4529" w:rsidRPr="00C6020F" w:rsidTr="00B739F7">
        <w:trPr>
          <w:trHeight w:val="23"/>
        </w:trPr>
        <w:tc>
          <w:tcPr>
            <w:tcW w:w="709" w:type="dxa"/>
            <w:tcBorders>
              <w:top w:val="single" w:sz="4" w:space="0" w:color="000000"/>
              <w:left w:val="single" w:sz="4" w:space="0" w:color="000000"/>
              <w:bottom w:val="single" w:sz="4" w:space="0" w:color="000000"/>
            </w:tcBorders>
            <w:shd w:val="clear" w:color="auto" w:fill="FFFFFF"/>
          </w:tcPr>
          <w:p w:rsidR="00AB4529" w:rsidRPr="00C6020F" w:rsidRDefault="00AB4529" w:rsidP="00B739F7">
            <w:pPr>
              <w:suppressAutoHyphens/>
              <w:spacing w:after="0" w:line="240" w:lineRule="auto"/>
              <w:ind w:left="40"/>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11</w:t>
            </w:r>
          </w:p>
        </w:tc>
        <w:tc>
          <w:tcPr>
            <w:tcW w:w="4111" w:type="dxa"/>
            <w:gridSpan w:val="2"/>
            <w:tcBorders>
              <w:top w:val="single" w:sz="4" w:space="0" w:color="000000"/>
              <w:left w:val="single" w:sz="4" w:space="0" w:color="000000"/>
              <w:bottom w:val="single" w:sz="4" w:space="0" w:color="000000"/>
            </w:tcBorders>
            <w:shd w:val="clear" w:color="auto" w:fill="FFFFFF"/>
          </w:tcPr>
          <w:p w:rsidR="00AB4529" w:rsidRPr="00C6020F" w:rsidRDefault="00AB4529" w:rsidP="00B739F7">
            <w:pPr>
              <w:suppressAutoHyphens/>
              <w:spacing w:after="0" w:line="322" w:lineRule="exact"/>
              <w:ind w:left="40"/>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Процедури офіційного звітування</w:t>
            </w:r>
          </w:p>
        </w:tc>
        <w:tc>
          <w:tcPr>
            <w:tcW w:w="1559" w:type="dxa"/>
            <w:tcBorders>
              <w:top w:val="single" w:sz="4" w:space="0" w:color="000000"/>
              <w:left w:val="single" w:sz="4" w:space="0" w:color="000000"/>
              <w:bottom w:val="single" w:sz="4" w:space="0" w:color="000000"/>
            </w:tcBorders>
            <w:shd w:val="clear" w:color="auto" w:fill="FFFFFF"/>
            <w:vAlign w:val="center"/>
          </w:tcPr>
          <w:p w:rsidR="00AB4529" w:rsidRPr="00C6020F" w:rsidRDefault="00AB4529" w:rsidP="00B739F7">
            <w:pPr>
              <w:suppressAutoHyphens/>
              <w:spacing w:after="0" w:line="240" w:lineRule="auto"/>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0</w:t>
            </w:r>
          </w:p>
        </w:tc>
        <w:tc>
          <w:tcPr>
            <w:tcW w:w="1286" w:type="dxa"/>
            <w:tcBorders>
              <w:top w:val="single" w:sz="4" w:space="0" w:color="000000"/>
              <w:left w:val="single" w:sz="4" w:space="0" w:color="000000"/>
              <w:bottom w:val="single" w:sz="4" w:space="0" w:color="000000"/>
            </w:tcBorders>
            <w:shd w:val="clear" w:color="auto" w:fill="FFFFFF"/>
            <w:vAlign w:val="center"/>
          </w:tcPr>
          <w:p w:rsidR="00AB4529" w:rsidRPr="00C6020F" w:rsidRDefault="00AB4529" w:rsidP="00B739F7">
            <w:pPr>
              <w:suppressAutoHyphens/>
              <w:spacing w:after="0" w:line="240" w:lineRule="auto"/>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0</w:t>
            </w:r>
          </w:p>
        </w:tc>
        <w:tc>
          <w:tcPr>
            <w:tcW w:w="18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4529" w:rsidRPr="00C6020F" w:rsidRDefault="00AB4529" w:rsidP="00B739F7">
            <w:pPr>
              <w:suppressAutoHyphens/>
              <w:spacing w:after="0" w:line="240" w:lineRule="auto"/>
              <w:ind w:left="640"/>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0</w:t>
            </w:r>
          </w:p>
        </w:tc>
      </w:tr>
      <w:tr w:rsidR="00AB4529" w:rsidRPr="00C6020F" w:rsidTr="00B739F7">
        <w:trPr>
          <w:trHeight w:val="23"/>
        </w:trPr>
        <w:tc>
          <w:tcPr>
            <w:tcW w:w="709" w:type="dxa"/>
            <w:tcBorders>
              <w:top w:val="single" w:sz="4" w:space="0" w:color="000000"/>
              <w:left w:val="single" w:sz="4" w:space="0" w:color="000000"/>
              <w:bottom w:val="single" w:sz="4" w:space="0" w:color="000000"/>
            </w:tcBorders>
            <w:shd w:val="clear" w:color="auto" w:fill="FFFFFF"/>
          </w:tcPr>
          <w:p w:rsidR="00AB4529" w:rsidRPr="00C6020F" w:rsidRDefault="00AB4529" w:rsidP="00B739F7">
            <w:pPr>
              <w:suppressAutoHyphens/>
              <w:spacing w:after="0" w:line="240" w:lineRule="auto"/>
              <w:ind w:left="40"/>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12</w:t>
            </w:r>
          </w:p>
        </w:tc>
        <w:tc>
          <w:tcPr>
            <w:tcW w:w="4111" w:type="dxa"/>
            <w:gridSpan w:val="2"/>
            <w:tcBorders>
              <w:top w:val="single" w:sz="4" w:space="0" w:color="000000"/>
              <w:left w:val="single" w:sz="4" w:space="0" w:color="000000"/>
              <w:bottom w:val="single" w:sz="4" w:space="0" w:color="000000"/>
            </w:tcBorders>
            <w:shd w:val="clear" w:color="auto" w:fill="FFFFFF"/>
          </w:tcPr>
          <w:p w:rsidR="00AB4529" w:rsidRPr="00C6020F" w:rsidRDefault="00AB4529" w:rsidP="00B739F7">
            <w:pPr>
              <w:suppressAutoHyphens/>
              <w:spacing w:after="0" w:line="322" w:lineRule="exact"/>
              <w:ind w:left="40"/>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Процедури щодо забезпечення процесу перевірок</w:t>
            </w:r>
          </w:p>
        </w:tc>
        <w:tc>
          <w:tcPr>
            <w:tcW w:w="1559" w:type="dxa"/>
            <w:tcBorders>
              <w:top w:val="single" w:sz="4" w:space="0" w:color="000000"/>
              <w:left w:val="single" w:sz="4" w:space="0" w:color="000000"/>
              <w:bottom w:val="single" w:sz="4" w:space="0" w:color="000000"/>
            </w:tcBorders>
            <w:shd w:val="clear" w:color="auto" w:fill="FFFFFF"/>
            <w:vAlign w:val="center"/>
          </w:tcPr>
          <w:p w:rsidR="00AB4529" w:rsidRPr="00C6020F" w:rsidRDefault="00AB4529" w:rsidP="00B739F7">
            <w:pPr>
              <w:suppressAutoHyphens/>
              <w:spacing w:after="0" w:line="240" w:lineRule="auto"/>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0</w:t>
            </w:r>
          </w:p>
        </w:tc>
        <w:tc>
          <w:tcPr>
            <w:tcW w:w="1286" w:type="dxa"/>
            <w:tcBorders>
              <w:top w:val="single" w:sz="4" w:space="0" w:color="000000"/>
              <w:left w:val="single" w:sz="4" w:space="0" w:color="000000"/>
              <w:bottom w:val="single" w:sz="4" w:space="0" w:color="000000"/>
            </w:tcBorders>
            <w:shd w:val="clear" w:color="auto" w:fill="FFFFFF"/>
            <w:vAlign w:val="center"/>
          </w:tcPr>
          <w:p w:rsidR="00AB4529" w:rsidRPr="00C6020F" w:rsidRDefault="00AB4529" w:rsidP="00B739F7">
            <w:pPr>
              <w:suppressAutoHyphens/>
              <w:spacing w:after="0" w:line="240" w:lineRule="auto"/>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0</w:t>
            </w:r>
          </w:p>
        </w:tc>
        <w:tc>
          <w:tcPr>
            <w:tcW w:w="18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4529" w:rsidRPr="00C6020F" w:rsidRDefault="00AB4529" w:rsidP="00B739F7">
            <w:pPr>
              <w:suppressAutoHyphens/>
              <w:spacing w:after="0" w:line="240" w:lineRule="auto"/>
              <w:ind w:left="640"/>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0</w:t>
            </w:r>
          </w:p>
        </w:tc>
      </w:tr>
      <w:tr w:rsidR="00AB4529" w:rsidRPr="00C6020F" w:rsidTr="00B739F7">
        <w:trPr>
          <w:trHeight w:val="23"/>
        </w:trPr>
        <w:tc>
          <w:tcPr>
            <w:tcW w:w="709" w:type="dxa"/>
            <w:tcBorders>
              <w:top w:val="single" w:sz="4" w:space="0" w:color="000000"/>
              <w:left w:val="single" w:sz="4" w:space="0" w:color="000000"/>
              <w:bottom w:val="single" w:sz="4" w:space="0" w:color="000000"/>
            </w:tcBorders>
            <w:shd w:val="clear" w:color="auto" w:fill="FFFFFF"/>
          </w:tcPr>
          <w:p w:rsidR="00AB4529" w:rsidRPr="00C6020F" w:rsidRDefault="00AB4529" w:rsidP="00B739F7">
            <w:pPr>
              <w:suppressAutoHyphens/>
              <w:spacing w:after="0" w:line="240" w:lineRule="auto"/>
              <w:ind w:left="40"/>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13</w:t>
            </w:r>
          </w:p>
        </w:tc>
        <w:tc>
          <w:tcPr>
            <w:tcW w:w="4111" w:type="dxa"/>
            <w:gridSpan w:val="2"/>
            <w:tcBorders>
              <w:top w:val="single" w:sz="4" w:space="0" w:color="000000"/>
              <w:left w:val="single" w:sz="4" w:space="0" w:color="000000"/>
              <w:bottom w:val="single" w:sz="4" w:space="0" w:color="000000"/>
            </w:tcBorders>
            <w:shd w:val="clear" w:color="auto" w:fill="FFFFFF"/>
          </w:tcPr>
          <w:p w:rsidR="00AB4529" w:rsidRPr="00C6020F" w:rsidRDefault="00AB4529" w:rsidP="00B739F7">
            <w:pPr>
              <w:suppressAutoHyphens/>
              <w:spacing w:after="0" w:line="322" w:lineRule="exact"/>
              <w:ind w:left="40"/>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Інші процедури</w:t>
            </w:r>
          </w:p>
        </w:tc>
        <w:tc>
          <w:tcPr>
            <w:tcW w:w="1559" w:type="dxa"/>
            <w:tcBorders>
              <w:top w:val="single" w:sz="4" w:space="0" w:color="000000"/>
              <w:left w:val="single" w:sz="4" w:space="0" w:color="000000"/>
              <w:bottom w:val="single" w:sz="4" w:space="0" w:color="000000"/>
            </w:tcBorders>
            <w:shd w:val="clear" w:color="auto" w:fill="FFFFFF"/>
            <w:vAlign w:val="center"/>
          </w:tcPr>
          <w:p w:rsidR="00AB4529" w:rsidRPr="00C6020F" w:rsidRDefault="00AB4529" w:rsidP="00B739F7">
            <w:pPr>
              <w:suppressAutoHyphens/>
              <w:spacing w:after="0" w:line="240" w:lineRule="auto"/>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Х</w:t>
            </w:r>
          </w:p>
        </w:tc>
        <w:tc>
          <w:tcPr>
            <w:tcW w:w="1286" w:type="dxa"/>
            <w:tcBorders>
              <w:top w:val="single" w:sz="4" w:space="0" w:color="000000"/>
              <w:left w:val="single" w:sz="4" w:space="0" w:color="000000"/>
              <w:bottom w:val="single" w:sz="4" w:space="0" w:color="000000"/>
            </w:tcBorders>
            <w:shd w:val="clear" w:color="auto" w:fill="FFFFFF"/>
            <w:vAlign w:val="center"/>
          </w:tcPr>
          <w:p w:rsidR="00AB4529" w:rsidRPr="00C6020F" w:rsidRDefault="00AB4529" w:rsidP="00B739F7">
            <w:pPr>
              <w:suppressAutoHyphens/>
              <w:spacing w:after="0" w:line="240" w:lineRule="auto"/>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Х</w:t>
            </w:r>
          </w:p>
        </w:tc>
        <w:tc>
          <w:tcPr>
            <w:tcW w:w="18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4529" w:rsidRPr="00C6020F" w:rsidRDefault="00AB4529" w:rsidP="00B739F7">
            <w:pPr>
              <w:suppressAutoHyphens/>
              <w:spacing w:after="0" w:line="240" w:lineRule="auto"/>
              <w:ind w:left="640"/>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Х</w:t>
            </w:r>
          </w:p>
        </w:tc>
      </w:tr>
      <w:tr w:rsidR="00AB4529" w:rsidRPr="00C6020F" w:rsidTr="00B739F7">
        <w:trPr>
          <w:trHeight w:val="23"/>
        </w:trPr>
        <w:tc>
          <w:tcPr>
            <w:tcW w:w="709" w:type="dxa"/>
            <w:tcBorders>
              <w:top w:val="single" w:sz="4" w:space="0" w:color="000000"/>
              <w:left w:val="single" w:sz="4" w:space="0" w:color="000000"/>
              <w:bottom w:val="single" w:sz="4" w:space="0" w:color="000000"/>
            </w:tcBorders>
            <w:shd w:val="clear" w:color="auto" w:fill="FFFFFF"/>
          </w:tcPr>
          <w:p w:rsidR="00AB4529" w:rsidRPr="00C6020F" w:rsidRDefault="00AB4529" w:rsidP="00B739F7">
            <w:pPr>
              <w:suppressAutoHyphens/>
              <w:spacing w:after="0" w:line="240" w:lineRule="auto"/>
              <w:ind w:left="40"/>
              <w:rPr>
                <w:rFonts w:ascii="Times New Roman" w:eastAsia="Times New Roman" w:hAnsi="Times New Roman" w:cs="Times New Roman"/>
                <w:sz w:val="24"/>
                <w:szCs w:val="24"/>
                <w:lang w:val="uk-UA" w:eastAsia="ar-SA"/>
              </w:rPr>
            </w:pPr>
          </w:p>
        </w:tc>
        <w:tc>
          <w:tcPr>
            <w:tcW w:w="4111" w:type="dxa"/>
            <w:gridSpan w:val="2"/>
            <w:tcBorders>
              <w:top w:val="single" w:sz="4" w:space="0" w:color="000000"/>
              <w:left w:val="single" w:sz="4" w:space="0" w:color="000000"/>
              <w:bottom w:val="single" w:sz="4" w:space="0" w:color="000000"/>
            </w:tcBorders>
            <w:shd w:val="clear" w:color="auto" w:fill="FFFFFF"/>
          </w:tcPr>
          <w:p w:rsidR="00AB4529" w:rsidRPr="00C6020F" w:rsidRDefault="00AB4529" w:rsidP="00B739F7">
            <w:pPr>
              <w:suppressAutoHyphens/>
              <w:spacing w:after="0" w:line="322" w:lineRule="exact"/>
              <w:ind w:left="40"/>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не передбачено</w:t>
            </w:r>
          </w:p>
        </w:tc>
        <w:tc>
          <w:tcPr>
            <w:tcW w:w="1559" w:type="dxa"/>
            <w:tcBorders>
              <w:top w:val="single" w:sz="4" w:space="0" w:color="000000"/>
              <w:left w:val="single" w:sz="4" w:space="0" w:color="000000"/>
              <w:bottom w:val="single" w:sz="4" w:space="0" w:color="000000"/>
            </w:tcBorders>
            <w:shd w:val="clear" w:color="auto" w:fill="FFFFFF"/>
            <w:vAlign w:val="center"/>
          </w:tcPr>
          <w:p w:rsidR="00AB4529" w:rsidRPr="00C6020F" w:rsidRDefault="00AB4529" w:rsidP="00B739F7">
            <w:pPr>
              <w:suppressAutoHyphens/>
              <w:spacing w:after="0" w:line="240" w:lineRule="auto"/>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0</w:t>
            </w:r>
          </w:p>
        </w:tc>
        <w:tc>
          <w:tcPr>
            <w:tcW w:w="1286" w:type="dxa"/>
            <w:tcBorders>
              <w:top w:val="single" w:sz="4" w:space="0" w:color="000000"/>
              <w:left w:val="single" w:sz="4" w:space="0" w:color="000000"/>
              <w:bottom w:val="single" w:sz="4" w:space="0" w:color="000000"/>
            </w:tcBorders>
            <w:shd w:val="clear" w:color="auto" w:fill="FFFFFF"/>
            <w:vAlign w:val="center"/>
          </w:tcPr>
          <w:p w:rsidR="00AB4529" w:rsidRPr="00C6020F" w:rsidRDefault="00AB4529" w:rsidP="00B739F7">
            <w:pPr>
              <w:suppressAutoHyphens/>
              <w:spacing w:after="0" w:line="240" w:lineRule="auto"/>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Х</w:t>
            </w:r>
          </w:p>
        </w:tc>
        <w:tc>
          <w:tcPr>
            <w:tcW w:w="18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4529" w:rsidRPr="00C6020F" w:rsidRDefault="00AB4529" w:rsidP="00B739F7">
            <w:pPr>
              <w:suppressAutoHyphens/>
              <w:spacing w:after="0" w:line="240" w:lineRule="auto"/>
              <w:ind w:left="640"/>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0</w:t>
            </w:r>
          </w:p>
        </w:tc>
      </w:tr>
      <w:tr w:rsidR="00AB4529" w:rsidRPr="00C6020F" w:rsidTr="00B739F7">
        <w:trPr>
          <w:trHeight w:val="23"/>
        </w:trPr>
        <w:tc>
          <w:tcPr>
            <w:tcW w:w="709" w:type="dxa"/>
            <w:tcBorders>
              <w:top w:val="single" w:sz="4" w:space="0" w:color="000000"/>
              <w:left w:val="single" w:sz="4" w:space="0" w:color="000000"/>
              <w:bottom w:val="single" w:sz="4" w:space="0" w:color="000000"/>
            </w:tcBorders>
            <w:shd w:val="clear" w:color="auto" w:fill="FFFFFF"/>
          </w:tcPr>
          <w:p w:rsidR="00AB4529" w:rsidRPr="00C6020F" w:rsidRDefault="00AB4529" w:rsidP="00B739F7">
            <w:pPr>
              <w:suppressAutoHyphens/>
              <w:spacing w:after="0" w:line="240" w:lineRule="auto"/>
              <w:ind w:left="40"/>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14</w:t>
            </w:r>
          </w:p>
        </w:tc>
        <w:tc>
          <w:tcPr>
            <w:tcW w:w="4111" w:type="dxa"/>
            <w:gridSpan w:val="2"/>
            <w:tcBorders>
              <w:top w:val="single" w:sz="4" w:space="0" w:color="000000"/>
              <w:left w:val="single" w:sz="4" w:space="0" w:color="000000"/>
              <w:bottom w:val="single" w:sz="4" w:space="0" w:color="000000"/>
            </w:tcBorders>
            <w:shd w:val="clear" w:color="auto" w:fill="FFFFFF"/>
          </w:tcPr>
          <w:p w:rsidR="00AB4529" w:rsidRPr="00C6020F" w:rsidRDefault="00AB4529" w:rsidP="00B739F7">
            <w:pPr>
              <w:suppressAutoHyphens/>
              <w:spacing w:after="0" w:line="322" w:lineRule="exact"/>
              <w:ind w:left="40"/>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Разом, гривень</w:t>
            </w:r>
          </w:p>
        </w:tc>
        <w:tc>
          <w:tcPr>
            <w:tcW w:w="1559" w:type="dxa"/>
            <w:tcBorders>
              <w:top w:val="single" w:sz="4" w:space="0" w:color="000000"/>
              <w:left w:val="single" w:sz="4" w:space="0" w:color="000000"/>
              <w:bottom w:val="single" w:sz="4" w:space="0" w:color="000000"/>
            </w:tcBorders>
            <w:shd w:val="clear" w:color="auto" w:fill="auto"/>
            <w:vAlign w:val="center"/>
          </w:tcPr>
          <w:p w:rsidR="00AB4529" w:rsidRPr="00C6020F" w:rsidRDefault="002E2C8E" w:rsidP="00EE7FA0">
            <w:pPr>
              <w:suppressAutoHyphens/>
              <w:spacing w:after="0" w:line="240" w:lineRule="auto"/>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1</w:t>
            </w:r>
            <w:r w:rsidR="00EE7FA0" w:rsidRPr="00C6020F">
              <w:rPr>
                <w:rFonts w:ascii="Times New Roman" w:eastAsia="Times New Roman" w:hAnsi="Times New Roman" w:cs="Times New Roman"/>
                <w:sz w:val="24"/>
                <w:szCs w:val="24"/>
                <w:lang w:val="uk-UA" w:eastAsia="ar-SA"/>
              </w:rPr>
              <w:t>82</w:t>
            </w:r>
            <w:r w:rsidR="004E5C8D" w:rsidRPr="00C6020F">
              <w:rPr>
                <w:rFonts w:ascii="Times New Roman" w:eastAsia="Times New Roman" w:hAnsi="Times New Roman" w:cs="Times New Roman"/>
                <w:sz w:val="24"/>
                <w:szCs w:val="24"/>
                <w:lang w:val="uk-UA" w:eastAsia="ar-SA"/>
              </w:rPr>
              <w:t>,0</w:t>
            </w:r>
          </w:p>
        </w:tc>
        <w:tc>
          <w:tcPr>
            <w:tcW w:w="1286" w:type="dxa"/>
            <w:tcBorders>
              <w:top w:val="single" w:sz="4" w:space="0" w:color="000000"/>
              <w:left w:val="single" w:sz="4" w:space="0" w:color="000000"/>
              <w:bottom w:val="single" w:sz="4" w:space="0" w:color="000000"/>
            </w:tcBorders>
            <w:shd w:val="clear" w:color="auto" w:fill="auto"/>
            <w:vAlign w:val="center"/>
          </w:tcPr>
          <w:p w:rsidR="00AB4529" w:rsidRPr="00C6020F" w:rsidRDefault="002E2C8E" w:rsidP="00EE7FA0">
            <w:pPr>
              <w:suppressAutoHyphens/>
              <w:spacing w:after="0" w:line="240" w:lineRule="auto"/>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1</w:t>
            </w:r>
            <w:r w:rsidR="00EE7FA0" w:rsidRPr="00C6020F">
              <w:rPr>
                <w:rFonts w:ascii="Times New Roman" w:eastAsia="Times New Roman" w:hAnsi="Times New Roman" w:cs="Times New Roman"/>
                <w:sz w:val="24"/>
                <w:szCs w:val="24"/>
                <w:lang w:val="uk-UA" w:eastAsia="ar-SA"/>
              </w:rPr>
              <w:t>43</w:t>
            </w:r>
            <w:r w:rsidR="004E5C8D" w:rsidRPr="00C6020F">
              <w:rPr>
                <w:rFonts w:ascii="Times New Roman" w:eastAsia="Times New Roman" w:hAnsi="Times New Roman" w:cs="Times New Roman"/>
                <w:sz w:val="24"/>
                <w:szCs w:val="24"/>
                <w:lang w:val="uk-UA" w:eastAsia="ar-SA"/>
              </w:rPr>
              <w:t>,0</w:t>
            </w: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529" w:rsidRPr="00C6020F" w:rsidRDefault="00EE7FA0" w:rsidP="004F11F2">
            <w:pPr>
              <w:suppressAutoHyphens/>
              <w:spacing w:after="0" w:line="240" w:lineRule="auto"/>
              <w:ind w:left="640"/>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color w:val="000000" w:themeColor="text1"/>
                <w:sz w:val="24"/>
                <w:szCs w:val="24"/>
                <w:lang w:val="uk-UA" w:eastAsia="ar-SA"/>
              </w:rPr>
              <w:t>754</w:t>
            </w:r>
            <w:r w:rsidR="004F11F2" w:rsidRPr="00C6020F">
              <w:rPr>
                <w:rFonts w:ascii="Times New Roman" w:eastAsia="Times New Roman" w:hAnsi="Times New Roman" w:cs="Times New Roman"/>
                <w:color w:val="000000" w:themeColor="text1"/>
                <w:sz w:val="24"/>
                <w:szCs w:val="24"/>
                <w:lang w:val="uk-UA" w:eastAsia="ar-SA"/>
              </w:rPr>
              <w:t>,0</w:t>
            </w:r>
          </w:p>
        </w:tc>
      </w:tr>
      <w:tr w:rsidR="00AB4529" w:rsidRPr="00C6020F" w:rsidTr="00B739F7">
        <w:trPr>
          <w:trHeight w:val="23"/>
        </w:trPr>
        <w:tc>
          <w:tcPr>
            <w:tcW w:w="709" w:type="dxa"/>
            <w:tcBorders>
              <w:top w:val="single" w:sz="4" w:space="0" w:color="000000"/>
              <w:left w:val="single" w:sz="4" w:space="0" w:color="000000"/>
              <w:bottom w:val="single" w:sz="4" w:space="0" w:color="000000"/>
            </w:tcBorders>
            <w:shd w:val="clear" w:color="auto" w:fill="FFFFFF"/>
          </w:tcPr>
          <w:p w:rsidR="00AB4529" w:rsidRPr="00C6020F" w:rsidRDefault="00AB4529" w:rsidP="00B739F7">
            <w:pPr>
              <w:suppressAutoHyphens/>
              <w:spacing w:after="0" w:line="240" w:lineRule="auto"/>
              <w:ind w:left="40"/>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15</w:t>
            </w:r>
          </w:p>
        </w:tc>
        <w:tc>
          <w:tcPr>
            <w:tcW w:w="4111" w:type="dxa"/>
            <w:gridSpan w:val="2"/>
            <w:tcBorders>
              <w:top w:val="single" w:sz="4" w:space="0" w:color="000000"/>
              <w:left w:val="single" w:sz="4" w:space="0" w:color="000000"/>
              <w:bottom w:val="single" w:sz="4" w:space="0" w:color="000000"/>
            </w:tcBorders>
            <w:shd w:val="clear" w:color="auto" w:fill="FFFFFF"/>
          </w:tcPr>
          <w:p w:rsidR="00AB4529" w:rsidRPr="00C6020F" w:rsidRDefault="00AB4529" w:rsidP="00B739F7">
            <w:pPr>
              <w:suppressAutoHyphens/>
              <w:spacing w:after="0" w:line="322" w:lineRule="exact"/>
              <w:ind w:left="40"/>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Кількість суб’єктів малого підприємництва, що повинні виконати вимоги регулювання, одиниць</w:t>
            </w:r>
          </w:p>
        </w:tc>
        <w:tc>
          <w:tcPr>
            <w:tcW w:w="46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B4529" w:rsidRPr="00C6020F" w:rsidRDefault="00EE7FA0" w:rsidP="00B739F7">
            <w:pPr>
              <w:suppressAutoHyphens/>
              <w:spacing w:after="0" w:line="240" w:lineRule="auto"/>
              <w:ind w:left="640"/>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2</w:t>
            </w:r>
            <w:r w:rsidR="00B739F7" w:rsidRPr="00C6020F">
              <w:rPr>
                <w:rFonts w:ascii="Times New Roman" w:eastAsia="Times New Roman" w:hAnsi="Times New Roman" w:cs="Times New Roman"/>
                <w:sz w:val="24"/>
                <w:szCs w:val="24"/>
                <w:lang w:val="uk-UA" w:eastAsia="ar-SA"/>
              </w:rPr>
              <w:t>6</w:t>
            </w:r>
          </w:p>
        </w:tc>
      </w:tr>
      <w:tr w:rsidR="004E5C8D" w:rsidRPr="00C6020F" w:rsidTr="00B739F7">
        <w:trPr>
          <w:trHeight w:val="23"/>
        </w:trPr>
        <w:tc>
          <w:tcPr>
            <w:tcW w:w="709" w:type="dxa"/>
            <w:tcBorders>
              <w:top w:val="single" w:sz="4" w:space="0" w:color="000000"/>
              <w:left w:val="single" w:sz="4" w:space="0" w:color="000000"/>
              <w:bottom w:val="single" w:sz="4" w:space="0" w:color="000000"/>
            </w:tcBorders>
            <w:shd w:val="clear" w:color="auto" w:fill="FFFFFF"/>
          </w:tcPr>
          <w:p w:rsidR="00AB4529" w:rsidRPr="00C6020F" w:rsidRDefault="00AB4529" w:rsidP="00B739F7">
            <w:pPr>
              <w:suppressAutoHyphens/>
              <w:spacing w:after="0" w:line="240" w:lineRule="auto"/>
              <w:ind w:left="40"/>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16</w:t>
            </w:r>
          </w:p>
        </w:tc>
        <w:tc>
          <w:tcPr>
            <w:tcW w:w="4111" w:type="dxa"/>
            <w:gridSpan w:val="2"/>
            <w:tcBorders>
              <w:top w:val="single" w:sz="4" w:space="0" w:color="000000"/>
              <w:left w:val="single" w:sz="4" w:space="0" w:color="000000"/>
              <w:bottom w:val="single" w:sz="4" w:space="0" w:color="000000"/>
            </w:tcBorders>
            <w:shd w:val="clear" w:color="auto" w:fill="FFFFFF"/>
          </w:tcPr>
          <w:p w:rsidR="00AB4529" w:rsidRPr="00C6020F" w:rsidRDefault="00AB4529" w:rsidP="00B739F7">
            <w:pPr>
              <w:suppressAutoHyphens/>
              <w:spacing w:after="0" w:line="322" w:lineRule="exact"/>
              <w:ind w:left="40"/>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Сумарно, гривень</w:t>
            </w:r>
          </w:p>
        </w:tc>
        <w:tc>
          <w:tcPr>
            <w:tcW w:w="1559" w:type="dxa"/>
            <w:tcBorders>
              <w:top w:val="single" w:sz="4" w:space="0" w:color="000000"/>
              <w:left w:val="single" w:sz="4" w:space="0" w:color="000000"/>
              <w:bottom w:val="single" w:sz="4" w:space="0" w:color="000000"/>
            </w:tcBorders>
            <w:shd w:val="clear" w:color="auto" w:fill="auto"/>
            <w:vAlign w:val="center"/>
          </w:tcPr>
          <w:p w:rsidR="00AB4529" w:rsidRPr="00C6020F" w:rsidRDefault="008639A5" w:rsidP="004E5C8D">
            <w:pPr>
              <w:suppressAutoHyphens/>
              <w:spacing w:after="0" w:line="240" w:lineRule="auto"/>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4732</w:t>
            </w:r>
            <w:r w:rsidR="004E5C8D" w:rsidRPr="00C6020F">
              <w:rPr>
                <w:rFonts w:ascii="Times New Roman" w:eastAsia="Times New Roman" w:hAnsi="Times New Roman" w:cs="Times New Roman"/>
                <w:sz w:val="24"/>
                <w:szCs w:val="24"/>
                <w:lang w:val="uk-UA" w:eastAsia="ar-SA"/>
              </w:rPr>
              <w:t>,0</w:t>
            </w:r>
          </w:p>
        </w:tc>
        <w:tc>
          <w:tcPr>
            <w:tcW w:w="1286" w:type="dxa"/>
            <w:tcBorders>
              <w:top w:val="single" w:sz="4" w:space="0" w:color="000000"/>
              <w:left w:val="single" w:sz="4" w:space="0" w:color="000000"/>
              <w:bottom w:val="single" w:sz="4" w:space="0" w:color="000000"/>
            </w:tcBorders>
            <w:shd w:val="clear" w:color="auto" w:fill="auto"/>
            <w:vAlign w:val="center"/>
          </w:tcPr>
          <w:p w:rsidR="00AB4529" w:rsidRPr="00C6020F" w:rsidRDefault="008639A5" w:rsidP="00B739F7">
            <w:pPr>
              <w:suppressAutoHyphens/>
              <w:spacing w:after="0" w:line="240" w:lineRule="auto"/>
              <w:jc w:val="center"/>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3718</w:t>
            </w:r>
            <w:r w:rsidR="004E5C8D" w:rsidRPr="00C6020F">
              <w:rPr>
                <w:rFonts w:ascii="Times New Roman" w:eastAsia="Times New Roman" w:hAnsi="Times New Roman" w:cs="Times New Roman"/>
                <w:sz w:val="24"/>
                <w:szCs w:val="24"/>
                <w:lang w:val="uk-UA" w:eastAsia="ar-SA"/>
              </w:rPr>
              <w:t>,0</w:t>
            </w: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529" w:rsidRPr="00C6020F" w:rsidRDefault="008639A5" w:rsidP="00B739F7">
            <w:pPr>
              <w:suppressAutoHyphens/>
              <w:spacing w:after="0" w:line="240" w:lineRule="auto"/>
              <w:ind w:left="640"/>
              <w:jc w:val="center"/>
              <w:rPr>
                <w:rFonts w:ascii="Times New Roman" w:eastAsia="Times New Roman" w:hAnsi="Times New Roman" w:cs="Times New Roman"/>
                <w:color w:val="FF0000"/>
                <w:sz w:val="24"/>
                <w:szCs w:val="24"/>
                <w:lang w:val="uk-UA" w:eastAsia="ar-SA"/>
              </w:rPr>
            </w:pPr>
            <w:r w:rsidRPr="00C6020F">
              <w:rPr>
                <w:rFonts w:ascii="Times New Roman" w:eastAsia="Times New Roman" w:hAnsi="Times New Roman" w:cs="Times New Roman"/>
                <w:color w:val="000000" w:themeColor="text1"/>
                <w:sz w:val="24"/>
                <w:szCs w:val="24"/>
                <w:lang w:val="uk-UA" w:eastAsia="ar-SA"/>
              </w:rPr>
              <w:t>19604</w:t>
            </w:r>
            <w:r w:rsidR="004F11F2" w:rsidRPr="00C6020F">
              <w:rPr>
                <w:rFonts w:ascii="Times New Roman" w:eastAsia="Times New Roman" w:hAnsi="Times New Roman" w:cs="Times New Roman"/>
                <w:color w:val="000000" w:themeColor="text1"/>
                <w:sz w:val="24"/>
                <w:szCs w:val="24"/>
                <w:lang w:val="uk-UA" w:eastAsia="ar-SA"/>
              </w:rPr>
              <w:t>,0</w:t>
            </w:r>
          </w:p>
        </w:tc>
      </w:tr>
    </w:tbl>
    <w:p w:rsidR="00AB4529" w:rsidRPr="00C6020F" w:rsidRDefault="00AB4529" w:rsidP="00AB4529">
      <w:pPr>
        <w:suppressAutoHyphens/>
        <w:spacing w:after="0" w:line="240" w:lineRule="auto"/>
        <w:jc w:val="center"/>
        <w:rPr>
          <w:rFonts w:ascii="Times New Roman" w:eastAsia="Times New Roman" w:hAnsi="Times New Roman" w:cs="Times New Roman"/>
          <w:b/>
          <w:sz w:val="24"/>
          <w:szCs w:val="24"/>
          <w:lang w:val="uk-UA" w:eastAsia="ar-SA"/>
        </w:rPr>
      </w:pPr>
    </w:p>
    <w:p w:rsidR="00AB4529" w:rsidRPr="00C6020F" w:rsidRDefault="00AB4529" w:rsidP="00AB4529">
      <w:pPr>
        <w:suppressAutoHyphens/>
        <w:spacing w:after="0" w:line="240" w:lineRule="auto"/>
        <w:jc w:val="center"/>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b/>
          <w:sz w:val="24"/>
          <w:szCs w:val="24"/>
          <w:lang w:val="uk-UA" w:eastAsia="ar-SA"/>
        </w:rPr>
        <w:t>БЮДЖЕТНІ ВИТРАТИ</w:t>
      </w:r>
    </w:p>
    <w:p w:rsidR="00AB4529" w:rsidRPr="00C6020F" w:rsidRDefault="00AB4529" w:rsidP="00AB4529">
      <w:pPr>
        <w:suppressAutoHyphens/>
        <w:spacing w:after="0" w:line="240" w:lineRule="auto"/>
        <w:jc w:val="center"/>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b/>
          <w:sz w:val="24"/>
          <w:szCs w:val="24"/>
          <w:lang w:val="uk-UA" w:eastAsia="ar-SA"/>
        </w:rPr>
        <w:t xml:space="preserve"> на адміністрування регулювання для суб’єктів малого і </w:t>
      </w:r>
      <w:proofErr w:type="spellStart"/>
      <w:r w:rsidRPr="00C6020F">
        <w:rPr>
          <w:rFonts w:ascii="Times New Roman" w:eastAsia="Times New Roman" w:hAnsi="Times New Roman" w:cs="Times New Roman"/>
          <w:b/>
          <w:sz w:val="24"/>
          <w:szCs w:val="24"/>
          <w:lang w:val="uk-UA" w:eastAsia="ar-SA"/>
        </w:rPr>
        <w:t>мікропідприємництва</w:t>
      </w:r>
      <w:proofErr w:type="spellEnd"/>
      <w:r w:rsidRPr="00C6020F">
        <w:rPr>
          <w:rFonts w:ascii="Times New Roman" w:eastAsia="Times New Roman" w:hAnsi="Times New Roman" w:cs="Times New Roman"/>
          <w:b/>
          <w:sz w:val="24"/>
          <w:szCs w:val="24"/>
          <w:lang w:val="uk-UA" w:eastAsia="ar-SA"/>
        </w:rPr>
        <w:t xml:space="preserve"> </w:t>
      </w:r>
    </w:p>
    <w:p w:rsidR="00AB4529" w:rsidRPr="00C6020F" w:rsidRDefault="00AB4529" w:rsidP="00AB4529">
      <w:pPr>
        <w:suppressAutoHyphens/>
        <w:spacing w:after="0" w:line="240" w:lineRule="auto"/>
        <w:jc w:val="center"/>
        <w:rPr>
          <w:rFonts w:ascii="Times New Roman" w:eastAsia="Times New Roman" w:hAnsi="Times New Roman" w:cs="Times New Roman"/>
          <w:b/>
          <w:sz w:val="24"/>
          <w:szCs w:val="24"/>
          <w:lang w:val="uk-UA" w:eastAsia="ar-SA"/>
        </w:rPr>
      </w:pPr>
    </w:p>
    <w:p w:rsidR="00AB4529" w:rsidRPr="00C6020F" w:rsidRDefault="00AB4529" w:rsidP="00AB4529">
      <w:pPr>
        <w:suppressAutoHyphens/>
        <w:spacing w:after="0" w:line="240" w:lineRule="auto"/>
        <w:ind w:firstLine="567"/>
        <w:jc w:val="both"/>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 xml:space="preserve">Бюджетні витрати не підлягають розрахунку, оскільки встановлені нормами Податкового кодексу України. </w:t>
      </w:r>
    </w:p>
    <w:p w:rsidR="00AB4529" w:rsidRPr="00C6020F" w:rsidRDefault="00AB4529" w:rsidP="00AB4529">
      <w:pPr>
        <w:suppressAutoHyphens/>
        <w:spacing w:after="0" w:line="240" w:lineRule="auto"/>
        <w:ind w:firstLine="567"/>
        <w:jc w:val="both"/>
        <w:rPr>
          <w:rFonts w:ascii="Times New Roman" w:eastAsia="Times New Roman" w:hAnsi="Times New Roman" w:cs="Times New Roman"/>
          <w:sz w:val="24"/>
          <w:szCs w:val="24"/>
          <w:lang w:val="uk-UA" w:eastAsia="ar-SA"/>
        </w:rPr>
      </w:pPr>
    </w:p>
    <w:p w:rsidR="00AB4529" w:rsidRPr="00C6020F" w:rsidRDefault="00AB4529" w:rsidP="00AB4529">
      <w:pPr>
        <w:suppressAutoHyphens/>
        <w:spacing w:after="0" w:line="240" w:lineRule="auto"/>
        <w:ind w:firstLine="567"/>
        <w:jc w:val="both"/>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b/>
          <w:sz w:val="24"/>
          <w:szCs w:val="24"/>
          <w:lang w:val="uk-UA" w:eastAsia="ar-SA"/>
        </w:rPr>
        <w:t>4. Розрахунок сумарних витрат суб’єктів малого підприємництва, що виникають на виконання вимог регулювання</w:t>
      </w:r>
    </w:p>
    <w:p w:rsidR="00AB4529" w:rsidRPr="00C6020F" w:rsidRDefault="00AB4529" w:rsidP="00AB4529">
      <w:pPr>
        <w:suppressAutoHyphens/>
        <w:spacing w:after="0" w:line="240" w:lineRule="auto"/>
        <w:jc w:val="center"/>
        <w:rPr>
          <w:rFonts w:ascii="Times New Roman" w:eastAsia="Times New Roman" w:hAnsi="Times New Roman" w:cs="Times New Roman"/>
          <w:b/>
          <w:sz w:val="24"/>
          <w:szCs w:val="24"/>
          <w:lang w:val="uk-UA" w:eastAsia="ar-SA"/>
        </w:rPr>
      </w:pPr>
    </w:p>
    <w:tbl>
      <w:tblPr>
        <w:tblStyle w:val="1"/>
        <w:tblW w:w="9854" w:type="dxa"/>
        <w:tblLayout w:type="fixed"/>
        <w:tblLook w:val="01E0" w:firstRow="1" w:lastRow="1" w:firstColumn="1" w:lastColumn="1" w:noHBand="0" w:noVBand="0"/>
      </w:tblPr>
      <w:tblGrid>
        <w:gridCol w:w="675"/>
        <w:gridCol w:w="4615"/>
        <w:gridCol w:w="2338"/>
        <w:gridCol w:w="2226"/>
      </w:tblGrid>
      <w:tr w:rsidR="00AB4529" w:rsidRPr="00C6020F" w:rsidTr="00B739F7">
        <w:tc>
          <w:tcPr>
            <w:tcW w:w="675" w:type="dxa"/>
          </w:tcPr>
          <w:p w:rsidR="00AB4529" w:rsidRPr="00C6020F" w:rsidRDefault="00AB4529" w:rsidP="00B739F7">
            <w:pPr>
              <w:jc w:val="center"/>
              <w:rPr>
                <w:b/>
                <w:sz w:val="24"/>
                <w:szCs w:val="24"/>
                <w:lang w:eastAsia="ar-SA"/>
              </w:rPr>
            </w:pPr>
            <w:r w:rsidRPr="00C6020F">
              <w:rPr>
                <w:b/>
                <w:sz w:val="24"/>
                <w:szCs w:val="24"/>
                <w:lang w:eastAsia="ar-SA"/>
              </w:rPr>
              <w:t>№</w:t>
            </w:r>
          </w:p>
        </w:tc>
        <w:tc>
          <w:tcPr>
            <w:tcW w:w="4615" w:type="dxa"/>
          </w:tcPr>
          <w:p w:rsidR="00AB4529" w:rsidRPr="00C6020F" w:rsidRDefault="00AB4529" w:rsidP="00B739F7">
            <w:pPr>
              <w:jc w:val="center"/>
              <w:rPr>
                <w:b/>
                <w:sz w:val="24"/>
                <w:szCs w:val="24"/>
                <w:lang w:eastAsia="ar-SA"/>
              </w:rPr>
            </w:pPr>
            <w:r w:rsidRPr="00C6020F">
              <w:rPr>
                <w:b/>
                <w:sz w:val="24"/>
                <w:szCs w:val="24"/>
                <w:lang w:eastAsia="ar-SA"/>
              </w:rPr>
              <w:t>Показник</w:t>
            </w:r>
          </w:p>
        </w:tc>
        <w:tc>
          <w:tcPr>
            <w:tcW w:w="2338" w:type="dxa"/>
          </w:tcPr>
          <w:p w:rsidR="00AB4529" w:rsidRPr="00C6020F" w:rsidRDefault="00AB4529" w:rsidP="00B739F7">
            <w:pPr>
              <w:jc w:val="center"/>
              <w:rPr>
                <w:b/>
                <w:sz w:val="24"/>
                <w:szCs w:val="24"/>
                <w:lang w:eastAsia="ar-SA"/>
              </w:rPr>
            </w:pPr>
            <w:r w:rsidRPr="00C6020F">
              <w:rPr>
                <w:b/>
                <w:sz w:val="24"/>
                <w:szCs w:val="24"/>
                <w:lang w:eastAsia="ar-SA"/>
              </w:rPr>
              <w:t>Перший рік регулювання (стартовий), гривень</w:t>
            </w:r>
          </w:p>
        </w:tc>
        <w:tc>
          <w:tcPr>
            <w:tcW w:w="2226" w:type="dxa"/>
          </w:tcPr>
          <w:p w:rsidR="00AB4529" w:rsidRPr="00C6020F" w:rsidRDefault="00AB4529" w:rsidP="00B739F7">
            <w:pPr>
              <w:jc w:val="center"/>
              <w:rPr>
                <w:b/>
                <w:sz w:val="24"/>
                <w:szCs w:val="24"/>
                <w:lang w:eastAsia="ar-SA"/>
              </w:rPr>
            </w:pPr>
            <w:r w:rsidRPr="00C6020F">
              <w:rPr>
                <w:b/>
                <w:sz w:val="24"/>
                <w:szCs w:val="24"/>
                <w:lang w:eastAsia="ar-SA"/>
              </w:rPr>
              <w:t>За п’ять років, гривень</w:t>
            </w:r>
          </w:p>
        </w:tc>
      </w:tr>
      <w:tr w:rsidR="00AB4529" w:rsidRPr="00C6020F" w:rsidTr="00B739F7">
        <w:tc>
          <w:tcPr>
            <w:tcW w:w="675" w:type="dxa"/>
          </w:tcPr>
          <w:p w:rsidR="00AB4529" w:rsidRPr="00C6020F" w:rsidRDefault="00AB4529" w:rsidP="00B739F7">
            <w:pPr>
              <w:jc w:val="center"/>
              <w:rPr>
                <w:b/>
                <w:sz w:val="24"/>
                <w:szCs w:val="24"/>
                <w:lang w:eastAsia="ar-SA"/>
              </w:rPr>
            </w:pPr>
            <w:r w:rsidRPr="00C6020F">
              <w:rPr>
                <w:b/>
                <w:sz w:val="24"/>
                <w:szCs w:val="24"/>
                <w:lang w:eastAsia="ar-SA"/>
              </w:rPr>
              <w:t>1</w:t>
            </w:r>
          </w:p>
        </w:tc>
        <w:tc>
          <w:tcPr>
            <w:tcW w:w="4615" w:type="dxa"/>
          </w:tcPr>
          <w:p w:rsidR="00AB4529" w:rsidRPr="00C6020F" w:rsidRDefault="00AB4529" w:rsidP="00B739F7">
            <w:pPr>
              <w:rPr>
                <w:b/>
                <w:sz w:val="24"/>
                <w:szCs w:val="24"/>
                <w:lang w:eastAsia="ar-SA"/>
              </w:rPr>
            </w:pPr>
            <w:r w:rsidRPr="00C6020F">
              <w:rPr>
                <w:sz w:val="24"/>
                <w:szCs w:val="24"/>
                <w:lang w:eastAsia="ar-SA"/>
              </w:rPr>
              <w:t>Оцінка “прямих” витрат суб’єктів малого підприємництва на виконання регулювання</w:t>
            </w:r>
          </w:p>
        </w:tc>
        <w:tc>
          <w:tcPr>
            <w:tcW w:w="2338" w:type="dxa"/>
            <w:tcBorders>
              <w:top w:val="single" w:sz="4" w:space="0" w:color="000000"/>
              <w:left w:val="single" w:sz="4" w:space="0" w:color="000000"/>
              <w:bottom w:val="single" w:sz="4" w:space="0" w:color="000000"/>
            </w:tcBorders>
            <w:shd w:val="clear" w:color="auto" w:fill="FFFFFF"/>
          </w:tcPr>
          <w:p w:rsidR="00AB4529" w:rsidRPr="00C6020F" w:rsidRDefault="00697355" w:rsidP="00B739F7">
            <w:pPr>
              <w:jc w:val="center"/>
              <w:rPr>
                <w:sz w:val="24"/>
                <w:szCs w:val="24"/>
                <w:lang w:eastAsia="ar-SA"/>
              </w:rPr>
            </w:pPr>
            <w:r>
              <w:rPr>
                <w:sz w:val="24"/>
                <w:szCs w:val="24"/>
                <w:lang w:eastAsia="ar-SA"/>
              </w:rPr>
              <w:t>893972</w:t>
            </w:r>
            <w:r w:rsidR="005017B9">
              <w:rPr>
                <w:sz w:val="24"/>
                <w:szCs w:val="24"/>
                <w:lang w:eastAsia="ar-SA"/>
              </w:rPr>
              <w:t>,0</w:t>
            </w:r>
          </w:p>
        </w:tc>
        <w:tc>
          <w:tcPr>
            <w:tcW w:w="2226" w:type="dxa"/>
            <w:tcBorders>
              <w:top w:val="single" w:sz="4" w:space="0" w:color="000000"/>
              <w:left w:val="single" w:sz="4" w:space="0" w:color="000000"/>
              <w:bottom w:val="single" w:sz="4" w:space="0" w:color="000000"/>
              <w:right w:val="single" w:sz="4" w:space="0" w:color="000000"/>
            </w:tcBorders>
            <w:shd w:val="clear" w:color="auto" w:fill="FFFFFF"/>
          </w:tcPr>
          <w:p w:rsidR="00AB4529" w:rsidRPr="00C6020F" w:rsidRDefault="00697355" w:rsidP="00B739F7">
            <w:pPr>
              <w:ind w:left="144"/>
              <w:jc w:val="center"/>
              <w:rPr>
                <w:sz w:val="24"/>
                <w:szCs w:val="24"/>
                <w:lang w:eastAsia="ar-SA"/>
              </w:rPr>
            </w:pPr>
            <w:r>
              <w:rPr>
                <w:sz w:val="24"/>
                <w:szCs w:val="24"/>
                <w:lang w:eastAsia="ar-SA"/>
              </w:rPr>
              <w:t>4469860</w:t>
            </w:r>
            <w:r w:rsidR="005017B9">
              <w:rPr>
                <w:sz w:val="24"/>
                <w:szCs w:val="24"/>
                <w:lang w:eastAsia="ar-SA"/>
              </w:rPr>
              <w:t>,0</w:t>
            </w:r>
          </w:p>
        </w:tc>
      </w:tr>
      <w:tr w:rsidR="00AB4529" w:rsidRPr="00C6020F" w:rsidTr="00B739F7">
        <w:tc>
          <w:tcPr>
            <w:tcW w:w="675" w:type="dxa"/>
          </w:tcPr>
          <w:p w:rsidR="00AB4529" w:rsidRPr="00C6020F" w:rsidRDefault="00AB4529" w:rsidP="00B739F7">
            <w:pPr>
              <w:jc w:val="center"/>
              <w:rPr>
                <w:b/>
                <w:sz w:val="24"/>
                <w:szCs w:val="24"/>
                <w:lang w:eastAsia="ar-SA"/>
              </w:rPr>
            </w:pPr>
            <w:r w:rsidRPr="00C6020F">
              <w:rPr>
                <w:b/>
                <w:sz w:val="24"/>
                <w:szCs w:val="24"/>
                <w:lang w:eastAsia="ar-SA"/>
              </w:rPr>
              <w:t>2</w:t>
            </w:r>
          </w:p>
        </w:tc>
        <w:tc>
          <w:tcPr>
            <w:tcW w:w="4615" w:type="dxa"/>
          </w:tcPr>
          <w:p w:rsidR="00AB4529" w:rsidRPr="00C6020F" w:rsidRDefault="00AB4529" w:rsidP="00B739F7">
            <w:pPr>
              <w:rPr>
                <w:b/>
                <w:sz w:val="24"/>
                <w:szCs w:val="24"/>
                <w:lang w:eastAsia="ar-SA"/>
              </w:rPr>
            </w:pPr>
            <w:r w:rsidRPr="00C6020F">
              <w:rPr>
                <w:sz w:val="24"/>
                <w:szCs w:val="24"/>
                <w:lang w:eastAsia="ar-SA"/>
              </w:rPr>
              <w:t>Оцінка вартості адміністративних процедур для суб’єктів малого підприємництва щодо виконання регулювання та звітування</w:t>
            </w:r>
          </w:p>
        </w:tc>
        <w:tc>
          <w:tcPr>
            <w:tcW w:w="2338" w:type="dxa"/>
          </w:tcPr>
          <w:p w:rsidR="00AB4529" w:rsidRPr="00C6020F" w:rsidRDefault="008639A5" w:rsidP="004F11F2">
            <w:pPr>
              <w:jc w:val="center"/>
              <w:rPr>
                <w:sz w:val="24"/>
                <w:szCs w:val="24"/>
                <w:lang w:eastAsia="ar-SA"/>
              </w:rPr>
            </w:pPr>
            <w:r w:rsidRPr="00C6020F">
              <w:rPr>
                <w:sz w:val="24"/>
                <w:szCs w:val="24"/>
                <w:lang w:eastAsia="ar-SA"/>
              </w:rPr>
              <w:t>4732</w:t>
            </w:r>
            <w:r w:rsidR="004F11F2" w:rsidRPr="00C6020F">
              <w:rPr>
                <w:sz w:val="24"/>
                <w:szCs w:val="24"/>
                <w:lang w:eastAsia="ar-SA"/>
              </w:rPr>
              <w:t>,0</w:t>
            </w:r>
          </w:p>
        </w:tc>
        <w:tc>
          <w:tcPr>
            <w:tcW w:w="2226" w:type="dxa"/>
          </w:tcPr>
          <w:p w:rsidR="00AB4529" w:rsidRPr="00C6020F" w:rsidRDefault="00697355" w:rsidP="00B739F7">
            <w:pPr>
              <w:jc w:val="center"/>
              <w:rPr>
                <w:sz w:val="24"/>
                <w:szCs w:val="24"/>
                <w:lang w:eastAsia="ar-SA"/>
              </w:rPr>
            </w:pPr>
            <w:r>
              <w:rPr>
                <w:sz w:val="24"/>
                <w:szCs w:val="24"/>
                <w:lang w:eastAsia="ar-SA"/>
              </w:rPr>
              <w:t>19604</w:t>
            </w:r>
            <w:r w:rsidR="005017B9">
              <w:rPr>
                <w:sz w:val="24"/>
                <w:szCs w:val="24"/>
                <w:lang w:eastAsia="ar-SA"/>
              </w:rPr>
              <w:t>,0</w:t>
            </w:r>
          </w:p>
        </w:tc>
      </w:tr>
      <w:tr w:rsidR="00AB4529" w:rsidRPr="00C6020F" w:rsidTr="00B739F7">
        <w:tc>
          <w:tcPr>
            <w:tcW w:w="675" w:type="dxa"/>
          </w:tcPr>
          <w:p w:rsidR="00AB4529" w:rsidRPr="00C6020F" w:rsidRDefault="00AB4529" w:rsidP="00B739F7">
            <w:pPr>
              <w:jc w:val="center"/>
              <w:rPr>
                <w:b/>
                <w:sz w:val="24"/>
                <w:szCs w:val="24"/>
                <w:lang w:eastAsia="ar-SA"/>
              </w:rPr>
            </w:pPr>
            <w:r w:rsidRPr="00C6020F">
              <w:rPr>
                <w:b/>
                <w:sz w:val="24"/>
                <w:szCs w:val="24"/>
                <w:lang w:eastAsia="ar-SA"/>
              </w:rPr>
              <w:t>3</w:t>
            </w:r>
          </w:p>
        </w:tc>
        <w:tc>
          <w:tcPr>
            <w:tcW w:w="4615" w:type="dxa"/>
          </w:tcPr>
          <w:p w:rsidR="00AB4529" w:rsidRPr="00C6020F" w:rsidRDefault="00AB4529" w:rsidP="00B739F7">
            <w:pPr>
              <w:rPr>
                <w:b/>
                <w:sz w:val="24"/>
                <w:szCs w:val="24"/>
                <w:lang w:eastAsia="ar-SA"/>
              </w:rPr>
            </w:pPr>
            <w:r w:rsidRPr="00C6020F">
              <w:rPr>
                <w:sz w:val="24"/>
                <w:szCs w:val="24"/>
                <w:lang w:eastAsia="ar-SA"/>
              </w:rPr>
              <w:t xml:space="preserve">Сумарні витрати малого підприємництва </w:t>
            </w:r>
            <w:r w:rsidRPr="00C6020F">
              <w:rPr>
                <w:sz w:val="24"/>
                <w:szCs w:val="24"/>
                <w:lang w:eastAsia="ar-SA"/>
              </w:rPr>
              <w:lastRenderedPageBreak/>
              <w:t>на виконання запланованого регулювання</w:t>
            </w:r>
          </w:p>
        </w:tc>
        <w:tc>
          <w:tcPr>
            <w:tcW w:w="2338" w:type="dxa"/>
          </w:tcPr>
          <w:p w:rsidR="00AB4529" w:rsidRPr="00C6020F" w:rsidRDefault="00697355" w:rsidP="004F11F2">
            <w:pPr>
              <w:jc w:val="center"/>
              <w:rPr>
                <w:sz w:val="24"/>
                <w:szCs w:val="24"/>
                <w:lang w:eastAsia="ar-SA"/>
              </w:rPr>
            </w:pPr>
            <w:r>
              <w:rPr>
                <w:sz w:val="24"/>
                <w:szCs w:val="24"/>
                <w:lang w:eastAsia="ar-SA"/>
              </w:rPr>
              <w:lastRenderedPageBreak/>
              <w:t>898702,0</w:t>
            </w:r>
          </w:p>
        </w:tc>
        <w:tc>
          <w:tcPr>
            <w:tcW w:w="2226" w:type="dxa"/>
          </w:tcPr>
          <w:p w:rsidR="00AB4529" w:rsidRPr="00C6020F" w:rsidRDefault="00697355" w:rsidP="004F11F2">
            <w:pPr>
              <w:jc w:val="center"/>
              <w:rPr>
                <w:sz w:val="24"/>
                <w:szCs w:val="24"/>
                <w:lang w:eastAsia="ar-SA"/>
              </w:rPr>
            </w:pPr>
            <w:r>
              <w:rPr>
                <w:sz w:val="24"/>
                <w:szCs w:val="24"/>
                <w:lang w:eastAsia="ar-SA"/>
              </w:rPr>
              <w:t>4489464,0</w:t>
            </w:r>
          </w:p>
        </w:tc>
      </w:tr>
      <w:tr w:rsidR="00AB4529" w:rsidRPr="00C6020F" w:rsidTr="00B739F7">
        <w:tc>
          <w:tcPr>
            <w:tcW w:w="675" w:type="dxa"/>
          </w:tcPr>
          <w:p w:rsidR="00AB4529" w:rsidRPr="00C6020F" w:rsidRDefault="00AB4529" w:rsidP="00B739F7">
            <w:pPr>
              <w:jc w:val="center"/>
              <w:rPr>
                <w:b/>
                <w:sz w:val="24"/>
                <w:szCs w:val="24"/>
                <w:lang w:eastAsia="ar-SA"/>
              </w:rPr>
            </w:pPr>
            <w:r w:rsidRPr="00C6020F">
              <w:rPr>
                <w:b/>
                <w:sz w:val="24"/>
                <w:szCs w:val="24"/>
                <w:lang w:eastAsia="ar-SA"/>
              </w:rPr>
              <w:lastRenderedPageBreak/>
              <w:t>4</w:t>
            </w:r>
          </w:p>
        </w:tc>
        <w:tc>
          <w:tcPr>
            <w:tcW w:w="4615" w:type="dxa"/>
          </w:tcPr>
          <w:p w:rsidR="00AB4529" w:rsidRPr="00C6020F" w:rsidRDefault="00AB4529" w:rsidP="00B739F7">
            <w:pPr>
              <w:rPr>
                <w:b/>
                <w:sz w:val="24"/>
                <w:szCs w:val="24"/>
                <w:lang w:eastAsia="ar-SA"/>
              </w:rPr>
            </w:pPr>
            <w:r w:rsidRPr="00C6020F">
              <w:rPr>
                <w:sz w:val="24"/>
                <w:szCs w:val="24"/>
                <w:lang w:eastAsia="ar-SA"/>
              </w:rPr>
              <w:t>Бюджетні витрати на адміністрування регулювання суб’єктів малого підприємництва</w:t>
            </w:r>
          </w:p>
        </w:tc>
        <w:tc>
          <w:tcPr>
            <w:tcW w:w="2338" w:type="dxa"/>
          </w:tcPr>
          <w:p w:rsidR="00AB4529" w:rsidRPr="00C6020F" w:rsidRDefault="00AB4529" w:rsidP="00B739F7">
            <w:pPr>
              <w:jc w:val="center"/>
              <w:rPr>
                <w:sz w:val="24"/>
                <w:szCs w:val="24"/>
                <w:lang w:eastAsia="ar-SA"/>
              </w:rPr>
            </w:pPr>
            <w:r w:rsidRPr="00C6020F">
              <w:rPr>
                <w:sz w:val="24"/>
                <w:szCs w:val="24"/>
                <w:lang w:eastAsia="ar-SA"/>
              </w:rPr>
              <w:t>0</w:t>
            </w:r>
          </w:p>
        </w:tc>
        <w:tc>
          <w:tcPr>
            <w:tcW w:w="2226" w:type="dxa"/>
          </w:tcPr>
          <w:p w:rsidR="00AB4529" w:rsidRPr="00C6020F" w:rsidRDefault="00AB4529" w:rsidP="00B739F7">
            <w:pPr>
              <w:jc w:val="center"/>
              <w:rPr>
                <w:sz w:val="24"/>
                <w:szCs w:val="24"/>
                <w:lang w:eastAsia="ar-SA"/>
              </w:rPr>
            </w:pPr>
            <w:r w:rsidRPr="00C6020F">
              <w:rPr>
                <w:sz w:val="24"/>
                <w:szCs w:val="24"/>
                <w:lang w:eastAsia="ar-SA"/>
              </w:rPr>
              <w:t>0</w:t>
            </w:r>
          </w:p>
        </w:tc>
      </w:tr>
      <w:tr w:rsidR="00697355" w:rsidRPr="00C6020F" w:rsidTr="00B739F7">
        <w:tc>
          <w:tcPr>
            <w:tcW w:w="675" w:type="dxa"/>
          </w:tcPr>
          <w:p w:rsidR="00697355" w:rsidRPr="00C6020F" w:rsidRDefault="00697355" w:rsidP="00B739F7">
            <w:pPr>
              <w:jc w:val="center"/>
              <w:rPr>
                <w:b/>
                <w:sz w:val="24"/>
                <w:szCs w:val="24"/>
                <w:lang w:eastAsia="ar-SA"/>
              </w:rPr>
            </w:pPr>
            <w:r w:rsidRPr="00C6020F">
              <w:rPr>
                <w:b/>
                <w:sz w:val="24"/>
                <w:szCs w:val="24"/>
                <w:lang w:eastAsia="ar-SA"/>
              </w:rPr>
              <w:t>5</w:t>
            </w:r>
          </w:p>
        </w:tc>
        <w:tc>
          <w:tcPr>
            <w:tcW w:w="4615" w:type="dxa"/>
          </w:tcPr>
          <w:p w:rsidR="00697355" w:rsidRPr="00C6020F" w:rsidRDefault="00697355" w:rsidP="00B739F7">
            <w:pPr>
              <w:rPr>
                <w:b/>
                <w:sz w:val="24"/>
                <w:szCs w:val="24"/>
                <w:lang w:eastAsia="ar-SA"/>
              </w:rPr>
            </w:pPr>
            <w:r w:rsidRPr="00C6020F">
              <w:rPr>
                <w:sz w:val="24"/>
                <w:szCs w:val="24"/>
                <w:lang w:eastAsia="ar-SA"/>
              </w:rPr>
              <w:t>Сумарні витрати на виконання запланованого регулювання</w:t>
            </w:r>
          </w:p>
        </w:tc>
        <w:tc>
          <w:tcPr>
            <w:tcW w:w="2338" w:type="dxa"/>
          </w:tcPr>
          <w:p w:rsidR="00697355" w:rsidRPr="00C6020F" w:rsidRDefault="00697355" w:rsidP="007E0F8D">
            <w:pPr>
              <w:jc w:val="center"/>
              <w:rPr>
                <w:sz w:val="24"/>
                <w:szCs w:val="24"/>
                <w:lang w:eastAsia="ar-SA"/>
              </w:rPr>
            </w:pPr>
            <w:r>
              <w:rPr>
                <w:sz w:val="24"/>
                <w:szCs w:val="24"/>
                <w:lang w:eastAsia="ar-SA"/>
              </w:rPr>
              <w:t>898702,0</w:t>
            </w:r>
          </w:p>
        </w:tc>
        <w:tc>
          <w:tcPr>
            <w:tcW w:w="2226" w:type="dxa"/>
          </w:tcPr>
          <w:p w:rsidR="00697355" w:rsidRPr="00C6020F" w:rsidRDefault="00697355" w:rsidP="007E0F8D">
            <w:pPr>
              <w:jc w:val="center"/>
              <w:rPr>
                <w:sz w:val="24"/>
                <w:szCs w:val="24"/>
                <w:lang w:eastAsia="ar-SA"/>
              </w:rPr>
            </w:pPr>
            <w:r>
              <w:rPr>
                <w:sz w:val="24"/>
                <w:szCs w:val="24"/>
                <w:lang w:eastAsia="ar-SA"/>
              </w:rPr>
              <w:t>4489464,0</w:t>
            </w:r>
          </w:p>
        </w:tc>
      </w:tr>
    </w:tbl>
    <w:p w:rsidR="00AB4529" w:rsidRPr="00C6020F" w:rsidRDefault="00AB4529" w:rsidP="00AB4529">
      <w:pPr>
        <w:suppressAutoHyphens/>
        <w:spacing w:after="0" w:line="240" w:lineRule="auto"/>
        <w:jc w:val="center"/>
        <w:rPr>
          <w:rFonts w:ascii="Times New Roman" w:eastAsia="Times New Roman" w:hAnsi="Times New Roman" w:cs="Times New Roman"/>
          <w:b/>
          <w:sz w:val="24"/>
          <w:szCs w:val="24"/>
          <w:lang w:val="uk-UA" w:eastAsia="ar-SA"/>
        </w:rPr>
      </w:pPr>
    </w:p>
    <w:p w:rsidR="00AB4529" w:rsidRPr="00C6020F" w:rsidRDefault="00AB4529" w:rsidP="00AB4529">
      <w:pPr>
        <w:suppressAutoHyphens/>
        <w:spacing w:after="0" w:line="240" w:lineRule="auto"/>
        <w:jc w:val="center"/>
        <w:rPr>
          <w:rFonts w:ascii="Times New Roman" w:eastAsia="Times New Roman" w:hAnsi="Times New Roman" w:cs="Times New Roman"/>
          <w:b/>
          <w:sz w:val="24"/>
          <w:szCs w:val="24"/>
          <w:lang w:val="uk-UA" w:eastAsia="ar-SA"/>
        </w:rPr>
      </w:pPr>
      <w:r w:rsidRPr="00C6020F">
        <w:rPr>
          <w:rFonts w:ascii="Times New Roman" w:eastAsia="Times New Roman" w:hAnsi="Times New Roman" w:cs="Times New Roman"/>
          <w:b/>
          <w:sz w:val="24"/>
          <w:szCs w:val="24"/>
          <w:lang w:val="uk-UA" w:eastAsia="ar-SA"/>
        </w:rPr>
        <w:t xml:space="preserve">5. Розроблення </w:t>
      </w:r>
      <w:proofErr w:type="spellStart"/>
      <w:r w:rsidRPr="00C6020F">
        <w:rPr>
          <w:rFonts w:ascii="Times New Roman" w:eastAsia="Times New Roman" w:hAnsi="Times New Roman" w:cs="Times New Roman"/>
          <w:b/>
          <w:sz w:val="24"/>
          <w:szCs w:val="24"/>
          <w:lang w:val="uk-UA" w:eastAsia="ar-SA"/>
        </w:rPr>
        <w:t>корегуючих</w:t>
      </w:r>
      <w:proofErr w:type="spellEnd"/>
      <w:r w:rsidRPr="00C6020F">
        <w:rPr>
          <w:rFonts w:ascii="Times New Roman" w:eastAsia="Times New Roman" w:hAnsi="Times New Roman" w:cs="Times New Roman"/>
          <w:b/>
          <w:sz w:val="24"/>
          <w:szCs w:val="24"/>
          <w:lang w:val="uk-UA" w:eastAsia="ar-SA"/>
        </w:rPr>
        <w:t xml:space="preserve"> (пом’якшувальних) заходів для малого підприємництва щодо запропонованого регулювання </w:t>
      </w:r>
    </w:p>
    <w:p w:rsidR="00AB4529" w:rsidRPr="00C6020F" w:rsidRDefault="00AB4529" w:rsidP="00AB4529">
      <w:pPr>
        <w:suppressAutoHyphens/>
        <w:spacing w:after="0" w:line="240" w:lineRule="auto"/>
        <w:jc w:val="both"/>
        <w:rPr>
          <w:rFonts w:ascii="Times New Roman" w:eastAsia="Times New Roman" w:hAnsi="Times New Roman" w:cs="Times New Roman"/>
          <w:sz w:val="24"/>
          <w:szCs w:val="24"/>
          <w:lang w:val="uk-UA" w:eastAsia="ar-SA"/>
        </w:rPr>
      </w:pPr>
      <w:r w:rsidRPr="00C6020F">
        <w:rPr>
          <w:rFonts w:ascii="Times New Roman" w:eastAsia="Times New Roman" w:hAnsi="Times New Roman" w:cs="Times New Roman"/>
          <w:sz w:val="24"/>
          <w:szCs w:val="24"/>
          <w:lang w:val="uk-UA" w:eastAsia="ar-SA"/>
        </w:rPr>
        <w:t xml:space="preserve">На основі аналізу статистичних даних за попередній рік, що наданні ГУ ДПС у </w:t>
      </w:r>
      <w:r w:rsidR="00DB3128" w:rsidRPr="00C6020F">
        <w:rPr>
          <w:rFonts w:ascii="Times New Roman" w:eastAsia="Times New Roman" w:hAnsi="Times New Roman" w:cs="Times New Roman"/>
          <w:sz w:val="24"/>
          <w:szCs w:val="24"/>
          <w:lang w:val="uk-UA" w:eastAsia="ar-SA"/>
        </w:rPr>
        <w:t>Чернівецькій</w:t>
      </w:r>
      <w:r w:rsidRPr="00C6020F">
        <w:rPr>
          <w:rFonts w:ascii="Times New Roman" w:eastAsia="Times New Roman" w:hAnsi="Times New Roman" w:cs="Times New Roman"/>
          <w:sz w:val="24"/>
          <w:szCs w:val="24"/>
          <w:lang w:val="uk-UA" w:eastAsia="ar-SA"/>
        </w:rPr>
        <w:t xml:space="preserve"> області визначено, що зазначена сума є прийнятною для суб’єктів малого підприємництва і впровадження компенсаторних (пом’якшувальних ) процедур не потрібно.</w:t>
      </w:r>
    </w:p>
    <w:p w:rsidR="00AB4529" w:rsidRPr="00C6020F" w:rsidRDefault="00AB4529" w:rsidP="00AB4529">
      <w:pPr>
        <w:suppressAutoHyphens/>
        <w:spacing w:after="0" w:line="240" w:lineRule="auto"/>
        <w:jc w:val="both"/>
        <w:rPr>
          <w:rFonts w:ascii="Times New Roman" w:eastAsia="Times New Roman" w:hAnsi="Times New Roman" w:cs="Times New Roman"/>
          <w:sz w:val="24"/>
          <w:szCs w:val="24"/>
          <w:lang w:val="uk-UA" w:eastAsia="ar-SA"/>
        </w:rPr>
      </w:pPr>
    </w:p>
    <w:tbl>
      <w:tblPr>
        <w:tblStyle w:val="1"/>
        <w:tblW w:w="0" w:type="auto"/>
        <w:tblLook w:val="01E0" w:firstRow="1" w:lastRow="1" w:firstColumn="1" w:lastColumn="1" w:noHBand="0" w:noVBand="0"/>
      </w:tblPr>
      <w:tblGrid>
        <w:gridCol w:w="4927"/>
        <w:gridCol w:w="4927"/>
      </w:tblGrid>
      <w:tr w:rsidR="00AB4529" w:rsidRPr="00C6020F" w:rsidTr="00B739F7">
        <w:tc>
          <w:tcPr>
            <w:tcW w:w="4927" w:type="dxa"/>
          </w:tcPr>
          <w:p w:rsidR="00AB4529" w:rsidRPr="00C6020F" w:rsidRDefault="00AB4529" w:rsidP="00B739F7">
            <w:pPr>
              <w:jc w:val="center"/>
              <w:rPr>
                <w:b/>
                <w:sz w:val="24"/>
                <w:szCs w:val="24"/>
                <w:lang w:eastAsia="ar-SA"/>
              </w:rPr>
            </w:pPr>
            <w:r w:rsidRPr="00C6020F">
              <w:rPr>
                <w:b/>
                <w:sz w:val="24"/>
                <w:szCs w:val="24"/>
                <w:lang w:eastAsia="ar-SA"/>
              </w:rPr>
              <w:t xml:space="preserve">Процедура, що потребує корегування  </w:t>
            </w:r>
          </w:p>
        </w:tc>
        <w:tc>
          <w:tcPr>
            <w:tcW w:w="4927" w:type="dxa"/>
          </w:tcPr>
          <w:p w:rsidR="00AB4529" w:rsidRPr="00C6020F" w:rsidRDefault="00AB4529" w:rsidP="00B739F7">
            <w:pPr>
              <w:jc w:val="center"/>
              <w:rPr>
                <w:b/>
                <w:sz w:val="24"/>
                <w:szCs w:val="24"/>
                <w:lang w:eastAsia="ar-SA"/>
              </w:rPr>
            </w:pPr>
            <w:proofErr w:type="spellStart"/>
            <w:r w:rsidRPr="00C6020F">
              <w:rPr>
                <w:b/>
                <w:sz w:val="24"/>
                <w:szCs w:val="24"/>
                <w:lang w:eastAsia="ar-SA"/>
              </w:rPr>
              <w:t>Корегуючий</w:t>
            </w:r>
            <w:proofErr w:type="spellEnd"/>
            <w:r w:rsidRPr="00C6020F">
              <w:rPr>
                <w:b/>
                <w:sz w:val="24"/>
                <w:szCs w:val="24"/>
                <w:lang w:eastAsia="ar-SA"/>
              </w:rPr>
              <w:t xml:space="preserve"> механізм</w:t>
            </w:r>
          </w:p>
        </w:tc>
      </w:tr>
      <w:tr w:rsidR="00AB4529" w:rsidRPr="00C6020F" w:rsidTr="00B739F7">
        <w:tc>
          <w:tcPr>
            <w:tcW w:w="4927" w:type="dxa"/>
          </w:tcPr>
          <w:p w:rsidR="00AB4529" w:rsidRPr="00C6020F" w:rsidRDefault="00AB4529" w:rsidP="00B739F7">
            <w:pPr>
              <w:jc w:val="center"/>
              <w:rPr>
                <w:sz w:val="24"/>
                <w:szCs w:val="24"/>
                <w:lang w:eastAsia="ar-SA"/>
              </w:rPr>
            </w:pPr>
            <w:r w:rsidRPr="00C6020F">
              <w:rPr>
                <w:sz w:val="24"/>
                <w:szCs w:val="24"/>
                <w:lang w:eastAsia="ar-SA"/>
              </w:rPr>
              <w:t>Х</w:t>
            </w:r>
          </w:p>
        </w:tc>
        <w:tc>
          <w:tcPr>
            <w:tcW w:w="4927" w:type="dxa"/>
          </w:tcPr>
          <w:p w:rsidR="00AB4529" w:rsidRPr="00C6020F" w:rsidRDefault="00AB4529" w:rsidP="00B739F7">
            <w:pPr>
              <w:jc w:val="center"/>
              <w:rPr>
                <w:sz w:val="24"/>
                <w:szCs w:val="24"/>
                <w:lang w:eastAsia="ar-SA"/>
              </w:rPr>
            </w:pPr>
            <w:r w:rsidRPr="00C6020F">
              <w:rPr>
                <w:sz w:val="24"/>
                <w:szCs w:val="24"/>
                <w:lang w:eastAsia="ar-SA"/>
              </w:rPr>
              <w:t xml:space="preserve">Х </w:t>
            </w:r>
          </w:p>
        </w:tc>
      </w:tr>
    </w:tbl>
    <w:p w:rsidR="00AB4529" w:rsidRPr="00C6020F" w:rsidRDefault="00AB4529" w:rsidP="00AB4529">
      <w:pPr>
        <w:suppressAutoHyphens/>
        <w:spacing w:after="0" w:line="240" w:lineRule="auto"/>
        <w:jc w:val="center"/>
        <w:rPr>
          <w:rFonts w:ascii="Times New Roman" w:eastAsia="Times New Roman" w:hAnsi="Times New Roman" w:cs="Times New Roman"/>
          <w:sz w:val="24"/>
          <w:szCs w:val="24"/>
          <w:lang w:val="uk-UA" w:eastAsia="ar-SA"/>
        </w:rPr>
      </w:pPr>
    </w:p>
    <w:p w:rsidR="00AB4529" w:rsidRPr="00C6020F" w:rsidRDefault="00AB4529" w:rsidP="00AB4529">
      <w:pPr>
        <w:suppressAutoHyphens/>
        <w:spacing w:after="0" w:line="240" w:lineRule="auto"/>
        <w:jc w:val="center"/>
        <w:rPr>
          <w:rFonts w:ascii="Times New Roman" w:eastAsia="Times New Roman" w:hAnsi="Times New Roman" w:cs="Times New Roman"/>
          <w:sz w:val="28"/>
          <w:szCs w:val="20"/>
          <w:lang w:val="uk-UA" w:eastAsia="ar-SA"/>
        </w:rPr>
      </w:pPr>
    </w:p>
    <w:tbl>
      <w:tblPr>
        <w:tblStyle w:val="1"/>
        <w:tblW w:w="0" w:type="auto"/>
        <w:tblLook w:val="01E0" w:firstRow="1" w:lastRow="1" w:firstColumn="1" w:lastColumn="1" w:noHBand="0" w:noVBand="0"/>
      </w:tblPr>
      <w:tblGrid>
        <w:gridCol w:w="3285"/>
        <w:gridCol w:w="3131"/>
        <w:gridCol w:w="3212"/>
      </w:tblGrid>
      <w:tr w:rsidR="00AB4529" w:rsidRPr="00C6020F" w:rsidTr="00B739F7">
        <w:tc>
          <w:tcPr>
            <w:tcW w:w="3285" w:type="dxa"/>
          </w:tcPr>
          <w:p w:rsidR="00AB4529" w:rsidRPr="00C6020F" w:rsidRDefault="00AB4529" w:rsidP="00B739F7">
            <w:pPr>
              <w:jc w:val="center"/>
              <w:rPr>
                <w:b/>
                <w:sz w:val="24"/>
                <w:szCs w:val="24"/>
                <w:lang w:eastAsia="ar-SA"/>
              </w:rPr>
            </w:pPr>
            <w:r w:rsidRPr="00C6020F">
              <w:rPr>
                <w:b/>
                <w:sz w:val="24"/>
                <w:szCs w:val="24"/>
                <w:lang w:eastAsia="ar-SA"/>
              </w:rPr>
              <w:t>Показник</w:t>
            </w:r>
          </w:p>
        </w:tc>
        <w:tc>
          <w:tcPr>
            <w:tcW w:w="3131" w:type="dxa"/>
          </w:tcPr>
          <w:p w:rsidR="00AB4529" w:rsidRPr="00C6020F" w:rsidRDefault="00AB4529" w:rsidP="00B739F7">
            <w:pPr>
              <w:jc w:val="center"/>
              <w:rPr>
                <w:b/>
                <w:sz w:val="24"/>
                <w:szCs w:val="24"/>
                <w:lang w:eastAsia="ar-SA"/>
              </w:rPr>
            </w:pPr>
            <w:r w:rsidRPr="00C6020F">
              <w:rPr>
                <w:b/>
                <w:sz w:val="24"/>
                <w:szCs w:val="24"/>
                <w:lang w:eastAsia="ar-SA"/>
              </w:rPr>
              <w:t>Сумарні витрати малого підприємництва на виконання запланованого регулювання за перший рік, гривень</w:t>
            </w:r>
          </w:p>
        </w:tc>
        <w:tc>
          <w:tcPr>
            <w:tcW w:w="3212" w:type="dxa"/>
          </w:tcPr>
          <w:p w:rsidR="00AB4529" w:rsidRPr="00C6020F" w:rsidRDefault="00AB4529" w:rsidP="00B739F7">
            <w:pPr>
              <w:jc w:val="center"/>
              <w:rPr>
                <w:b/>
                <w:sz w:val="24"/>
                <w:szCs w:val="24"/>
                <w:lang w:eastAsia="ar-SA"/>
              </w:rPr>
            </w:pPr>
            <w:r w:rsidRPr="00C6020F">
              <w:rPr>
                <w:b/>
                <w:sz w:val="24"/>
                <w:szCs w:val="24"/>
                <w:lang w:eastAsia="ar-SA"/>
              </w:rPr>
              <w:t>Сумарні витрати малого підприємництва на виконання запланованого регулювання за п’ять років, гривень</w:t>
            </w:r>
          </w:p>
        </w:tc>
      </w:tr>
      <w:tr w:rsidR="00697355" w:rsidRPr="00C6020F" w:rsidTr="00B739F7">
        <w:tc>
          <w:tcPr>
            <w:tcW w:w="3285" w:type="dxa"/>
          </w:tcPr>
          <w:p w:rsidR="00697355" w:rsidRPr="00C6020F" w:rsidRDefault="00697355" w:rsidP="00B739F7">
            <w:pPr>
              <w:jc w:val="center"/>
              <w:rPr>
                <w:sz w:val="24"/>
                <w:szCs w:val="24"/>
                <w:lang w:eastAsia="ar-SA"/>
              </w:rPr>
            </w:pPr>
            <w:r w:rsidRPr="00C6020F">
              <w:rPr>
                <w:sz w:val="24"/>
                <w:szCs w:val="24"/>
                <w:lang w:eastAsia="ar-SA"/>
              </w:rPr>
              <w:t>Заплановане регулювання</w:t>
            </w:r>
          </w:p>
        </w:tc>
        <w:tc>
          <w:tcPr>
            <w:tcW w:w="3131" w:type="dxa"/>
          </w:tcPr>
          <w:p w:rsidR="00697355" w:rsidRPr="00C6020F" w:rsidRDefault="00697355" w:rsidP="007E0F8D">
            <w:pPr>
              <w:jc w:val="center"/>
              <w:rPr>
                <w:sz w:val="24"/>
                <w:szCs w:val="24"/>
                <w:lang w:eastAsia="ar-SA"/>
              </w:rPr>
            </w:pPr>
            <w:r>
              <w:rPr>
                <w:sz w:val="24"/>
                <w:szCs w:val="24"/>
                <w:lang w:eastAsia="ar-SA"/>
              </w:rPr>
              <w:t>898702,0</w:t>
            </w:r>
          </w:p>
        </w:tc>
        <w:tc>
          <w:tcPr>
            <w:tcW w:w="3212" w:type="dxa"/>
          </w:tcPr>
          <w:p w:rsidR="00697355" w:rsidRPr="00C6020F" w:rsidRDefault="00697355" w:rsidP="007E0F8D">
            <w:pPr>
              <w:jc w:val="center"/>
              <w:rPr>
                <w:sz w:val="24"/>
                <w:szCs w:val="24"/>
                <w:lang w:eastAsia="ar-SA"/>
              </w:rPr>
            </w:pPr>
            <w:r>
              <w:rPr>
                <w:sz w:val="24"/>
                <w:szCs w:val="24"/>
                <w:lang w:eastAsia="ar-SA"/>
              </w:rPr>
              <w:t>4489464,0</w:t>
            </w:r>
          </w:p>
        </w:tc>
      </w:tr>
      <w:tr w:rsidR="00697355" w:rsidRPr="00C6020F" w:rsidTr="00B739F7">
        <w:tc>
          <w:tcPr>
            <w:tcW w:w="3285" w:type="dxa"/>
          </w:tcPr>
          <w:p w:rsidR="00697355" w:rsidRPr="00C6020F" w:rsidRDefault="00697355" w:rsidP="00B739F7">
            <w:pPr>
              <w:jc w:val="center"/>
              <w:rPr>
                <w:sz w:val="24"/>
                <w:szCs w:val="24"/>
                <w:lang w:eastAsia="ar-SA"/>
              </w:rPr>
            </w:pPr>
            <w:r w:rsidRPr="00C6020F">
              <w:rPr>
                <w:sz w:val="24"/>
                <w:szCs w:val="24"/>
                <w:lang w:eastAsia="ar-SA"/>
              </w:rPr>
              <w:t>За умов застосування компенсаторних механізмів для малого підприємництва</w:t>
            </w:r>
          </w:p>
        </w:tc>
        <w:tc>
          <w:tcPr>
            <w:tcW w:w="3131" w:type="dxa"/>
          </w:tcPr>
          <w:p w:rsidR="00697355" w:rsidRPr="00C6020F" w:rsidRDefault="00697355" w:rsidP="00B739F7">
            <w:pPr>
              <w:jc w:val="center"/>
              <w:rPr>
                <w:sz w:val="24"/>
                <w:szCs w:val="24"/>
                <w:lang w:eastAsia="ar-SA"/>
              </w:rPr>
            </w:pPr>
            <w:r w:rsidRPr="00C6020F">
              <w:rPr>
                <w:sz w:val="24"/>
                <w:szCs w:val="24"/>
                <w:lang w:eastAsia="ar-SA"/>
              </w:rPr>
              <w:t>0</w:t>
            </w:r>
          </w:p>
        </w:tc>
        <w:tc>
          <w:tcPr>
            <w:tcW w:w="3212" w:type="dxa"/>
          </w:tcPr>
          <w:p w:rsidR="00697355" w:rsidRPr="00C6020F" w:rsidRDefault="00697355" w:rsidP="00B739F7">
            <w:pPr>
              <w:jc w:val="center"/>
              <w:rPr>
                <w:sz w:val="24"/>
                <w:szCs w:val="24"/>
                <w:lang w:eastAsia="ar-SA"/>
              </w:rPr>
            </w:pPr>
            <w:r w:rsidRPr="00C6020F">
              <w:rPr>
                <w:sz w:val="24"/>
                <w:szCs w:val="24"/>
                <w:lang w:eastAsia="ar-SA"/>
              </w:rPr>
              <w:t>0</w:t>
            </w:r>
          </w:p>
        </w:tc>
      </w:tr>
      <w:tr w:rsidR="00697355" w:rsidRPr="00C6020F" w:rsidTr="00B739F7">
        <w:tc>
          <w:tcPr>
            <w:tcW w:w="3285" w:type="dxa"/>
          </w:tcPr>
          <w:p w:rsidR="00697355" w:rsidRPr="00C6020F" w:rsidRDefault="00697355" w:rsidP="00B739F7">
            <w:pPr>
              <w:jc w:val="center"/>
              <w:rPr>
                <w:sz w:val="24"/>
                <w:szCs w:val="24"/>
                <w:lang w:eastAsia="ar-SA"/>
              </w:rPr>
            </w:pPr>
            <w:r w:rsidRPr="00C6020F">
              <w:rPr>
                <w:sz w:val="24"/>
                <w:szCs w:val="24"/>
                <w:lang w:eastAsia="ar-SA"/>
              </w:rPr>
              <w:t>Сумарно: зміна вартості регулювання малого підприємництва</w:t>
            </w:r>
          </w:p>
        </w:tc>
        <w:tc>
          <w:tcPr>
            <w:tcW w:w="3131" w:type="dxa"/>
          </w:tcPr>
          <w:p w:rsidR="00697355" w:rsidRPr="00C6020F" w:rsidRDefault="00697355" w:rsidP="007E0F8D">
            <w:pPr>
              <w:jc w:val="center"/>
              <w:rPr>
                <w:sz w:val="24"/>
                <w:szCs w:val="24"/>
                <w:lang w:eastAsia="ar-SA"/>
              </w:rPr>
            </w:pPr>
            <w:r>
              <w:rPr>
                <w:sz w:val="24"/>
                <w:szCs w:val="24"/>
                <w:lang w:eastAsia="ar-SA"/>
              </w:rPr>
              <w:t>898702,0</w:t>
            </w:r>
          </w:p>
        </w:tc>
        <w:tc>
          <w:tcPr>
            <w:tcW w:w="3212" w:type="dxa"/>
          </w:tcPr>
          <w:p w:rsidR="00697355" w:rsidRPr="00C6020F" w:rsidRDefault="00697355" w:rsidP="007E0F8D">
            <w:pPr>
              <w:jc w:val="center"/>
              <w:rPr>
                <w:sz w:val="24"/>
                <w:szCs w:val="24"/>
                <w:lang w:eastAsia="ar-SA"/>
              </w:rPr>
            </w:pPr>
            <w:r>
              <w:rPr>
                <w:sz w:val="24"/>
                <w:szCs w:val="24"/>
                <w:lang w:eastAsia="ar-SA"/>
              </w:rPr>
              <w:t>4489464,0</w:t>
            </w:r>
          </w:p>
        </w:tc>
      </w:tr>
    </w:tbl>
    <w:p w:rsidR="00F61567" w:rsidRPr="00C6020F" w:rsidRDefault="00F61567" w:rsidP="00DB3128">
      <w:pPr>
        <w:spacing w:after="150" w:line="240" w:lineRule="auto"/>
        <w:ind w:firstLine="450"/>
        <w:jc w:val="both"/>
        <w:rPr>
          <w:rFonts w:ascii="Times New Roman" w:eastAsia="Times New Roman" w:hAnsi="Times New Roman" w:cs="Times New Roman"/>
          <w:b/>
          <w:sz w:val="28"/>
          <w:szCs w:val="28"/>
          <w:lang w:val="uk-UA" w:eastAsia="ru-RU"/>
        </w:rPr>
      </w:pPr>
    </w:p>
    <w:sectPr w:rsidR="00F61567" w:rsidRPr="00C6020F" w:rsidSect="005D12E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0BD1"/>
    <w:multiLevelType w:val="multilevel"/>
    <w:tmpl w:val="F184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67108E"/>
    <w:multiLevelType w:val="hybridMultilevel"/>
    <w:tmpl w:val="05866126"/>
    <w:lvl w:ilvl="0" w:tplc="49662BA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9025846"/>
    <w:multiLevelType w:val="hybridMultilevel"/>
    <w:tmpl w:val="EC18FA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F2244BF"/>
    <w:multiLevelType w:val="hybridMultilevel"/>
    <w:tmpl w:val="000E8EC4"/>
    <w:lvl w:ilvl="0" w:tplc="E50C8D6C">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7607EC7"/>
    <w:multiLevelType w:val="hybridMultilevel"/>
    <w:tmpl w:val="C1B02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E4D22E9"/>
    <w:multiLevelType w:val="multilevel"/>
    <w:tmpl w:val="0A3A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A60"/>
    <w:rsid w:val="00000397"/>
    <w:rsid w:val="00012B5D"/>
    <w:rsid w:val="000532F7"/>
    <w:rsid w:val="000753C4"/>
    <w:rsid w:val="000E06D5"/>
    <w:rsid w:val="000F0991"/>
    <w:rsid w:val="001054C7"/>
    <w:rsid w:val="00115320"/>
    <w:rsid w:val="001266B7"/>
    <w:rsid w:val="001A4FF9"/>
    <w:rsid w:val="001C19AB"/>
    <w:rsid w:val="0022501A"/>
    <w:rsid w:val="002524CB"/>
    <w:rsid w:val="002E2C8E"/>
    <w:rsid w:val="002F44B0"/>
    <w:rsid w:val="003660A3"/>
    <w:rsid w:val="00376DA1"/>
    <w:rsid w:val="0042308F"/>
    <w:rsid w:val="0043552E"/>
    <w:rsid w:val="00451EAC"/>
    <w:rsid w:val="0045580F"/>
    <w:rsid w:val="004601E9"/>
    <w:rsid w:val="00466DBC"/>
    <w:rsid w:val="00487CD4"/>
    <w:rsid w:val="0049547E"/>
    <w:rsid w:val="004B516F"/>
    <w:rsid w:val="004E215C"/>
    <w:rsid w:val="004E5C8D"/>
    <w:rsid w:val="004F11F2"/>
    <w:rsid w:val="005017B9"/>
    <w:rsid w:val="005607EB"/>
    <w:rsid w:val="0059366C"/>
    <w:rsid w:val="00595668"/>
    <w:rsid w:val="005B71A8"/>
    <w:rsid w:val="005D12E6"/>
    <w:rsid w:val="00697355"/>
    <w:rsid w:val="006F4A51"/>
    <w:rsid w:val="0073517E"/>
    <w:rsid w:val="00762316"/>
    <w:rsid w:val="007B31A0"/>
    <w:rsid w:val="007F01A8"/>
    <w:rsid w:val="007F729A"/>
    <w:rsid w:val="00851348"/>
    <w:rsid w:val="008639A5"/>
    <w:rsid w:val="00887F8C"/>
    <w:rsid w:val="00893294"/>
    <w:rsid w:val="008946C8"/>
    <w:rsid w:val="008C7B58"/>
    <w:rsid w:val="008E1922"/>
    <w:rsid w:val="00912DE5"/>
    <w:rsid w:val="009174A6"/>
    <w:rsid w:val="00917FB2"/>
    <w:rsid w:val="00926628"/>
    <w:rsid w:val="009E03E8"/>
    <w:rsid w:val="009E1E49"/>
    <w:rsid w:val="00A215D0"/>
    <w:rsid w:val="00A32E3D"/>
    <w:rsid w:val="00A96114"/>
    <w:rsid w:val="00AB4529"/>
    <w:rsid w:val="00B57E7E"/>
    <w:rsid w:val="00B739F7"/>
    <w:rsid w:val="00BA1C18"/>
    <w:rsid w:val="00BD4D49"/>
    <w:rsid w:val="00BD4F37"/>
    <w:rsid w:val="00BE0EE7"/>
    <w:rsid w:val="00BE2704"/>
    <w:rsid w:val="00C40C47"/>
    <w:rsid w:val="00C45DBE"/>
    <w:rsid w:val="00C6020F"/>
    <w:rsid w:val="00CF135C"/>
    <w:rsid w:val="00CF457C"/>
    <w:rsid w:val="00D277D9"/>
    <w:rsid w:val="00D70DB9"/>
    <w:rsid w:val="00D74155"/>
    <w:rsid w:val="00D92B45"/>
    <w:rsid w:val="00DB3128"/>
    <w:rsid w:val="00DE7A60"/>
    <w:rsid w:val="00E46F43"/>
    <w:rsid w:val="00EE7FA0"/>
    <w:rsid w:val="00F229BC"/>
    <w:rsid w:val="00F56CD3"/>
    <w:rsid w:val="00F61567"/>
    <w:rsid w:val="00F8404F"/>
    <w:rsid w:val="00F84549"/>
    <w:rsid w:val="00F917C3"/>
    <w:rsid w:val="00FF35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as-text-align-center">
    <w:name w:val="has-text-align-center"/>
    <w:basedOn w:val="a"/>
    <w:rsid w:val="00DE7A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DE7A60"/>
    <w:rPr>
      <w:b/>
      <w:bCs/>
    </w:rPr>
  </w:style>
  <w:style w:type="paragraph" w:styleId="a4">
    <w:name w:val="Normal (Web)"/>
    <w:basedOn w:val="a"/>
    <w:uiPriority w:val="99"/>
    <w:semiHidden/>
    <w:unhideWhenUsed/>
    <w:rsid w:val="00DE7A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DE7A60"/>
    <w:rPr>
      <w:color w:val="0000FF"/>
      <w:u w:val="single"/>
    </w:rPr>
  </w:style>
  <w:style w:type="paragraph" w:styleId="a6">
    <w:name w:val="List Paragraph"/>
    <w:basedOn w:val="a"/>
    <w:uiPriority w:val="34"/>
    <w:qFormat/>
    <w:rsid w:val="005607EB"/>
    <w:pPr>
      <w:ind w:left="720"/>
      <w:contextualSpacing/>
    </w:pPr>
  </w:style>
  <w:style w:type="paragraph" w:customStyle="1" w:styleId="rvps12">
    <w:name w:val="rvps12"/>
    <w:basedOn w:val="a"/>
    <w:rsid w:val="009E03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9E03E8"/>
  </w:style>
  <w:style w:type="paragraph" w:customStyle="1" w:styleId="rvps2">
    <w:name w:val="rvps2"/>
    <w:basedOn w:val="a"/>
    <w:rsid w:val="009E03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9E03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1">
    <w:name w:val="rvts11"/>
    <w:basedOn w:val="a0"/>
    <w:rsid w:val="009E03E8"/>
  </w:style>
  <w:style w:type="paragraph" w:customStyle="1" w:styleId="rvps3">
    <w:name w:val="rvps3"/>
    <w:basedOn w:val="a"/>
    <w:rsid w:val="009E03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2">
    <w:name w:val="rvts82"/>
    <w:basedOn w:val="a0"/>
    <w:rsid w:val="009E03E8"/>
  </w:style>
  <w:style w:type="paragraph" w:customStyle="1" w:styleId="rvps8">
    <w:name w:val="rvps8"/>
    <w:basedOn w:val="a"/>
    <w:rsid w:val="009E03E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D92B45"/>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7"/>
    <w:rsid w:val="00AB4529"/>
    <w:pPr>
      <w:suppressAutoHyphens/>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as-text-align-center">
    <w:name w:val="has-text-align-center"/>
    <w:basedOn w:val="a"/>
    <w:rsid w:val="00DE7A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DE7A60"/>
    <w:rPr>
      <w:b/>
      <w:bCs/>
    </w:rPr>
  </w:style>
  <w:style w:type="paragraph" w:styleId="a4">
    <w:name w:val="Normal (Web)"/>
    <w:basedOn w:val="a"/>
    <w:uiPriority w:val="99"/>
    <w:semiHidden/>
    <w:unhideWhenUsed/>
    <w:rsid w:val="00DE7A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DE7A60"/>
    <w:rPr>
      <w:color w:val="0000FF"/>
      <w:u w:val="single"/>
    </w:rPr>
  </w:style>
  <w:style w:type="paragraph" w:styleId="a6">
    <w:name w:val="List Paragraph"/>
    <w:basedOn w:val="a"/>
    <w:uiPriority w:val="34"/>
    <w:qFormat/>
    <w:rsid w:val="005607EB"/>
    <w:pPr>
      <w:ind w:left="720"/>
      <w:contextualSpacing/>
    </w:pPr>
  </w:style>
  <w:style w:type="paragraph" w:customStyle="1" w:styleId="rvps12">
    <w:name w:val="rvps12"/>
    <w:basedOn w:val="a"/>
    <w:rsid w:val="009E03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9E03E8"/>
  </w:style>
  <w:style w:type="paragraph" w:customStyle="1" w:styleId="rvps2">
    <w:name w:val="rvps2"/>
    <w:basedOn w:val="a"/>
    <w:rsid w:val="009E03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9E03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1">
    <w:name w:val="rvts11"/>
    <w:basedOn w:val="a0"/>
    <w:rsid w:val="009E03E8"/>
  </w:style>
  <w:style w:type="paragraph" w:customStyle="1" w:styleId="rvps3">
    <w:name w:val="rvps3"/>
    <w:basedOn w:val="a"/>
    <w:rsid w:val="009E03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2">
    <w:name w:val="rvts82"/>
    <w:basedOn w:val="a0"/>
    <w:rsid w:val="009E03E8"/>
  </w:style>
  <w:style w:type="paragraph" w:customStyle="1" w:styleId="rvps8">
    <w:name w:val="rvps8"/>
    <w:basedOn w:val="a"/>
    <w:rsid w:val="009E03E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D92B45"/>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7"/>
    <w:rsid w:val="00AB4529"/>
    <w:pPr>
      <w:suppressAutoHyphens/>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00820">
      <w:bodyDiv w:val="1"/>
      <w:marLeft w:val="0"/>
      <w:marRight w:val="0"/>
      <w:marTop w:val="0"/>
      <w:marBottom w:val="0"/>
      <w:divBdr>
        <w:top w:val="none" w:sz="0" w:space="0" w:color="auto"/>
        <w:left w:val="none" w:sz="0" w:space="0" w:color="auto"/>
        <w:bottom w:val="none" w:sz="0" w:space="0" w:color="auto"/>
        <w:right w:val="none" w:sz="0" w:space="0" w:color="auto"/>
      </w:divBdr>
      <w:divsChild>
        <w:div w:id="893277662">
          <w:marLeft w:val="0"/>
          <w:marRight w:val="0"/>
          <w:marTop w:val="0"/>
          <w:marBottom w:val="0"/>
          <w:divBdr>
            <w:top w:val="none" w:sz="0" w:space="0" w:color="auto"/>
            <w:left w:val="none" w:sz="0" w:space="0" w:color="auto"/>
            <w:bottom w:val="none" w:sz="0" w:space="0" w:color="auto"/>
            <w:right w:val="none" w:sz="0" w:space="0" w:color="auto"/>
          </w:divBdr>
        </w:div>
        <w:div w:id="1093010784">
          <w:marLeft w:val="0"/>
          <w:marRight w:val="0"/>
          <w:marTop w:val="0"/>
          <w:marBottom w:val="0"/>
          <w:divBdr>
            <w:top w:val="none" w:sz="0" w:space="0" w:color="auto"/>
            <w:left w:val="none" w:sz="0" w:space="0" w:color="auto"/>
            <w:bottom w:val="none" w:sz="0" w:space="0" w:color="auto"/>
            <w:right w:val="none" w:sz="0" w:space="0" w:color="auto"/>
          </w:divBdr>
        </w:div>
        <w:div w:id="848102180">
          <w:marLeft w:val="0"/>
          <w:marRight w:val="0"/>
          <w:marTop w:val="0"/>
          <w:marBottom w:val="0"/>
          <w:divBdr>
            <w:top w:val="none" w:sz="0" w:space="0" w:color="auto"/>
            <w:left w:val="none" w:sz="0" w:space="0" w:color="auto"/>
            <w:bottom w:val="none" w:sz="0" w:space="0" w:color="auto"/>
            <w:right w:val="none" w:sz="0" w:space="0" w:color="auto"/>
          </w:divBdr>
        </w:div>
        <w:div w:id="650405638">
          <w:marLeft w:val="0"/>
          <w:marRight w:val="0"/>
          <w:marTop w:val="0"/>
          <w:marBottom w:val="0"/>
          <w:divBdr>
            <w:top w:val="none" w:sz="0" w:space="0" w:color="auto"/>
            <w:left w:val="none" w:sz="0" w:space="0" w:color="auto"/>
            <w:bottom w:val="none" w:sz="0" w:space="0" w:color="auto"/>
            <w:right w:val="none" w:sz="0" w:space="0" w:color="auto"/>
          </w:divBdr>
          <w:divsChild>
            <w:div w:id="524178933">
              <w:marLeft w:val="0"/>
              <w:marRight w:val="0"/>
              <w:marTop w:val="150"/>
              <w:marBottom w:val="150"/>
              <w:divBdr>
                <w:top w:val="none" w:sz="0" w:space="0" w:color="auto"/>
                <w:left w:val="none" w:sz="0" w:space="0" w:color="auto"/>
                <w:bottom w:val="none" w:sz="0" w:space="0" w:color="auto"/>
                <w:right w:val="none" w:sz="0" w:space="0" w:color="auto"/>
              </w:divBdr>
            </w:div>
          </w:divsChild>
        </w:div>
        <w:div w:id="1870297978">
          <w:marLeft w:val="0"/>
          <w:marRight w:val="0"/>
          <w:marTop w:val="0"/>
          <w:marBottom w:val="0"/>
          <w:divBdr>
            <w:top w:val="none" w:sz="0" w:space="0" w:color="auto"/>
            <w:left w:val="none" w:sz="0" w:space="0" w:color="auto"/>
            <w:bottom w:val="none" w:sz="0" w:space="0" w:color="auto"/>
            <w:right w:val="none" w:sz="0" w:space="0" w:color="auto"/>
          </w:divBdr>
        </w:div>
        <w:div w:id="840126944">
          <w:marLeft w:val="0"/>
          <w:marRight w:val="0"/>
          <w:marTop w:val="0"/>
          <w:marBottom w:val="0"/>
          <w:divBdr>
            <w:top w:val="none" w:sz="0" w:space="0" w:color="auto"/>
            <w:left w:val="none" w:sz="0" w:space="0" w:color="auto"/>
            <w:bottom w:val="none" w:sz="0" w:space="0" w:color="auto"/>
            <w:right w:val="none" w:sz="0" w:space="0" w:color="auto"/>
          </w:divBdr>
        </w:div>
        <w:div w:id="651254487">
          <w:marLeft w:val="0"/>
          <w:marRight w:val="0"/>
          <w:marTop w:val="0"/>
          <w:marBottom w:val="0"/>
          <w:divBdr>
            <w:top w:val="none" w:sz="0" w:space="0" w:color="auto"/>
            <w:left w:val="none" w:sz="0" w:space="0" w:color="auto"/>
            <w:bottom w:val="none" w:sz="0" w:space="0" w:color="auto"/>
            <w:right w:val="none" w:sz="0" w:space="0" w:color="auto"/>
          </w:divBdr>
        </w:div>
        <w:div w:id="2132476197">
          <w:marLeft w:val="0"/>
          <w:marRight w:val="0"/>
          <w:marTop w:val="0"/>
          <w:marBottom w:val="0"/>
          <w:divBdr>
            <w:top w:val="none" w:sz="0" w:space="0" w:color="auto"/>
            <w:left w:val="none" w:sz="0" w:space="0" w:color="auto"/>
            <w:bottom w:val="none" w:sz="0" w:space="0" w:color="auto"/>
            <w:right w:val="none" w:sz="0" w:space="0" w:color="auto"/>
          </w:divBdr>
        </w:div>
        <w:div w:id="1702826339">
          <w:marLeft w:val="0"/>
          <w:marRight w:val="0"/>
          <w:marTop w:val="0"/>
          <w:marBottom w:val="0"/>
          <w:divBdr>
            <w:top w:val="none" w:sz="0" w:space="0" w:color="auto"/>
            <w:left w:val="none" w:sz="0" w:space="0" w:color="auto"/>
            <w:bottom w:val="none" w:sz="0" w:space="0" w:color="auto"/>
            <w:right w:val="none" w:sz="0" w:space="0" w:color="auto"/>
          </w:divBdr>
          <w:divsChild>
            <w:div w:id="290325410">
              <w:marLeft w:val="0"/>
              <w:marRight w:val="0"/>
              <w:marTop w:val="150"/>
              <w:marBottom w:val="150"/>
              <w:divBdr>
                <w:top w:val="none" w:sz="0" w:space="0" w:color="auto"/>
                <w:left w:val="none" w:sz="0" w:space="0" w:color="auto"/>
                <w:bottom w:val="none" w:sz="0" w:space="0" w:color="auto"/>
                <w:right w:val="none" w:sz="0" w:space="0" w:color="auto"/>
              </w:divBdr>
            </w:div>
          </w:divsChild>
        </w:div>
        <w:div w:id="168446423">
          <w:marLeft w:val="0"/>
          <w:marRight w:val="0"/>
          <w:marTop w:val="0"/>
          <w:marBottom w:val="0"/>
          <w:divBdr>
            <w:top w:val="none" w:sz="0" w:space="0" w:color="auto"/>
            <w:left w:val="none" w:sz="0" w:space="0" w:color="auto"/>
            <w:bottom w:val="none" w:sz="0" w:space="0" w:color="auto"/>
            <w:right w:val="none" w:sz="0" w:space="0" w:color="auto"/>
          </w:divBdr>
        </w:div>
        <w:div w:id="1727339343">
          <w:marLeft w:val="0"/>
          <w:marRight w:val="0"/>
          <w:marTop w:val="0"/>
          <w:marBottom w:val="0"/>
          <w:divBdr>
            <w:top w:val="none" w:sz="0" w:space="0" w:color="auto"/>
            <w:left w:val="none" w:sz="0" w:space="0" w:color="auto"/>
            <w:bottom w:val="none" w:sz="0" w:space="0" w:color="auto"/>
            <w:right w:val="none" w:sz="0" w:space="0" w:color="auto"/>
          </w:divBdr>
        </w:div>
        <w:div w:id="781077204">
          <w:marLeft w:val="0"/>
          <w:marRight w:val="0"/>
          <w:marTop w:val="0"/>
          <w:marBottom w:val="0"/>
          <w:divBdr>
            <w:top w:val="none" w:sz="0" w:space="0" w:color="auto"/>
            <w:left w:val="none" w:sz="0" w:space="0" w:color="auto"/>
            <w:bottom w:val="none" w:sz="0" w:space="0" w:color="auto"/>
            <w:right w:val="none" w:sz="0" w:space="0" w:color="auto"/>
          </w:divBdr>
        </w:div>
        <w:div w:id="1215121687">
          <w:marLeft w:val="0"/>
          <w:marRight w:val="0"/>
          <w:marTop w:val="0"/>
          <w:marBottom w:val="0"/>
          <w:divBdr>
            <w:top w:val="none" w:sz="0" w:space="0" w:color="auto"/>
            <w:left w:val="none" w:sz="0" w:space="0" w:color="auto"/>
            <w:bottom w:val="none" w:sz="0" w:space="0" w:color="auto"/>
            <w:right w:val="none" w:sz="0" w:space="0" w:color="auto"/>
          </w:divBdr>
        </w:div>
        <w:div w:id="1153332278">
          <w:marLeft w:val="0"/>
          <w:marRight w:val="0"/>
          <w:marTop w:val="0"/>
          <w:marBottom w:val="0"/>
          <w:divBdr>
            <w:top w:val="none" w:sz="0" w:space="0" w:color="auto"/>
            <w:left w:val="none" w:sz="0" w:space="0" w:color="auto"/>
            <w:bottom w:val="none" w:sz="0" w:space="0" w:color="auto"/>
            <w:right w:val="none" w:sz="0" w:space="0" w:color="auto"/>
          </w:divBdr>
          <w:divsChild>
            <w:div w:id="1679382249">
              <w:marLeft w:val="0"/>
              <w:marRight w:val="0"/>
              <w:marTop w:val="150"/>
              <w:marBottom w:val="150"/>
              <w:divBdr>
                <w:top w:val="none" w:sz="0" w:space="0" w:color="auto"/>
                <w:left w:val="none" w:sz="0" w:space="0" w:color="auto"/>
                <w:bottom w:val="none" w:sz="0" w:space="0" w:color="auto"/>
                <w:right w:val="none" w:sz="0" w:space="0" w:color="auto"/>
              </w:divBdr>
            </w:div>
          </w:divsChild>
        </w:div>
        <w:div w:id="1412459384">
          <w:marLeft w:val="0"/>
          <w:marRight w:val="0"/>
          <w:marTop w:val="0"/>
          <w:marBottom w:val="0"/>
          <w:divBdr>
            <w:top w:val="none" w:sz="0" w:space="0" w:color="auto"/>
            <w:left w:val="none" w:sz="0" w:space="0" w:color="auto"/>
            <w:bottom w:val="none" w:sz="0" w:space="0" w:color="auto"/>
            <w:right w:val="none" w:sz="0" w:space="0" w:color="auto"/>
          </w:divBdr>
        </w:div>
        <w:div w:id="1994023413">
          <w:marLeft w:val="0"/>
          <w:marRight w:val="0"/>
          <w:marTop w:val="0"/>
          <w:marBottom w:val="0"/>
          <w:divBdr>
            <w:top w:val="none" w:sz="0" w:space="0" w:color="auto"/>
            <w:left w:val="none" w:sz="0" w:space="0" w:color="auto"/>
            <w:bottom w:val="none" w:sz="0" w:space="0" w:color="auto"/>
            <w:right w:val="none" w:sz="0" w:space="0" w:color="auto"/>
          </w:divBdr>
        </w:div>
        <w:div w:id="569270344">
          <w:marLeft w:val="0"/>
          <w:marRight w:val="0"/>
          <w:marTop w:val="0"/>
          <w:marBottom w:val="0"/>
          <w:divBdr>
            <w:top w:val="none" w:sz="0" w:space="0" w:color="auto"/>
            <w:left w:val="none" w:sz="0" w:space="0" w:color="auto"/>
            <w:bottom w:val="none" w:sz="0" w:space="0" w:color="auto"/>
            <w:right w:val="none" w:sz="0" w:space="0" w:color="auto"/>
          </w:divBdr>
          <w:divsChild>
            <w:div w:id="143619575">
              <w:marLeft w:val="0"/>
              <w:marRight w:val="0"/>
              <w:marTop w:val="150"/>
              <w:marBottom w:val="150"/>
              <w:divBdr>
                <w:top w:val="none" w:sz="0" w:space="0" w:color="auto"/>
                <w:left w:val="none" w:sz="0" w:space="0" w:color="auto"/>
                <w:bottom w:val="none" w:sz="0" w:space="0" w:color="auto"/>
                <w:right w:val="none" w:sz="0" w:space="0" w:color="auto"/>
              </w:divBdr>
            </w:div>
          </w:divsChild>
        </w:div>
        <w:div w:id="1548222902">
          <w:marLeft w:val="0"/>
          <w:marRight w:val="0"/>
          <w:marTop w:val="0"/>
          <w:marBottom w:val="0"/>
          <w:divBdr>
            <w:top w:val="none" w:sz="0" w:space="0" w:color="auto"/>
            <w:left w:val="none" w:sz="0" w:space="0" w:color="auto"/>
            <w:bottom w:val="none" w:sz="0" w:space="0" w:color="auto"/>
            <w:right w:val="none" w:sz="0" w:space="0" w:color="auto"/>
          </w:divBdr>
        </w:div>
        <w:div w:id="2084447645">
          <w:marLeft w:val="0"/>
          <w:marRight w:val="0"/>
          <w:marTop w:val="0"/>
          <w:marBottom w:val="0"/>
          <w:divBdr>
            <w:top w:val="none" w:sz="0" w:space="0" w:color="auto"/>
            <w:left w:val="none" w:sz="0" w:space="0" w:color="auto"/>
            <w:bottom w:val="none" w:sz="0" w:space="0" w:color="auto"/>
            <w:right w:val="none" w:sz="0" w:space="0" w:color="auto"/>
          </w:divBdr>
          <w:divsChild>
            <w:div w:id="1773159859">
              <w:marLeft w:val="0"/>
              <w:marRight w:val="0"/>
              <w:marTop w:val="150"/>
              <w:marBottom w:val="150"/>
              <w:divBdr>
                <w:top w:val="none" w:sz="0" w:space="0" w:color="auto"/>
                <w:left w:val="none" w:sz="0" w:space="0" w:color="auto"/>
                <w:bottom w:val="none" w:sz="0" w:space="0" w:color="auto"/>
                <w:right w:val="none" w:sz="0" w:space="0" w:color="auto"/>
              </w:divBdr>
            </w:div>
          </w:divsChild>
        </w:div>
        <w:div w:id="219943333">
          <w:marLeft w:val="0"/>
          <w:marRight w:val="0"/>
          <w:marTop w:val="0"/>
          <w:marBottom w:val="0"/>
          <w:divBdr>
            <w:top w:val="none" w:sz="0" w:space="0" w:color="auto"/>
            <w:left w:val="none" w:sz="0" w:space="0" w:color="auto"/>
            <w:bottom w:val="none" w:sz="0" w:space="0" w:color="auto"/>
            <w:right w:val="none" w:sz="0" w:space="0" w:color="auto"/>
          </w:divBdr>
        </w:div>
        <w:div w:id="2098361815">
          <w:marLeft w:val="0"/>
          <w:marRight w:val="0"/>
          <w:marTop w:val="0"/>
          <w:marBottom w:val="0"/>
          <w:divBdr>
            <w:top w:val="none" w:sz="0" w:space="0" w:color="auto"/>
            <w:left w:val="none" w:sz="0" w:space="0" w:color="auto"/>
            <w:bottom w:val="none" w:sz="0" w:space="0" w:color="auto"/>
            <w:right w:val="none" w:sz="0" w:space="0" w:color="auto"/>
          </w:divBdr>
        </w:div>
        <w:div w:id="1586453803">
          <w:marLeft w:val="0"/>
          <w:marRight w:val="0"/>
          <w:marTop w:val="0"/>
          <w:marBottom w:val="0"/>
          <w:divBdr>
            <w:top w:val="none" w:sz="0" w:space="0" w:color="auto"/>
            <w:left w:val="none" w:sz="0" w:space="0" w:color="auto"/>
            <w:bottom w:val="none" w:sz="0" w:space="0" w:color="auto"/>
            <w:right w:val="none" w:sz="0" w:space="0" w:color="auto"/>
          </w:divBdr>
        </w:div>
        <w:div w:id="154686984">
          <w:marLeft w:val="0"/>
          <w:marRight w:val="0"/>
          <w:marTop w:val="0"/>
          <w:marBottom w:val="0"/>
          <w:divBdr>
            <w:top w:val="none" w:sz="0" w:space="0" w:color="auto"/>
            <w:left w:val="none" w:sz="0" w:space="0" w:color="auto"/>
            <w:bottom w:val="none" w:sz="0" w:space="0" w:color="auto"/>
            <w:right w:val="none" w:sz="0" w:space="0" w:color="auto"/>
          </w:divBdr>
          <w:divsChild>
            <w:div w:id="108425883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378551628">
      <w:bodyDiv w:val="1"/>
      <w:marLeft w:val="0"/>
      <w:marRight w:val="0"/>
      <w:marTop w:val="0"/>
      <w:marBottom w:val="0"/>
      <w:divBdr>
        <w:top w:val="none" w:sz="0" w:space="0" w:color="auto"/>
        <w:left w:val="none" w:sz="0" w:space="0" w:color="auto"/>
        <w:bottom w:val="none" w:sz="0" w:space="0" w:color="auto"/>
        <w:right w:val="none" w:sz="0" w:space="0" w:color="auto"/>
      </w:divBdr>
    </w:div>
    <w:div w:id="714546722">
      <w:bodyDiv w:val="1"/>
      <w:marLeft w:val="0"/>
      <w:marRight w:val="0"/>
      <w:marTop w:val="0"/>
      <w:marBottom w:val="0"/>
      <w:divBdr>
        <w:top w:val="none" w:sz="0" w:space="0" w:color="auto"/>
        <w:left w:val="none" w:sz="0" w:space="0" w:color="auto"/>
        <w:bottom w:val="none" w:sz="0" w:space="0" w:color="auto"/>
        <w:right w:val="none" w:sz="0" w:space="0" w:color="auto"/>
      </w:divBdr>
    </w:div>
    <w:div w:id="1415324002">
      <w:bodyDiv w:val="1"/>
      <w:marLeft w:val="0"/>
      <w:marRight w:val="0"/>
      <w:marTop w:val="0"/>
      <w:marBottom w:val="0"/>
      <w:divBdr>
        <w:top w:val="none" w:sz="0" w:space="0" w:color="auto"/>
        <w:left w:val="none" w:sz="0" w:space="0" w:color="auto"/>
        <w:bottom w:val="none" w:sz="0" w:space="0" w:color="auto"/>
        <w:right w:val="none" w:sz="0" w:space="0" w:color="auto"/>
      </w:divBdr>
    </w:div>
    <w:div w:id="1847161192">
      <w:bodyDiv w:val="1"/>
      <w:marLeft w:val="0"/>
      <w:marRight w:val="0"/>
      <w:marTop w:val="0"/>
      <w:marBottom w:val="0"/>
      <w:divBdr>
        <w:top w:val="none" w:sz="0" w:space="0" w:color="auto"/>
        <w:left w:val="none" w:sz="0" w:space="0" w:color="auto"/>
        <w:bottom w:val="none" w:sz="0" w:space="0" w:color="auto"/>
        <w:right w:val="none" w:sz="0" w:space="0" w:color="auto"/>
      </w:divBdr>
    </w:div>
    <w:div w:id="198030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1\Downloads\%D1%96%D1%81%D0%BE%D0%B2%D0%BE%D0%B3%D0%BE%20%D0%BA%D0%BE%D0%B4%D0%B5%D0%BA%D1%81%D1%83%20%D0%A3%D0%BA%D1%80%D0%B0%D1%97%D0%BD%D0%B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CAEE6-D3DB-457F-94CB-5BF491D01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3997</Words>
  <Characters>22788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Admin555</dc:creator>
  <cp:lastModifiedBy>Admin555</cp:lastModifiedBy>
  <cp:revision>3</cp:revision>
  <cp:lastPrinted>2023-08-15T11:21:00Z</cp:lastPrinted>
  <dcterms:created xsi:type="dcterms:W3CDTF">2026-06-18T07:07:00Z</dcterms:created>
  <dcterms:modified xsi:type="dcterms:W3CDTF">2026-06-18T11:10:00Z</dcterms:modified>
</cp:coreProperties>
</file>