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FC07" w14:textId="77777777" w:rsidR="005F44F1" w:rsidRPr="005F44F1" w:rsidRDefault="005F44F1" w:rsidP="005F44F1">
      <w:pPr>
        <w:spacing w:line="600" w:lineRule="atLeast"/>
        <w:jc w:val="center"/>
        <w:textAlignment w:val="baseline"/>
        <w:rPr>
          <w:rFonts w:ascii="ProbaPro" w:eastAsia="Times New Roman" w:hAnsi="ProbaPro" w:cs="Times New Roman"/>
          <w:color w:val="1D1D1B"/>
          <w:kern w:val="0"/>
          <w:sz w:val="61"/>
          <w:szCs w:val="61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1D1D1B"/>
          <w:kern w:val="0"/>
          <w:sz w:val="61"/>
          <w:szCs w:val="61"/>
          <w:lang w:eastAsia="uk-UA"/>
          <w14:ligatures w14:val="none"/>
        </w:rPr>
        <w:t>Порядок оскарження</w:t>
      </w:r>
    </w:p>
    <w:p w14:paraId="222558E9" w14:textId="77777777" w:rsidR="005F44F1" w:rsidRPr="005F44F1" w:rsidRDefault="005F44F1" w:rsidP="005F44F1">
      <w:pPr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lang w:eastAsia="uk-UA"/>
          <w14:ligatures w14:val="none"/>
        </w:rPr>
        <w:t>Порядок оскарження рішень розпорядника інформації або бездіяльності</w:t>
      </w:r>
    </w:p>
    <w:p w14:paraId="0DD0973F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Згідно з Законом "Про доступ до публічної інформації", відповідь на інформаційний запит має бути надано не пізніше п'яти робочих днів з дня отримання запиту. У разі, якщо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</w:t>
      </w:r>
    </w:p>
    <w:p w14:paraId="164712FF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Відповідно до статті 23 Закону "Про доступ до публічної інформації", рішення, дії чи бездіяльність розпорядників інформації можуть бути оскаржені до керівника розпорядника, вищого органу або суду.</w:t>
      </w:r>
    </w:p>
    <w:p w14:paraId="3FB08293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Запитувач має право оскаржити:</w:t>
      </w:r>
    </w:p>
    <w:p w14:paraId="718E153F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1) відмову в задоволенні запиту на інформацію;</w:t>
      </w:r>
    </w:p>
    <w:p w14:paraId="72D1F58A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2) відстрочку задоволення запиту на інформацію;</w:t>
      </w:r>
    </w:p>
    <w:p w14:paraId="7BC59F72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3) ненадання відповіді на запит на інформацію;</w:t>
      </w:r>
    </w:p>
    <w:p w14:paraId="6782E367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4) надання недостовірної або неповної інформації;</w:t>
      </w:r>
    </w:p>
    <w:p w14:paraId="235AE486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5) несвоєчасне надання інформації;</w:t>
      </w:r>
    </w:p>
    <w:p w14:paraId="70FDB70D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6) невиконання розпорядниками обов'язку оприлюднювати інформацію відповідно до статті 15 Закону України “Про доступ до публічної інформації”;</w:t>
      </w:r>
    </w:p>
    <w:p w14:paraId="50646DC6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14:paraId="37D42F1B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14:paraId="621FE10B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Відповідальність за порушення законодавства про доступ до публічної інформації несуть особи, винні у вчиненні таких порушень:</w:t>
      </w:r>
    </w:p>
    <w:p w14:paraId="7C0952B6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1) ненадання відповіді на запит;</w:t>
      </w:r>
    </w:p>
    <w:p w14:paraId="0CB709A8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2) ненадання інформації на запит;</w:t>
      </w:r>
    </w:p>
    <w:p w14:paraId="64FA171E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3) безпідставна відмова у задоволенні запиту на інформацію;</w:t>
      </w:r>
    </w:p>
    <w:p w14:paraId="6955D6BA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 xml:space="preserve">4) </w:t>
      </w:r>
      <w:proofErr w:type="spellStart"/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неоприлюднення</w:t>
      </w:r>
      <w:proofErr w:type="spellEnd"/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 xml:space="preserve"> інформації відповідно до статті 15 цього Закону;</w:t>
      </w:r>
    </w:p>
    <w:p w14:paraId="1D1B8EF0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5) надання або оприлюднення недостовірної, неточної або неповної інформації;</w:t>
      </w:r>
    </w:p>
    <w:p w14:paraId="45476035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6) несвоєчасне надання інформації;</w:t>
      </w:r>
    </w:p>
    <w:p w14:paraId="5E42B4FB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lastRenderedPageBreak/>
        <w:t>7) необґрунтоване віднесення інформації до інформації з обмеженим доступом;</w:t>
      </w:r>
    </w:p>
    <w:p w14:paraId="4025F852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8) нездійснення реєстрації документів;</w:t>
      </w:r>
    </w:p>
    <w:p w14:paraId="0BB4344A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9) навмисне приховування або знищення інформації чи документів.</w:t>
      </w:r>
    </w:p>
    <w:p w14:paraId="1B46ADD6" w14:textId="77777777" w:rsidR="005F44F1" w:rsidRPr="005F44F1" w:rsidRDefault="005F44F1" w:rsidP="005F44F1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</w:pPr>
      <w:r w:rsidRPr="005F44F1">
        <w:rPr>
          <w:rFonts w:ascii="ProbaPro" w:eastAsia="Times New Roman" w:hAnsi="ProbaPro" w:cs="Times New Roman"/>
          <w:color w:val="000000"/>
          <w:kern w:val="0"/>
          <w:sz w:val="27"/>
          <w:szCs w:val="27"/>
          <w:lang w:eastAsia="uk-UA"/>
          <w14:ligatures w14:val="none"/>
        </w:rPr>
        <w:t>Особи, на думку яких їхні права та законні інтереси порушені розпорядниками інформації, мають право на відшкодування матеріальної та моральної шкоди в порядку, визначеному законом.</w:t>
      </w:r>
    </w:p>
    <w:p w14:paraId="63039A4E" w14:textId="77777777" w:rsidR="009B295A" w:rsidRDefault="009B295A"/>
    <w:sectPr w:rsidR="009B2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7A"/>
    <w:rsid w:val="001E6B77"/>
    <w:rsid w:val="00267A1E"/>
    <w:rsid w:val="0043657A"/>
    <w:rsid w:val="005F44F1"/>
    <w:rsid w:val="007475A7"/>
    <w:rsid w:val="009B295A"/>
    <w:rsid w:val="00AF48A7"/>
    <w:rsid w:val="00B60C52"/>
    <w:rsid w:val="00F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0527-FC7F-44FF-9E83-AD130A64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5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072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1351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2024-08-26T09:12:00Z</dcterms:created>
  <dcterms:modified xsi:type="dcterms:W3CDTF">2024-08-26T09:12:00Z</dcterms:modified>
</cp:coreProperties>
</file>