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15" w:rsidRPr="00846A15" w:rsidRDefault="00846A15" w:rsidP="00846A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846A15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Інформація про здійснення державної регуляторної політики </w:t>
      </w:r>
    </w:p>
    <w:p w:rsidR="00846A15" w:rsidRPr="00846A15" w:rsidRDefault="00846A15" w:rsidP="00846A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в Чернівецькій області за 2023</w:t>
      </w:r>
      <w:r w:rsidRPr="00846A15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рік </w:t>
      </w:r>
    </w:p>
    <w:p w:rsidR="00846A15" w:rsidRPr="00846A15" w:rsidRDefault="00846A15" w:rsidP="00846A15">
      <w:pPr>
        <w:spacing w:after="0"/>
        <w:jc w:val="both"/>
      </w:pPr>
    </w:p>
    <w:p w:rsidR="00846A15" w:rsidRPr="00846A15" w:rsidRDefault="00846A15" w:rsidP="00846A15">
      <w:pPr>
        <w:spacing w:after="0"/>
        <w:jc w:val="both"/>
        <w:rPr>
          <w:sz w:val="16"/>
          <w:szCs w:val="16"/>
        </w:rPr>
      </w:pPr>
    </w:p>
    <w:p w:rsidR="00846A15" w:rsidRPr="00846A15" w:rsidRDefault="00846A15" w:rsidP="00846A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15">
        <w:rPr>
          <w:rFonts w:ascii="Times New Roman" w:hAnsi="Times New Roman" w:cs="Times New Roman"/>
          <w:sz w:val="28"/>
          <w:szCs w:val="28"/>
        </w:rPr>
        <w:t xml:space="preserve">З метою створення сприятливого бізнес-середовища та відповідно до вимог Закону України від 11.09.2003 № </w:t>
      </w:r>
      <w:r w:rsidRPr="00846A15">
        <w:rPr>
          <w:rFonts w:ascii="Times New Roman" w:eastAsia="Calibri" w:hAnsi="Times New Roman" w:cs="Times New Roman"/>
          <w:sz w:val="27"/>
          <w:szCs w:val="27"/>
          <w:lang w:eastAsia="uk-UA"/>
        </w:rPr>
        <w:t>1160-</w:t>
      </w:r>
      <w:r w:rsidRPr="00846A15">
        <w:rPr>
          <w:rFonts w:ascii="Times New Roman" w:eastAsia="Calibri" w:hAnsi="Times New Roman" w:cs="Times New Roman"/>
          <w:sz w:val="27"/>
          <w:szCs w:val="27"/>
          <w:lang w:val="en-US" w:eastAsia="uk-UA"/>
        </w:rPr>
        <w:t>IV</w:t>
      </w:r>
      <w:r w:rsidRPr="00846A15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</w:t>
      </w:r>
      <w:r w:rsidRPr="00846A15">
        <w:rPr>
          <w:rFonts w:ascii="Times New Roman" w:hAnsi="Times New Roman" w:cs="Times New Roman"/>
          <w:sz w:val="28"/>
          <w:szCs w:val="28"/>
        </w:rPr>
        <w:t xml:space="preserve">«Про засади державної регуляторної політики у сфері господарської діяльності» обласною державною адміністрацією </w:t>
      </w:r>
      <w:r>
        <w:rPr>
          <w:rFonts w:ascii="Times New Roman" w:hAnsi="Times New Roman" w:cs="Times New Roman"/>
          <w:sz w:val="28"/>
          <w:szCs w:val="28"/>
        </w:rPr>
        <w:t xml:space="preserve">(обласною військовою адміністрацією) </w:t>
      </w:r>
      <w:r w:rsidRPr="00846A15">
        <w:rPr>
          <w:rFonts w:ascii="Times New Roman" w:hAnsi="Times New Roman" w:cs="Times New Roman"/>
          <w:sz w:val="28"/>
          <w:szCs w:val="28"/>
        </w:rPr>
        <w:t xml:space="preserve">проводиться системна робота спрямована на реалізацію регуляторної політики, яка базується на принципах прозорості та відкритості. </w:t>
      </w:r>
    </w:p>
    <w:p w:rsidR="001B35AD" w:rsidRPr="00846A15" w:rsidRDefault="00846A15" w:rsidP="00846A1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Впродовж 2023</w:t>
      </w:r>
      <w:r w:rsidRPr="00846A1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року реалізація державної регуляторної політики у сфері господарської діяльності в Чернівецькій області здійснювалась відповідно до указів Президента України, постанов Кабінету Міністрів України, а також заходів з реалізації державної регуляторної політики, визначених </w:t>
      </w:r>
      <w:r w:rsidRPr="00846A15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Комплексною програмою розвитку малого та середнього підприємництв</w:t>
      </w:r>
      <w:r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а у Чернівецькій області на 2023-2024</w:t>
      </w:r>
      <w:r w:rsidRPr="00846A15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роки</w:t>
      </w:r>
      <w:r w:rsidRPr="00846A15">
        <w:rPr>
          <w:rFonts w:ascii="Times New Roman" w:eastAsia="Calibri" w:hAnsi="Times New Roman" w:cs="Times New Roman"/>
          <w:sz w:val="28"/>
          <w:szCs w:val="28"/>
          <w:lang w:eastAsia="uk-UA"/>
        </w:rPr>
        <w:t>, затвердженою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розпорядженням обласної державної адміністрації (обласної військової адміністрації) від </w:t>
      </w:r>
      <w:r w:rsidRPr="00846A15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12 грудня 2022 року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         № 1485-р (зі змінами)</w:t>
      </w:r>
      <w:r w:rsidRPr="00846A15">
        <w:rPr>
          <w:rFonts w:ascii="Times New Roman" w:eastAsia="Calibri" w:hAnsi="Times New Roman" w:cs="Times New Roman"/>
          <w:sz w:val="28"/>
          <w:szCs w:val="28"/>
          <w:lang w:eastAsia="uk-UA"/>
        </w:rPr>
        <w:t>, що сприяють вдосконаленню правового регулювання відносин мі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ж регуляторними органами та суб</w:t>
      </w:r>
      <w:r w:rsidRPr="00846A15">
        <w:rPr>
          <w:rFonts w:ascii="Times New Roman" w:eastAsia="Calibri" w:hAnsi="Times New Roman" w:cs="Times New Roman"/>
          <w:sz w:val="28"/>
          <w:szCs w:val="28"/>
          <w:lang w:eastAsia="uk-UA"/>
        </w:rPr>
        <w:t>’єктами господарювання.</w:t>
      </w:r>
    </w:p>
    <w:p w:rsidR="001B35AD" w:rsidRPr="001B35AD" w:rsidRDefault="00846A15" w:rsidP="00846A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15">
        <w:rPr>
          <w:rFonts w:ascii="Times New Roman" w:eastAsia="Calibri" w:hAnsi="Times New Roman" w:cs="Times New Roman"/>
          <w:sz w:val="28"/>
          <w:szCs w:val="28"/>
          <w:lang w:eastAsia="uk-UA"/>
        </w:rPr>
        <w:t>Варто зазначити, що</w:t>
      </w:r>
      <w:r w:rsidR="001B35A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</w:t>
      </w:r>
      <w:r w:rsidR="001B35AD" w:rsidRPr="001B35A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метою забезпечення неухильного дотримання органами виконавчої влади та місцевого самоврядування вимог Закону України «Про засади державної регуляторної політики у сфері господарської діяльності», створення сприятливого регуляторного середовища на території області</w:t>
      </w:r>
      <w:r w:rsidRPr="00846A1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1B35A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затверджено та діє розпорядження </w:t>
      </w:r>
      <w:r w:rsidR="001B35AD">
        <w:rPr>
          <w:rFonts w:ascii="Times New Roman" w:hAnsi="Times New Roman" w:cs="Times New Roman"/>
          <w:sz w:val="28"/>
          <w:szCs w:val="28"/>
        </w:rPr>
        <w:t>обласної державної адміністрації</w:t>
      </w:r>
      <w:r w:rsidR="001B35AD" w:rsidRPr="00846A15">
        <w:rPr>
          <w:rFonts w:ascii="Times New Roman" w:hAnsi="Times New Roman" w:cs="Times New Roman"/>
          <w:sz w:val="28"/>
          <w:szCs w:val="28"/>
        </w:rPr>
        <w:t xml:space="preserve"> </w:t>
      </w:r>
      <w:r w:rsidR="001B35AD">
        <w:rPr>
          <w:rFonts w:ascii="Times New Roman" w:hAnsi="Times New Roman" w:cs="Times New Roman"/>
          <w:sz w:val="28"/>
          <w:szCs w:val="28"/>
        </w:rPr>
        <w:t xml:space="preserve">(обласної військової адміністрації) від 27.12.2023 № 1357-р «Про забезпечення реалізації державної регуляторної політики у Чернівецькій області». </w:t>
      </w:r>
      <w:r w:rsidR="001B35AD" w:rsidRPr="001B35AD">
        <w:rPr>
          <w:rFonts w:ascii="Times New Roman" w:hAnsi="Times New Roman" w:cs="Times New Roman"/>
          <w:sz w:val="28"/>
          <w:szCs w:val="28"/>
        </w:rPr>
        <w:t xml:space="preserve">Реалізація </w:t>
      </w:r>
      <w:r w:rsidR="001B35AD">
        <w:rPr>
          <w:rFonts w:ascii="Times New Roman" w:hAnsi="Times New Roman" w:cs="Times New Roman"/>
          <w:sz w:val="28"/>
          <w:szCs w:val="28"/>
        </w:rPr>
        <w:t xml:space="preserve">зазначеного </w:t>
      </w:r>
      <w:r w:rsidR="001B35AD" w:rsidRPr="001B35AD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proofErr w:type="spellStart"/>
      <w:r w:rsidR="001B35AD" w:rsidRPr="001B35AD">
        <w:rPr>
          <w:rFonts w:ascii="Times New Roman" w:hAnsi="Times New Roman" w:cs="Times New Roman"/>
          <w:sz w:val="28"/>
          <w:szCs w:val="28"/>
          <w:lang w:val="ru-RU"/>
        </w:rPr>
        <w:t>спрямована</w:t>
      </w:r>
      <w:proofErr w:type="spellEnd"/>
      <w:r w:rsidR="001B35AD" w:rsidRPr="001B35A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1B35AD" w:rsidRPr="001B35AD">
        <w:rPr>
          <w:rFonts w:ascii="Times New Roman" w:hAnsi="Times New Roman" w:cs="Times New Roman"/>
          <w:sz w:val="28"/>
          <w:szCs w:val="28"/>
          <w:lang w:val="ru-RU"/>
        </w:rPr>
        <w:t>вдосконалення</w:t>
      </w:r>
      <w:proofErr w:type="spellEnd"/>
      <w:r w:rsidR="001B35AD" w:rsidRPr="001B35A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B35AD" w:rsidRPr="001B35AD">
        <w:rPr>
          <w:rFonts w:ascii="Times New Roman" w:hAnsi="Times New Roman" w:cs="Times New Roman"/>
          <w:sz w:val="28"/>
          <w:szCs w:val="28"/>
          <w:lang w:val="ru-RU"/>
        </w:rPr>
        <w:t>спрощення</w:t>
      </w:r>
      <w:proofErr w:type="spellEnd"/>
      <w:r w:rsidR="001B35AD" w:rsidRPr="001B35AD">
        <w:rPr>
          <w:rFonts w:ascii="Times New Roman" w:hAnsi="Times New Roman" w:cs="Times New Roman"/>
          <w:sz w:val="28"/>
          <w:szCs w:val="28"/>
          <w:lang w:val="ru-RU"/>
        </w:rPr>
        <w:t xml:space="preserve"> правового </w:t>
      </w:r>
      <w:proofErr w:type="spellStart"/>
      <w:r w:rsidR="001B35AD" w:rsidRPr="001B35AD"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 w:rsidR="001B35AD" w:rsidRPr="001B35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5AD" w:rsidRPr="001B35AD">
        <w:rPr>
          <w:rFonts w:ascii="Times New Roman" w:hAnsi="Times New Roman" w:cs="Times New Roman"/>
          <w:sz w:val="28"/>
          <w:szCs w:val="28"/>
          <w:lang w:val="ru-RU"/>
        </w:rPr>
        <w:t>господарських</w:t>
      </w:r>
      <w:proofErr w:type="spellEnd"/>
      <w:r w:rsidR="001B35AD" w:rsidRPr="001B35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5AD" w:rsidRPr="001B35AD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="001B35AD" w:rsidRPr="001B35A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B35AD">
        <w:rPr>
          <w:rFonts w:ascii="Times New Roman" w:hAnsi="Times New Roman" w:cs="Times New Roman"/>
          <w:sz w:val="28"/>
          <w:szCs w:val="28"/>
        </w:rPr>
        <w:t xml:space="preserve"> недопущення</w:t>
      </w:r>
      <w:r w:rsidR="001B35AD" w:rsidRPr="001B35AD">
        <w:rPr>
          <w:rFonts w:ascii="Times New Roman" w:hAnsi="Times New Roman" w:cs="Times New Roman"/>
          <w:sz w:val="28"/>
          <w:szCs w:val="28"/>
        </w:rPr>
        <w:t xml:space="preserve"> прийняття недоцільних та неефективних регуля</w:t>
      </w:r>
      <w:r w:rsidR="00D55711">
        <w:rPr>
          <w:rFonts w:ascii="Times New Roman" w:hAnsi="Times New Roman" w:cs="Times New Roman"/>
          <w:sz w:val="28"/>
          <w:szCs w:val="28"/>
        </w:rPr>
        <w:t>торних актів,</w:t>
      </w:r>
      <w:r w:rsidR="001B35AD">
        <w:rPr>
          <w:rFonts w:ascii="Times New Roman" w:hAnsi="Times New Roman" w:cs="Times New Roman"/>
          <w:sz w:val="28"/>
          <w:szCs w:val="28"/>
        </w:rPr>
        <w:t xml:space="preserve"> активізацію</w:t>
      </w:r>
      <w:r w:rsidR="001B35AD" w:rsidRPr="001B35AD">
        <w:rPr>
          <w:rFonts w:ascii="Times New Roman" w:hAnsi="Times New Roman" w:cs="Times New Roman"/>
          <w:sz w:val="28"/>
          <w:szCs w:val="28"/>
        </w:rPr>
        <w:t xml:space="preserve"> роботи із забезпечення реалізації державної регуляторної політики у сфері господарської діяльності, підвищення якості підготовки аналізів регуляторного впливу та звітів з відстеження результативності регуляторних актів.</w:t>
      </w:r>
      <w:r w:rsidR="00794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A15" w:rsidRPr="00846A15" w:rsidRDefault="001B35AD" w:rsidP="00846A1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В</w:t>
      </w:r>
      <w:r w:rsidRPr="00846A1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продовж звітного періоду </w:t>
      </w:r>
      <w:r w:rsidR="00846A15" w:rsidRPr="00846A15">
        <w:rPr>
          <w:rFonts w:ascii="Times New Roman" w:eastAsia="Calibri" w:hAnsi="Times New Roman" w:cs="Times New Roman"/>
          <w:sz w:val="28"/>
          <w:szCs w:val="28"/>
          <w:lang w:eastAsia="uk-UA"/>
        </w:rPr>
        <w:t>робота регуляторних органів області спрямовувалась на:</w:t>
      </w:r>
    </w:p>
    <w:p w:rsidR="00846A15" w:rsidRPr="00846A15" w:rsidRDefault="00846A15" w:rsidP="00846A1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846A15">
        <w:rPr>
          <w:rFonts w:ascii="Times New Roman" w:eastAsia="Calibri" w:hAnsi="Times New Roman" w:cs="Times New Roman"/>
          <w:sz w:val="28"/>
          <w:szCs w:val="28"/>
          <w:lang w:eastAsia="uk-UA"/>
        </w:rPr>
        <w:t>безумовне дотримання вимог постанови Кабінету Міністрів України                     від 11.03.2004 № 308 «Про затвердження методик проведення аналізу та відстеження результативності регуляторного акта» (із змінами від 16.12.2015  № 1151) (далі – Постанова), пов’язаних з підготовкою, прийняттям та відстеженням результативності регуляторних актів;</w:t>
      </w:r>
    </w:p>
    <w:p w:rsidR="00846A15" w:rsidRPr="00846A15" w:rsidRDefault="00846A15" w:rsidP="00846A1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846A1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забезпечення інформаційної відкритості з питань державної регуляторної політики, зокрема залучення громадськості до обговорення </w:t>
      </w:r>
      <w:proofErr w:type="spellStart"/>
      <w:r w:rsidRPr="00846A15">
        <w:rPr>
          <w:rFonts w:ascii="Times New Roman" w:eastAsia="Calibri" w:hAnsi="Times New Roman" w:cs="Times New Roman"/>
          <w:sz w:val="28"/>
          <w:szCs w:val="28"/>
          <w:lang w:eastAsia="uk-UA"/>
        </w:rPr>
        <w:t>проєктів</w:t>
      </w:r>
      <w:proofErr w:type="spellEnd"/>
      <w:r w:rsidRPr="00846A1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регуляторних актів;</w:t>
      </w:r>
    </w:p>
    <w:p w:rsidR="00846A15" w:rsidRPr="00846A15" w:rsidRDefault="00846A15" w:rsidP="00846A1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846A15">
        <w:rPr>
          <w:rFonts w:ascii="Times New Roman" w:eastAsia="Calibri" w:hAnsi="Times New Roman" w:cs="Times New Roman"/>
          <w:sz w:val="28"/>
          <w:szCs w:val="28"/>
          <w:lang w:eastAsia="uk-UA"/>
        </w:rPr>
        <w:lastRenderedPageBreak/>
        <w:t>підвищення якості підготовки аналізів регуляторного впливу та звітів з відстеження результативності регуляторних актів.</w:t>
      </w:r>
    </w:p>
    <w:p w:rsidR="00846A15" w:rsidRPr="00846A15" w:rsidRDefault="00846A15" w:rsidP="00846A1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846A1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Розробка </w:t>
      </w:r>
      <w:proofErr w:type="spellStart"/>
      <w:r w:rsidRPr="00846A15">
        <w:rPr>
          <w:rFonts w:ascii="Times New Roman" w:eastAsia="Calibri" w:hAnsi="Times New Roman" w:cs="Times New Roman"/>
          <w:sz w:val="28"/>
          <w:szCs w:val="28"/>
          <w:lang w:eastAsia="uk-UA"/>
        </w:rPr>
        <w:t>проєктів</w:t>
      </w:r>
      <w:proofErr w:type="spellEnd"/>
      <w:r w:rsidRPr="00846A1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регуляторних актів та складання аналізу їх впливу розробниками регуляторних актів області проводиться з дотриманням вимог статей 7, 8, 9, 10 Закону </w:t>
      </w:r>
      <w:r w:rsidRPr="00846A15">
        <w:rPr>
          <w:rFonts w:ascii="Times New Roman" w:hAnsi="Times New Roman" w:cs="Times New Roman"/>
          <w:sz w:val="28"/>
          <w:szCs w:val="28"/>
        </w:rPr>
        <w:t xml:space="preserve">України від 11.09.2003 № </w:t>
      </w:r>
      <w:r w:rsidRPr="00846A15">
        <w:rPr>
          <w:rFonts w:ascii="Times New Roman" w:eastAsia="Calibri" w:hAnsi="Times New Roman" w:cs="Times New Roman"/>
          <w:sz w:val="28"/>
          <w:szCs w:val="28"/>
          <w:lang w:eastAsia="uk-UA"/>
        </w:rPr>
        <w:t>1160-</w:t>
      </w:r>
      <w:r w:rsidRPr="00846A15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IV</w:t>
      </w:r>
      <w:r w:rsidRPr="00846A1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846A15">
        <w:rPr>
          <w:rFonts w:ascii="Times New Roman" w:hAnsi="Times New Roman" w:cs="Times New Roman"/>
          <w:sz w:val="28"/>
          <w:szCs w:val="28"/>
        </w:rPr>
        <w:t xml:space="preserve">«Про засади державної регуляторної політики у сфері господарської діяльності» (далі – Закон) </w:t>
      </w:r>
      <w:r w:rsidRPr="00846A15">
        <w:rPr>
          <w:rFonts w:ascii="Times New Roman" w:eastAsia="Calibri" w:hAnsi="Times New Roman" w:cs="Times New Roman"/>
          <w:sz w:val="28"/>
          <w:szCs w:val="28"/>
          <w:lang w:eastAsia="uk-UA"/>
        </w:rPr>
        <w:t>та вищезазначеної постанови Кабінету Міністрів України.</w:t>
      </w:r>
    </w:p>
    <w:p w:rsidR="00846A15" w:rsidRPr="00846A15" w:rsidRDefault="00846A15" w:rsidP="00846A1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846A1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Для одержання зауважень і пропозицій від фізичних та юридичних осіб, їх об’єднань, розробники регуляторних актів постійно розміщують </w:t>
      </w:r>
      <w:proofErr w:type="spellStart"/>
      <w:r w:rsidRPr="00846A15">
        <w:rPr>
          <w:rFonts w:ascii="Times New Roman" w:eastAsia="Calibri" w:hAnsi="Times New Roman" w:cs="Times New Roman"/>
          <w:sz w:val="28"/>
          <w:szCs w:val="28"/>
          <w:lang w:eastAsia="uk-UA"/>
        </w:rPr>
        <w:t>проєкти</w:t>
      </w:r>
      <w:proofErr w:type="spellEnd"/>
      <w:r w:rsidRPr="00846A1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на  офіційних </w:t>
      </w:r>
      <w:proofErr w:type="spellStart"/>
      <w:r w:rsidRPr="00846A15">
        <w:rPr>
          <w:rFonts w:ascii="Times New Roman" w:eastAsia="Calibri" w:hAnsi="Times New Roman" w:cs="Times New Roman"/>
          <w:sz w:val="28"/>
          <w:szCs w:val="28"/>
          <w:lang w:eastAsia="uk-UA"/>
        </w:rPr>
        <w:t>вебсайтах</w:t>
      </w:r>
      <w:proofErr w:type="spellEnd"/>
      <w:r w:rsidRPr="00846A1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 мережі Інтернет з відповідними повідомленнями про оприлюднення та аналізом регуляторного впливу.</w:t>
      </w:r>
    </w:p>
    <w:p w:rsidR="000634B7" w:rsidRPr="00846A15" w:rsidRDefault="00846A15" w:rsidP="00846A1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846A1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Для забезпечення єдиного підходу до підготовки </w:t>
      </w:r>
      <w:proofErr w:type="spellStart"/>
      <w:r w:rsidRPr="00846A15">
        <w:rPr>
          <w:rFonts w:ascii="Times New Roman" w:eastAsia="Calibri" w:hAnsi="Times New Roman" w:cs="Times New Roman"/>
          <w:sz w:val="28"/>
          <w:szCs w:val="28"/>
          <w:lang w:eastAsia="uk-UA"/>
        </w:rPr>
        <w:t>проєктів</w:t>
      </w:r>
      <w:proofErr w:type="spellEnd"/>
      <w:r w:rsidRPr="00846A1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регуляторних актів та прийняття їх тільки після проходження всіх регуляторних процедур, визначених Законом, розробникам регуляторних актів, суб’єктам господарювання </w:t>
      </w:r>
      <w:r w:rsidR="00D55711">
        <w:rPr>
          <w:rFonts w:ascii="Times New Roman" w:eastAsia="Calibri" w:hAnsi="Times New Roman" w:cs="Times New Roman"/>
          <w:sz w:val="28"/>
          <w:szCs w:val="28"/>
          <w:lang w:eastAsia="uk-UA"/>
        </w:rPr>
        <w:t>на постійній основі надається</w:t>
      </w:r>
      <w:r w:rsidRPr="00846A1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практична допомога з питань реалізації державної регуляторної політики у сфері господарської діяльності.</w:t>
      </w:r>
    </w:p>
    <w:p w:rsidR="00DF1B22" w:rsidRDefault="002553B3" w:rsidP="00846A1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Так, 12 грудня 2022</w:t>
      </w:r>
      <w:r w:rsidR="00846A15" w:rsidRPr="00846A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 затверджено План діяльності з підготовки </w:t>
      </w:r>
      <w:proofErr w:type="spellStart"/>
      <w:r w:rsidR="00846A15" w:rsidRPr="00846A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проєктів</w:t>
      </w:r>
      <w:proofErr w:type="spellEnd"/>
      <w:r w:rsidR="00846A15" w:rsidRPr="00846A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регуляторних актів Чернівецької обласної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державної адміністрації на 2023 рік та 13 грудня 2022</w:t>
      </w:r>
      <w:r w:rsidR="00846A15" w:rsidRPr="00846A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 оприлюднено на офіційному </w:t>
      </w:r>
      <w:proofErr w:type="spellStart"/>
      <w:r w:rsidR="00846A15" w:rsidRPr="00846A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вебпорталі</w:t>
      </w:r>
      <w:proofErr w:type="spellEnd"/>
      <w:r w:rsidR="00846A15" w:rsidRPr="00846A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обласної державної адміністрації </w:t>
      </w:r>
      <w:r w:rsidR="00D557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(обласної військової адміністрації) </w:t>
      </w:r>
      <w:r w:rsidR="00846A15" w:rsidRPr="00846A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 розділі «Діяльність обласної державної адміністрації», </w:t>
      </w:r>
      <w:proofErr w:type="spellStart"/>
      <w:r w:rsidR="00846A15" w:rsidRPr="00846A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підрозділі  «</w:t>
      </w:r>
      <w:proofErr w:type="spellEnd"/>
      <w:r w:rsidR="00846A15" w:rsidRPr="00846A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Регуляторна діяльність»,  рубриці «План підготовки регуляторних актів»,  з яким можна ознайомитися за посиланням: </w:t>
      </w:r>
      <w:hyperlink r:id="rId8" w:history="1">
        <w:r w:rsidR="00DF1B22" w:rsidRPr="005162EA">
          <w:rPr>
            <w:rStyle w:val="a7"/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https://bukoda.gov.ua/diyalnist/regulyatorna-diyalnist/plan-pidgotovki-regulyatornih-aktiv</w:t>
        </w:r>
      </w:hyperlink>
      <w:r w:rsidR="00846A15" w:rsidRPr="00846A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B66D97" w:rsidRDefault="002553B3" w:rsidP="00846A1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План діяльності </w:t>
      </w:r>
      <w:r w:rsidRPr="00846A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 підготовки </w:t>
      </w:r>
      <w:proofErr w:type="spellStart"/>
      <w:r w:rsidRPr="00846A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проєктів</w:t>
      </w:r>
      <w:proofErr w:type="spellEnd"/>
      <w:r w:rsidRPr="00846A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регуляторних актів Чернівецької обласної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державної адміністрації </w:t>
      </w:r>
      <w:r w:rsidR="00D557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(обласної військової адміністрації)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2023 рік передбачав прийняття </w:t>
      </w:r>
      <w:r w:rsidR="00D531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відповідно до наказу Міністерства інфраструктури України від 07.07.2022 № 493 «Про затвердження Типової форми місцевих правил плавання для малих, спортивних суден і водних мотоциклів та використання засобів для розваг на воді»</w:t>
      </w:r>
      <w:r w:rsidR="004B0091" w:rsidRPr="004B00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F1B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(зареєстрованим</w:t>
      </w:r>
      <w:r w:rsidR="004B00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4B0091" w:rsidRPr="004B00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 Міністерстві юстиції України 12 серпня 2022 року за № 913/38249)</w:t>
      </w:r>
      <w:r w:rsidR="004B00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розпорядження обласної державної адміністрації (обласної військової адміністрації) «Про затвердження правил плавання для малих, спортивних суден і водних мотоциклів та використання засобів для розваг на воді у Чернівецькій області»</w:t>
      </w:r>
      <w:r w:rsidR="004055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5442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 результатами опрацювання зазначеного документу спільно з Державною регуляторною службою України та Адміністрацією </w:t>
      </w:r>
      <w:r w:rsidR="00B966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судноплавства </w:t>
      </w:r>
      <w:r w:rsidR="004B00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України </w:t>
      </w:r>
      <w:r w:rsidR="00B966C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затверджено розпорядження обласної державної адміністрації (обласної військової адміністрації) </w:t>
      </w:r>
      <w:r w:rsidR="004B00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від</w:t>
      </w:r>
      <w:r w:rsidR="004B0091" w:rsidRPr="004B00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4B00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11.09.2023 № 850-р </w:t>
      </w:r>
      <w:r w:rsidR="004B0091" w:rsidRPr="004B00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«Про затвердження правил плавання для малих, спортивних суден і водних мотоциклів та використання </w:t>
      </w:r>
      <w:r w:rsidR="004B0091" w:rsidRPr="004B00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засобів для розваг на воді у Чернівецькій області»</w:t>
      </w:r>
      <w:r w:rsidR="004B00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зареєстроване</w:t>
      </w:r>
      <w:r w:rsidR="004B0091" w:rsidRPr="004B00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у</w:t>
      </w:r>
      <w:r w:rsidR="004B00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Міністерстві юстиції України 13 вересня</w:t>
      </w:r>
      <w:r w:rsidR="004B0091" w:rsidRPr="004B00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4B00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2023 року за № 109/445</w:t>
      </w:r>
      <w:r w:rsidR="004B0091" w:rsidRPr="004B00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</w:t>
      </w:r>
      <w:r w:rsidR="004B00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4B0091" w:rsidRPr="004B00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</w:t>
      </w:r>
    </w:p>
    <w:p w:rsidR="00B66D97" w:rsidRPr="00846A15" w:rsidRDefault="004D124B" w:rsidP="00846A1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D124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Відповідно до вимог Закону України «Про засади державної регуляторної політики у сфері господарської діяльності» до затвердженого Плану з підготовки </w:t>
      </w:r>
      <w:proofErr w:type="spellStart"/>
      <w:r w:rsidRPr="004D124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проєктів</w:t>
      </w:r>
      <w:proofErr w:type="spellEnd"/>
      <w:r w:rsidRPr="004D124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регуляторних актів Чернівецької обласної державної адміністрації</w:t>
      </w:r>
      <w:r w:rsidR="00DF1B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(обласної військової адміністрації)</w:t>
      </w:r>
      <w:r w:rsidRPr="004D124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2023 рік внесено зміни</w:t>
      </w:r>
      <w:r w:rsidR="00DF1B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(18 серпня 2023</w:t>
      </w:r>
      <w:r w:rsidRPr="004D124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року) шляхом включення у нього проєкту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рішення Чернівецької обласної ради «Про встановлення ставок рентної плати за заготівлю другорядних лісових матеріалів, здійснення побічних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користувань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та використання корисних властивостей лісів області». </w:t>
      </w:r>
      <w:r w:rsidR="006B2B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 результатами розгляду Державною регуляторною службою України </w:t>
      </w:r>
      <w:r w:rsidR="00DF1B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зазначений </w:t>
      </w:r>
      <w:proofErr w:type="spellStart"/>
      <w:r w:rsidR="00DF1B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проєкт</w:t>
      </w:r>
      <w:proofErr w:type="spellEnd"/>
      <w:r w:rsidR="00DF1B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рішення </w:t>
      </w:r>
      <w:r w:rsidR="006B2B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направлено </w:t>
      </w:r>
      <w:r w:rsidR="00D557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відповідальному розробнику </w:t>
      </w:r>
      <w:r w:rsidR="006B2B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доопрацювання. </w:t>
      </w:r>
    </w:p>
    <w:p w:rsidR="00DF1B22" w:rsidRPr="00846A15" w:rsidRDefault="00846A15" w:rsidP="00846A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6A15">
        <w:rPr>
          <w:rFonts w:ascii="Times New Roman" w:hAnsi="Times New Roman" w:cs="Times New Roman"/>
          <w:sz w:val="28"/>
          <w:szCs w:val="28"/>
        </w:rPr>
        <w:t xml:space="preserve">З метою консолідації інформації проведено інвентаризацію діючих регуляторних актів та </w:t>
      </w:r>
      <w:r w:rsidRPr="00846A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офіційному </w:t>
      </w:r>
      <w:proofErr w:type="spellStart"/>
      <w:r w:rsidRPr="00846A15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вебпорталі</w:t>
      </w:r>
      <w:proofErr w:type="spellEnd"/>
      <w:r w:rsidRPr="00846A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обласної державної адміністрації створено розділ «Регуляторні акти», де розміщено перелік регуляторних актів органів місцевого самоврядування та місцевих органів виконавчої влади, які діють на території області. З переліком діючих регуляторних актів можна ознайомитись за посиланням: </w:t>
      </w:r>
      <w:hyperlink r:id="rId9" w:history="1">
        <w:r w:rsidR="00DF1B22" w:rsidRPr="005162E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uk-UA"/>
          </w:rPr>
          <w:t>https://bukoda.gov.ua/diyalnist/regulyatorna-diyalnist/reyestr-regulyatornih-aktiv</w:t>
        </w:r>
      </w:hyperlink>
      <w:r w:rsidRPr="00846A1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46A15" w:rsidRPr="00846A15" w:rsidRDefault="006B2B51" w:rsidP="00846A15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Станом на 01.01.2024 в області діяло 183 регуляторних акти</w:t>
      </w:r>
      <w:r w:rsidR="00846A15" w:rsidRPr="00846A15">
        <w:rPr>
          <w:rFonts w:ascii="Times New Roman" w:eastAsia="Times New Roman" w:hAnsi="Times New Roman" w:cs="Times New Roman"/>
          <w:sz w:val="28"/>
          <w:szCs w:val="28"/>
          <w:lang w:eastAsia="ru-RU"/>
        </w:rPr>
        <w:t>, з яких Чернівецької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сної державної адміністрації – 6</w:t>
      </w:r>
      <w:r w:rsidR="00846A15" w:rsidRPr="0084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Чернівецької обласної ради </w:t>
      </w:r>
      <w:r w:rsidR="00846A15" w:rsidRPr="00846A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83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територіальних громад – 175</w:t>
      </w:r>
      <w:r w:rsidR="00846A15" w:rsidRPr="00846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6A15" w:rsidRPr="00846A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46A15" w:rsidRPr="00846A15" w:rsidRDefault="00846A15" w:rsidP="00846A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A15">
        <w:rPr>
          <w:rFonts w:ascii="Times New Roman" w:hAnsi="Times New Roman" w:cs="Times New Roman"/>
          <w:sz w:val="28"/>
          <w:szCs w:val="28"/>
        </w:rPr>
        <w:t xml:space="preserve">З метою оцінки стану впровадження та досягнення поставлених цілей здійснювалися заходи з відстеження результативності окремих актів. </w:t>
      </w:r>
      <w:r w:rsidRPr="00846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Відстеження регуляторних актів здійснюються відповідно до затверджених Планів-графіків проведення заходів з відстеження результативності прийнятих </w:t>
      </w:r>
      <w:r w:rsidR="008E0FE6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регуляторних актів на 2023</w:t>
      </w:r>
      <w:r w:rsidRPr="00846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рік, які оприлюднюються на офіційних </w:t>
      </w:r>
      <w:proofErr w:type="spellStart"/>
      <w:r w:rsidRPr="00846A15">
        <w:rPr>
          <w:rFonts w:ascii="Times New Roman" w:hAnsi="Times New Roman" w:cs="Times New Roman"/>
          <w:sz w:val="28"/>
          <w:szCs w:val="28"/>
          <w:shd w:val="clear" w:color="auto" w:fill="FFFFFF"/>
        </w:rPr>
        <w:t>вебресурсах</w:t>
      </w:r>
      <w:proofErr w:type="spellEnd"/>
      <w:r w:rsidRPr="00846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регуляторних органів області. </w:t>
      </w:r>
    </w:p>
    <w:p w:rsidR="00294CCD" w:rsidRDefault="009500A5" w:rsidP="009363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Впродовж 2023 року органами місцевого самоврядування області з</w:t>
      </w:r>
      <w:r w:rsidR="00846A15" w:rsidRPr="0084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приведення у відповідність до діючого законодавства </w:t>
      </w:r>
      <w:r w:rsidR="008E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здійснено перегляд </w:t>
      </w:r>
      <w:r w:rsidR="0029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E0FE6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846A15" w:rsidRPr="0084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регуляторних актів</w:t>
      </w:r>
      <w:r w:rsidR="00D5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6A15" w:rsidRPr="0084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результатами перегляду </w:t>
      </w:r>
      <w:r w:rsidR="009363A2" w:rsidRPr="00846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приведено у відповідніс</w:t>
      </w:r>
      <w:r w:rsidR="00294CCD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до чинного законодавства – 26 регуляторних актів</w:t>
      </w:r>
      <w:r w:rsidR="009363A2" w:rsidRPr="0084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втратили чинність –                      12</w:t>
      </w:r>
      <w:r w:rsidR="009363A2" w:rsidRPr="0084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регуляторних актів, </w:t>
      </w:r>
      <w:r w:rsidR="00294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залишено без змін – 10, скасовано – 1 регуляторний акт.</w:t>
      </w:r>
    </w:p>
    <w:p w:rsidR="00B66D97" w:rsidRPr="00294CCD" w:rsidRDefault="009500A5" w:rsidP="00846A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</w:t>
      </w:r>
      <w:r w:rsidR="00B66D97" w:rsidRPr="00294C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вимог статті 7 Закону України від 11.09.2003                          № 1160-</w:t>
      </w:r>
      <w:r w:rsidR="00B66D97" w:rsidRPr="00294CC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IV</w:t>
      </w:r>
      <w:r w:rsidR="00B66D97" w:rsidRPr="00294C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засади державної регуляторної політики у сфері господарської діяльності», 12 грудня 2023 року затверджено План діяльності з підготовки </w:t>
      </w:r>
      <w:proofErr w:type="spellStart"/>
      <w:r w:rsidR="00B66D97" w:rsidRPr="00294CC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проєктів</w:t>
      </w:r>
      <w:proofErr w:type="spellEnd"/>
      <w:r w:rsidR="00B66D97" w:rsidRPr="00294C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регуляторних актів Чернівецької обласної державної адміністрації (обласної військової адміністрації) на 2024 рік та 14 грудня 2023 року оприлюднено на офіційному </w:t>
      </w:r>
      <w:proofErr w:type="spellStart"/>
      <w:r w:rsidR="00B66D97" w:rsidRPr="00294CCD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вебпорталі</w:t>
      </w:r>
      <w:proofErr w:type="spellEnd"/>
      <w:r w:rsidR="00B66D97" w:rsidRPr="00294C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обласної державної адміністрації (обласної військової адміністрації) у розділі «Діяльність обласної державної </w:t>
      </w:r>
      <w:r w:rsidR="00B66D97" w:rsidRPr="00294CC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адміністрації», </w:t>
      </w:r>
      <w:proofErr w:type="spellStart"/>
      <w:r w:rsidR="00B66D97" w:rsidRPr="00294CCD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підрозділі  «</w:t>
      </w:r>
      <w:proofErr w:type="spellEnd"/>
      <w:r w:rsidR="00B66D97" w:rsidRPr="00294CC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Регуляторна діяльність»,  рубриці «Планування діяльності»,  з яким можна ознайомитися за посиланням:</w:t>
      </w:r>
      <w:r w:rsidR="00B66D97" w:rsidRPr="00294CC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66D97" w:rsidRPr="00294CC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https://bukoda.gov.ua/diyalnist/regulyatorna-diyalnist/plan-pidgotovki-regulyatornih-aktiv</w:t>
        </w:r>
      </w:hyperlink>
      <w:r w:rsidR="00294CCD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</w:p>
    <w:p w:rsidR="00794689" w:rsidRDefault="00794689" w:rsidP="00846A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забезпечення неухильного дотримання чинного законодавства в сфері регуляторної політики та вдосконалення фахових навичок представниками органів виконавчої влади та органів місцевого самоврядування області взято участь в освітніх заходах зорганізованих фахівцями Державної регуляторної служби України з питань організації перегляду регуляторного середовища.  </w:t>
      </w:r>
    </w:p>
    <w:p w:rsidR="000E1E83" w:rsidRPr="008E0FE6" w:rsidRDefault="00846A15" w:rsidP="008E0FE6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uk-UA"/>
        </w:rPr>
      </w:pPr>
      <w:r w:rsidRPr="00846A15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Варто також зазначити, що для забезпечення ефективної реалізації державної регуляторної політики обласною державною адміністрацією</w:t>
      </w:r>
      <w:r w:rsidR="007946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(обласною військовою адміністрацією)</w:t>
      </w:r>
      <w:r w:rsidRPr="00846A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постійній основі направляються листи регуляторним органам області щодо необхідності дотримання вимог чинного законодавства у сфері регуляторної політики та принципів </w:t>
      </w:r>
      <w:r w:rsidR="007946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</w:t>
      </w:r>
      <w:r w:rsidRPr="00846A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її здійснення. </w:t>
      </w:r>
    </w:p>
    <w:p w:rsidR="001A0099" w:rsidRPr="006B495F" w:rsidRDefault="001A0099" w:rsidP="001A00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49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Обласною державною адміністрацією </w:t>
      </w:r>
      <w:r w:rsidR="008E0FE6" w:rsidRPr="006B49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(обласною військовою адміністрацією) і надалі </w:t>
      </w:r>
      <w:r w:rsidRPr="006B49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 час здійснення  регуляторної діяльності </w:t>
      </w:r>
      <w:r w:rsidR="00D55711" w:rsidRPr="006B49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забезпечуватиметься </w:t>
      </w:r>
      <w:r w:rsidRPr="006B49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дотримання вимог Закону України від 11.09.2003 </w:t>
      </w:r>
      <w:r w:rsidR="00D55711" w:rsidRPr="006B49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</w:t>
      </w:r>
      <w:r w:rsidRPr="006B495F">
        <w:rPr>
          <w:rFonts w:ascii="Times New Roman" w:eastAsia="Times New Roman" w:hAnsi="Times New Roman" w:cs="Times New Roman"/>
          <w:sz w:val="28"/>
          <w:szCs w:val="28"/>
          <w:lang w:eastAsia="uk-UA"/>
        </w:rPr>
        <w:t>№1160-</w:t>
      </w:r>
      <w:r w:rsidRPr="006B495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IV</w:t>
      </w:r>
      <w:r w:rsidRPr="006B49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засади державної регуляторної політики у сфері господарської діяльності». Впродовж 2024 року проводитиметься робота, спрямована на підвищення ефективності реалізації державної регуляторної політики у сфері господарської діяльності та недопущення прийняття економічно недоцільних та неефективних регуляторних актів.</w:t>
      </w:r>
    </w:p>
    <w:p w:rsidR="001A0099" w:rsidRPr="006B495F" w:rsidRDefault="001A0099" w:rsidP="001A00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46A15" w:rsidRDefault="00846A15" w:rsidP="00846A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A74E0" w:rsidRPr="006B495F" w:rsidRDefault="00CA74E0" w:rsidP="00846A1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46A15" w:rsidRPr="00846A15" w:rsidRDefault="00D5302D" w:rsidP="00846A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eastAsia="uk-UA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uk-UA"/>
        </w:rPr>
        <w:t xml:space="preserve"> </w:t>
      </w:r>
    </w:p>
    <w:p w:rsidR="00D01F51" w:rsidRDefault="00D01F51" w:rsidP="00CA74E0">
      <w:bookmarkStart w:id="0" w:name="_GoBack"/>
      <w:bookmarkEnd w:id="0"/>
    </w:p>
    <w:sectPr w:rsidR="00D01F51" w:rsidSect="001B35AD">
      <w:headerReference w:type="default" r:id="rId11"/>
      <w:pgSz w:w="11906" w:h="16838"/>
      <w:pgMar w:top="850" w:right="850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5F" w:rsidRDefault="0040285F" w:rsidP="00846A15">
      <w:pPr>
        <w:spacing w:after="0" w:line="240" w:lineRule="auto"/>
      </w:pPr>
      <w:r>
        <w:separator/>
      </w:r>
    </w:p>
  </w:endnote>
  <w:endnote w:type="continuationSeparator" w:id="0">
    <w:p w:rsidR="0040285F" w:rsidRDefault="0040285F" w:rsidP="0084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5F" w:rsidRDefault="0040285F" w:rsidP="00846A15">
      <w:pPr>
        <w:spacing w:after="0" w:line="240" w:lineRule="auto"/>
      </w:pPr>
      <w:r>
        <w:separator/>
      </w:r>
    </w:p>
  </w:footnote>
  <w:footnote w:type="continuationSeparator" w:id="0">
    <w:p w:rsidR="0040285F" w:rsidRDefault="0040285F" w:rsidP="00846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402435"/>
      <w:docPartObj>
        <w:docPartGallery w:val="Page Numbers (Top of Page)"/>
        <w:docPartUnique/>
      </w:docPartObj>
    </w:sdtPr>
    <w:sdtEndPr/>
    <w:sdtContent>
      <w:p w:rsidR="00846A15" w:rsidRDefault="00846A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322">
          <w:rPr>
            <w:noProof/>
          </w:rPr>
          <w:t>2</w:t>
        </w:r>
        <w:r>
          <w:fldChar w:fldCharType="end"/>
        </w:r>
      </w:p>
    </w:sdtContent>
  </w:sdt>
  <w:p w:rsidR="00846A15" w:rsidRDefault="00846A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15"/>
    <w:rsid w:val="000634B7"/>
    <w:rsid w:val="000E1E83"/>
    <w:rsid w:val="001A0099"/>
    <w:rsid w:val="001B35AD"/>
    <w:rsid w:val="002553B3"/>
    <w:rsid w:val="00294CCD"/>
    <w:rsid w:val="0040285F"/>
    <w:rsid w:val="004055ED"/>
    <w:rsid w:val="004B0091"/>
    <w:rsid w:val="004D124B"/>
    <w:rsid w:val="0054420B"/>
    <w:rsid w:val="00584B83"/>
    <w:rsid w:val="005B707E"/>
    <w:rsid w:val="00647F44"/>
    <w:rsid w:val="006B2B51"/>
    <w:rsid w:val="006B495F"/>
    <w:rsid w:val="00707A0E"/>
    <w:rsid w:val="00747DE5"/>
    <w:rsid w:val="00794689"/>
    <w:rsid w:val="0081596E"/>
    <w:rsid w:val="00830015"/>
    <w:rsid w:val="00846A15"/>
    <w:rsid w:val="008E0FE6"/>
    <w:rsid w:val="009363A2"/>
    <w:rsid w:val="009500A5"/>
    <w:rsid w:val="00981EBB"/>
    <w:rsid w:val="00B66D97"/>
    <w:rsid w:val="00B803D9"/>
    <w:rsid w:val="00B966C7"/>
    <w:rsid w:val="00BD7B8A"/>
    <w:rsid w:val="00CA74E0"/>
    <w:rsid w:val="00CC7F71"/>
    <w:rsid w:val="00D01F51"/>
    <w:rsid w:val="00D5302D"/>
    <w:rsid w:val="00D531E2"/>
    <w:rsid w:val="00D55711"/>
    <w:rsid w:val="00DF1B22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A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46A15"/>
  </w:style>
  <w:style w:type="paragraph" w:styleId="a5">
    <w:name w:val="footer"/>
    <w:basedOn w:val="a"/>
    <w:link w:val="a6"/>
    <w:uiPriority w:val="99"/>
    <w:unhideWhenUsed/>
    <w:rsid w:val="00846A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46A15"/>
  </w:style>
  <w:style w:type="character" w:styleId="a7">
    <w:name w:val="Hyperlink"/>
    <w:basedOn w:val="a0"/>
    <w:uiPriority w:val="99"/>
    <w:unhideWhenUsed/>
    <w:rsid w:val="00B66D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A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46A15"/>
  </w:style>
  <w:style w:type="paragraph" w:styleId="a5">
    <w:name w:val="footer"/>
    <w:basedOn w:val="a"/>
    <w:link w:val="a6"/>
    <w:uiPriority w:val="99"/>
    <w:unhideWhenUsed/>
    <w:rsid w:val="00846A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46A15"/>
  </w:style>
  <w:style w:type="character" w:styleId="a7">
    <w:name w:val="Hyperlink"/>
    <w:basedOn w:val="a0"/>
    <w:uiPriority w:val="99"/>
    <w:unhideWhenUsed/>
    <w:rsid w:val="00B66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koda.gov.ua/diyalnist/regulyatorna-diyalnist/plan-pidgotovki-regulyatornih-akti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ukoda.gov.ua/diyalnist/regulyatorna-diyalnist/plan-pidgotovki-regulyatornih-akti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koda.gov.ua/diyalnist/regulyatorna-diyalnist/reyestr-regulyatornih-akt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A8B04-8CA3-4393-BF45-A97B24D2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6393</Words>
  <Characters>3645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3</cp:revision>
  <dcterms:created xsi:type="dcterms:W3CDTF">2024-02-26T13:07:00Z</dcterms:created>
  <dcterms:modified xsi:type="dcterms:W3CDTF">2024-02-26T13:09:00Z</dcterms:modified>
</cp:coreProperties>
</file>