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B6" w:rsidRPr="006A48F2" w:rsidRDefault="00972CB6" w:rsidP="00972CB6">
      <w:pPr>
        <w:jc w:val="center"/>
        <w:rPr>
          <w:b/>
          <w:sz w:val="32"/>
          <w:szCs w:val="32"/>
        </w:rPr>
      </w:pPr>
      <w:bookmarkStart w:id="0" w:name="_GoBack"/>
      <w:bookmarkEnd w:id="0"/>
      <w:r w:rsidRPr="006A48F2">
        <w:rPr>
          <w:b/>
          <w:sz w:val="32"/>
          <w:szCs w:val="32"/>
        </w:rPr>
        <w:t>ДОВІДКА</w:t>
      </w:r>
    </w:p>
    <w:p w:rsidR="00972CB6" w:rsidRPr="006A48F2" w:rsidRDefault="00972CB6" w:rsidP="00972CB6">
      <w:pPr>
        <w:jc w:val="center"/>
        <w:rPr>
          <w:b/>
          <w:sz w:val="32"/>
          <w:szCs w:val="32"/>
        </w:rPr>
      </w:pPr>
      <w:r w:rsidRPr="006A48F2">
        <w:rPr>
          <w:b/>
          <w:sz w:val="32"/>
          <w:szCs w:val="32"/>
        </w:rPr>
        <w:t>про виконання обласного бюджету</w:t>
      </w:r>
    </w:p>
    <w:p w:rsidR="003D092F" w:rsidRPr="006A48F2" w:rsidRDefault="006A48F2" w:rsidP="00B74C9A">
      <w:pPr>
        <w:jc w:val="center"/>
        <w:rPr>
          <w:b/>
          <w:color w:val="FF0000"/>
          <w:sz w:val="32"/>
          <w:szCs w:val="32"/>
        </w:rPr>
      </w:pPr>
      <w:r>
        <w:rPr>
          <w:b/>
          <w:sz w:val="32"/>
          <w:szCs w:val="32"/>
        </w:rPr>
        <w:t>за 9 місяців</w:t>
      </w:r>
      <w:r w:rsidR="008A21FF" w:rsidRPr="006A48F2">
        <w:rPr>
          <w:b/>
          <w:sz w:val="32"/>
          <w:szCs w:val="32"/>
        </w:rPr>
        <w:t xml:space="preserve"> 2024</w:t>
      </w:r>
      <w:r w:rsidR="00972CB6" w:rsidRPr="006A48F2">
        <w:rPr>
          <w:b/>
          <w:sz w:val="32"/>
          <w:szCs w:val="32"/>
        </w:rPr>
        <w:t xml:space="preserve"> року</w:t>
      </w:r>
    </w:p>
    <w:p w:rsidR="00AB0AEE" w:rsidRPr="006A48F2" w:rsidRDefault="00AB0AEE" w:rsidP="00972CB6">
      <w:pPr>
        <w:jc w:val="center"/>
        <w:rPr>
          <w:color w:val="FF0000"/>
          <w:sz w:val="28"/>
          <w:szCs w:val="28"/>
        </w:rPr>
      </w:pPr>
    </w:p>
    <w:p w:rsidR="003D092F" w:rsidRPr="006A48F2" w:rsidRDefault="003D092F" w:rsidP="00361FDA">
      <w:pPr>
        <w:ind w:firstLine="567"/>
        <w:jc w:val="both"/>
        <w:rPr>
          <w:sz w:val="28"/>
          <w:szCs w:val="28"/>
        </w:rPr>
      </w:pPr>
      <w:r w:rsidRPr="006A48F2">
        <w:rPr>
          <w:sz w:val="28"/>
          <w:szCs w:val="28"/>
        </w:rPr>
        <w:t>Вик</w:t>
      </w:r>
      <w:r w:rsidR="00D4140D" w:rsidRPr="006A48F2">
        <w:rPr>
          <w:sz w:val="28"/>
          <w:szCs w:val="28"/>
        </w:rPr>
        <w:t>онання обласного бюджету за</w:t>
      </w:r>
      <w:r w:rsidR="006A48F2" w:rsidRPr="006A48F2">
        <w:rPr>
          <w:sz w:val="28"/>
          <w:szCs w:val="28"/>
        </w:rPr>
        <w:t xml:space="preserve"> січень-вересень</w:t>
      </w:r>
      <w:r w:rsidR="008A21FF" w:rsidRPr="006A48F2">
        <w:rPr>
          <w:sz w:val="28"/>
          <w:szCs w:val="28"/>
        </w:rPr>
        <w:t xml:space="preserve"> 2024</w:t>
      </w:r>
      <w:r w:rsidRPr="006A48F2">
        <w:rPr>
          <w:sz w:val="28"/>
          <w:szCs w:val="28"/>
        </w:rPr>
        <w:t xml:space="preserve"> р</w:t>
      </w:r>
      <w:r w:rsidR="00E70CA8" w:rsidRPr="006A48F2">
        <w:rPr>
          <w:sz w:val="28"/>
          <w:szCs w:val="28"/>
        </w:rPr>
        <w:t>оку</w:t>
      </w:r>
      <w:r w:rsidRPr="006A48F2">
        <w:rPr>
          <w:sz w:val="28"/>
          <w:szCs w:val="28"/>
        </w:rPr>
        <w:t xml:space="preserve"> становить: </w:t>
      </w:r>
    </w:p>
    <w:p w:rsidR="003D092F" w:rsidRPr="00A07117" w:rsidRDefault="007201CA" w:rsidP="00361FDA">
      <w:pPr>
        <w:ind w:firstLine="567"/>
        <w:jc w:val="both"/>
        <w:rPr>
          <w:sz w:val="28"/>
          <w:szCs w:val="28"/>
        </w:rPr>
      </w:pPr>
      <w:r w:rsidRPr="00A07117">
        <w:rPr>
          <w:sz w:val="28"/>
          <w:szCs w:val="28"/>
        </w:rPr>
        <w:t xml:space="preserve">– </w:t>
      </w:r>
      <w:r w:rsidR="00972CB6" w:rsidRPr="00A07117">
        <w:rPr>
          <w:sz w:val="28"/>
          <w:szCs w:val="28"/>
        </w:rPr>
        <w:t xml:space="preserve">за доходами у сумі </w:t>
      </w:r>
      <w:r w:rsidR="00A07117" w:rsidRPr="00A07117">
        <w:rPr>
          <w:sz w:val="28"/>
          <w:szCs w:val="28"/>
        </w:rPr>
        <w:t>1 млрд 470</w:t>
      </w:r>
      <w:r w:rsidR="003D092F" w:rsidRPr="00A07117">
        <w:rPr>
          <w:sz w:val="28"/>
          <w:szCs w:val="28"/>
        </w:rPr>
        <w:t xml:space="preserve"> млн </w:t>
      </w:r>
      <w:r w:rsidR="00A07117" w:rsidRPr="00A07117">
        <w:rPr>
          <w:sz w:val="28"/>
          <w:szCs w:val="28"/>
        </w:rPr>
        <w:t>342,8</w:t>
      </w:r>
      <w:r w:rsidR="00C25EA2" w:rsidRPr="00A07117">
        <w:rPr>
          <w:sz w:val="28"/>
          <w:szCs w:val="28"/>
        </w:rPr>
        <w:t xml:space="preserve"> тис. </w:t>
      </w:r>
      <w:r w:rsidR="003D092F" w:rsidRPr="00A07117">
        <w:rPr>
          <w:sz w:val="28"/>
          <w:szCs w:val="28"/>
        </w:rPr>
        <w:t xml:space="preserve">грн, у тому числі: по загальному фонду – </w:t>
      </w:r>
      <w:r w:rsidR="00A07117" w:rsidRPr="00A07117">
        <w:rPr>
          <w:sz w:val="28"/>
          <w:szCs w:val="28"/>
        </w:rPr>
        <w:t xml:space="preserve">1 млрд 275 </w:t>
      </w:r>
      <w:r w:rsidRPr="00A07117">
        <w:rPr>
          <w:sz w:val="28"/>
          <w:szCs w:val="28"/>
        </w:rPr>
        <w:t>млн</w:t>
      </w:r>
      <w:r w:rsidR="003D092F" w:rsidRPr="00A07117">
        <w:rPr>
          <w:sz w:val="28"/>
          <w:szCs w:val="28"/>
        </w:rPr>
        <w:t xml:space="preserve"> </w:t>
      </w:r>
      <w:r w:rsidR="00A07117" w:rsidRPr="00A07117">
        <w:rPr>
          <w:sz w:val="28"/>
          <w:szCs w:val="28"/>
        </w:rPr>
        <w:t>631,5</w:t>
      </w:r>
      <w:r w:rsidR="00C25EA2" w:rsidRPr="00A07117">
        <w:rPr>
          <w:sz w:val="28"/>
          <w:szCs w:val="28"/>
        </w:rPr>
        <w:t xml:space="preserve"> тис. </w:t>
      </w:r>
      <w:r w:rsidR="003D092F" w:rsidRPr="00A07117">
        <w:rPr>
          <w:sz w:val="28"/>
          <w:szCs w:val="28"/>
        </w:rPr>
        <w:t>г</w:t>
      </w:r>
      <w:r w:rsidR="00972CB6" w:rsidRPr="00A07117">
        <w:rPr>
          <w:sz w:val="28"/>
          <w:szCs w:val="28"/>
        </w:rPr>
        <w:t xml:space="preserve">рн, спеціальному – </w:t>
      </w:r>
      <w:r w:rsidR="00A07117" w:rsidRPr="00A07117">
        <w:rPr>
          <w:sz w:val="28"/>
          <w:szCs w:val="28"/>
        </w:rPr>
        <w:t>194</w:t>
      </w:r>
      <w:r w:rsidR="003D092F" w:rsidRPr="00A07117">
        <w:rPr>
          <w:sz w:val="28"/>
          <w:szCs w:val="28"/>
        </w:rPr>
        <w:t xml:space="preserve"> млн</w:t>
      </w:r>
      <w:r w:rsidR="00A07117" w:rsidRPr="00A07117">
        <w:rPr>
          <w:sz w:val="28"/>
          <w:szCs w:val="28"/>
        </w:rPr>
        <w:t xml:space="preserve"> 711,3</w:t>
      </w:r>
      <w:r w:rsidR="00C25EA2" w:rsidRPr="00A07117">
        <w:rPr>
          <w:sz w:val="28"/>
          <w:szCs w:val="28"/>
        </w:rPr>
        <w:t xml:space="preserve"> тис.</w:t>
      </w:r>
      <w:r w:rsidR="003D092F" w:rsidRPr="00A07117">
        <w:rPr>
          <w:sz w:val="28"/>
          <w:szCs w:val="28"/>
        </w:rPr>
        <w:t xml:space="preserve"> грн; </w:t>
      </w:r>
    </w:p>
    <w:p w:rsidR="003D092F" w:rsidRPr="00A07117" w:rsidRDefault="007201CA" w:rsidP="00361FDA">
      <w:pPr>
        <w:ind w:firstLine="567"/>
        <w:jc w:val="both"/>
        <w:rPr>
          <w:sz w:val="28"/>
          <w:szCs w:val="28"/>
        </w:rPr>
      </w:pPr>
      <w:r w:rsidRPr="00A07117">
        <w:rPr>
          <w:sz w:val="28"/>
          <w:szCs w:val="28"/>
        </w:rPr>
        <w:t xml:space="preserve">– </w:t>
      </w:r>
      <w:r w:rsidR="00972CB6" w:rsidRPr="00A07117">
        <w:rPr>
          <w:sz w:val="28"/>
          <w:szCs w:val="28"/>
        </w:rPr>
        <w:t>за видатка</w:t>
      </w:r>
      <w:r w:rsidR="006421D9" w:rsidRPr="00A07117">
        <w:rPr>
          <w:sz w:val="28"/>
          <w:szCs w:val="28"/>
        </w:rPr>
        <w:t xml:space="preserve">ми у сумі </w:t>
      </w:r>
      <w:r w:rsidR="00A07117" w:rsidRPr="00A07117">
        <w:rPr>
          <w:sz w:val="28"/>
          <w:szCs w:val="28"/>
        </w:rPr>
        <w:t>1 млрд 397</w:t>
      </w:r>
      <w:r w:rsidR="00C25EA2" w:rsidRPr="00A07117">
        <w:rPr>
          <w:sz w:val="28"/>
          <w:szCs w:val="28"/>
        </w:rPr>
        <w:t xml:space="preserve"> </w:t>
      </w:r>
      <w:r w:rsidR="00A17620" w:rsidRPr="00A07117">
        <w:rPr>
          <w:sz w:val="28"/>
          <w:szCs w:val="28"/>
        </w:rPr>
        <w:t>млн</w:t>
      </w:r>
      <w:r w:rsidR="00A07117" w:rsidRPr="00A07117">
        <w:rPr>
          <w:sz w:val="28"/>
          <w:szCs w:val="28"/>
        </w:rPr>
        <w:t xml:space="preserve"> 299,7</w:t>
      </w:r>
      <w:r w:rsidR="00C25EA2" w:rsidRPr="00A07117">
        <w:rPr>
          <w:sz w:val="28"/>
          <w:szCs w:val="28"/>
        </w:rPr>
        <w:t xml:space="preserve"> тис.</w:t>
      </w:r>
      <w:r w:rsidR="00A17620" w:rsidRPr="00A07117">
        <w:rPr>
          <w:sz w:val="28"/>
          <w:szCs w:val="28"/>
        </w:rPr>
        <w:t xml:space="preserve"> грн</w:t>
      </w:r>
      <w:r w:rsidR="003D092F" w:rsidRPr="00A07117">
        <w:rPr>
          <w:sz w:val="28"/>
          <w:szCs w:val="28"/>
        </w:rPr>
        <w:t>, у том</w:t>
      </w:r>
      <w:r w:rsidR="00972CB6" w:rsidRPr="00A07117">
        <w:rPr>
          <w:sz w:val="28"/>
          <w:szCs w:val="28"/>
        </w:rPr>
        <w:t xml:space="preserve">у числі: по загальному фонду – </w:t>
      </w:r>
      <w:r w:rsidR="00A07117" w:rsidRPr="00A07117">
        <w:rPr>
          <w:sz w:val="28"/>
          <w:szCs w:val="28"/>
        </w:rPr>
        <w:t>1 млрд 127</w:t>
      </w:r>
      <w:r w:rsidR="00A17620" w:rsidRPr="00A07117">
        <w:rPr>
          <w:sz w:val="28"/>
          <w:szCs w:val="28"/>
        </w:rPr>
        <w:t xml:space="preserve"> млн</w:t>
      </w:r>
      <w:r w:rsidR="00A07117" w:rsidRPr="00A07117">
        <w:rPr>
          <w:sz w:val="28"/>
          <w:szCs w:val="28"/>
        </w:rPr>
        <w:t xml:space="preserve"> 456,2</w:t>
      </w:r>
      <w:r w:rsidR="00C25EA2" w:rsidRPr="00A07117">
        <w:rPr>
          <w:sz w:val="28"/>
          <w:szCs w:val="28"/>
        </w:rPr>
        <w:t xml:space="preserve"> тис.</w:t>
      </w:r>
      <w:r w:rsidR="00A17620" w:rsidRPr="00A07117">
        <w:rPr>
          <w:sz w:val="28"/>
          <w:szCs w:val="28"/>
        </w:rPr>
        <w:t xml:space="preserve"> грн</w:t>
      </w:r>
      <w:r w:rsidR="00A07117" w:rsidRPr="00A07117">
        <w:rPr>
          <w:sz w:val="28"/>
          <w:szCs w:val="28"/>
        </w:rPr>
        <w:t>, спеціальному – 269</w:t>
      </w:r>
      <w:r w:rsidR="003D092F" w:rsidRPr="00A07117">
        <w:rPr>
          <w:sz w:val="28"/>
          <w:szCs w:val="28"/>
        </w:rPr>
        <w:t xml:space="preserve"> млн </w:t>
      </w:r>
      <w:r w:rsidR="00A07117" w:rsidRPr="00A07117">
        <w:rPr>
          <w:sz w:val="28"/>
          <w:szCs w:val="28"/>
        </w:rPr>
        <w:t>843,5</w:t>
      </w:r>
      <w:r w:rsidR="00C25EA2" w:rsidRPr="00A07117">
        <w:rPr>
          <w:sz w:val="28"/>
          <w:szCs w:val="28"/>
        </w:rPr>
        <w:t xml:space="preserve"> тис. </w:t>
      </w:r>
      <w:r w:rsidR="003D092F" w:rsidRPr="00A07117">
        <w:rPr>
          <w:sz w:val="28"/>
          <w:szCs w:val="28"/>
        </w:rPr>
        <w:t xml:space="preserve">грн; </w:t>
      </w:r>
    </w:p>
    <w:p w:rsidR="00634C3D" w:rsidRPr="00A2082C" w:rsidRDefault="00634C3D" w:rsidP="00634C3D">
      <w:pPr>
        <w:ind w:firstLine="567"/>
        <w:jc w:val="both"/>
        <w:rPr>
          <w:sz w:val="28"/>
          <w:szCs w:val="28"/>
        </w:rPr>
      </w:pPr>
      <w:r w:rsidRPr="00A2082C">
        <w:rPr>
          <w:sz w:val="28"/>
          <w:szCs w:val="28"/>
        </w:rPr>
        <w:t xml:space="preserve">–  </w:t>
      </w:r>
      <w:r w:rsidR="00974F47" w:rsidRPr="00A2082C">
        <w:rPr>
          <w:sz w:val="28"/>
          <w:szCs w:val="28"/>
        </w:rPr>
        <w:t xml:space="preserve">повернення кредитів у сумі </w:t>
      </w:r>
      <w:r w:rsidR="00A07117" w:rsidRPr="00A2082C">
        <w:rPr>
          <w:sz w:val="28"/>
          <w:szCs w:val="28"/>
        </w:rPr>
        <w:t>1 млн 540,4</w:t>
      </w:r>
      <w:r w:rsidR="00E4568F" w:rsidRPr="00A2082C">
        <w:rPr>
          <w:sz w:val="28"/>
          <w:szCs w:val="28"/>
        </w:rPr>
        <w:t xml:space="preserve"> тис. грн</w:t>
      </w:r>
      <w:r w:rsidRPr="00A2082C">
        <w:rPr>
          <w:sz w:val="28"/>
          <w:szCs w:val="28"/>
        </w:rPr>
        <w:t xml:space="preserve">, у тому числі: по загальному фонду </w:t>
      </w:r>
      <w:r w:rsidR="00974F47" w:rsidRPr="00A2082C">
        <w:rPr>
          <w:sz w:val="28"/>
          <w:szCs w:val="28"/>
        </w:rPr>
        <w:t xml:space="preserve">– </w:t>
      </w:r>
      <w:r w:rsidR="00A07117" w:rsidRPr="00A2082C">
        <w:rPr>
          <w:sz w:val="28"/>
          <w:szCs w:val="28"/>
        </w:rPr>
        <w:t>75,4</w:t>
      </w:r>
      <w:r w:rsidR="00974F47" w:rsidRPr="00A2082C">
        <w:rPr>
          <w:sz w:val="28"/>
          <w:szCs w:val="28"/>
        </w:rPr>
        <w:t xml:space="preserve"> тис. </w:t>
      </w:r>
      <w:r w:rsidRPr="00A2082C">
        <w:rPr>
          <w:sz w:val="28"/>
          <w:szCs w:val="28"/>
        </w:rPr>
        <w:t>грн, спеціальному</w:t>
      </w:r>
      <w:r w:rsidR="00974F47" w:rsidRPr="00A2082C">
        <w:rPr>
          <w:sz w:val="28"/>
          <w:szCs w:val="28"/>
        </w:rPr>
        <w:t xml:space="preserve"> – </w:t>
      </w:r>
      <w:r w:rsidR="00A07117" w:rsidRPr="00A2082C">
        <w:rPr>
          <w:sz w:val="28"/>
          <w:szCs w:val="28"/>
        </w:rPr>
        <w:t>1 млн 465,0</w:t>
      </w:r>
      <w:r w:rsidR="00E4568F" w:rsidRPr="00A2082C">
        <w:rPr>
          <w:sz w:val="28"/>
          <w:szCs w:val="28"/>
        </w:rPr>
        <w:t xml:space="preserve"> тис. грн;</w:t>
      </w:r>
    </w:p>
    <w:p w:rsidR="00A17620" w:rsidRPr="00267542" w:rsidRDefault="00A17620" w:rsidP="00634C3D">
      <w:pPr>
        <w:ind w:firstLine="567"/>
        <w:jc w:val="both"/>
        <w:rPr>
          <w:sz w:val="28"/>
          <w:szCs w:val="28"/>
        </w:rPr>
      </w:pPr>
      <w:r w:rsidRPr="00A2082C">
        <w:rPr>
          <w:sz w:val="28"/>
          <w:szCs w:val="28"/>
        </w:rPr>
        <w:t>– над</w:t>
      </w:r>
      <w:r w:rsidR="00C13542" w:rsidRPr="00A2082C">
        <w:rPr>
          <w:sz w:val="28"/>
          <w:szCs w:val="28"/>
        </w:rPr>
        <w:t>ання кредитів на суму</w:t>
      </w:r>
      <w:r w:rsidR="00267542" w:rsidRPr="00A2082C">
        <w:rPr>
          <w:sz w:val="28"/>
          <w:szCs w:val="28"/>
        </w:rPr>
        <w:t xml:space="preserve"> 855</w:t>
      </w:r>
      <w:r w:rsidR="00005FB7" w:rsidRPr="00A2082C">
        <w:rPr>
          <w:sz w:val="28"/>
          <w:szCs w:val="28"/>
        </w:rPr>
        <w:t>,0</w:t>
      </w:r>
      <w:r w:rsidRPr="00A2082C">
        <w:rPr>
          <w:sz w:val="28"/>
          <w:szCs w:val="28"/>
        </w:rPr>
        <w:t xml:space="preserve"> тис. грн по спеціальному фонду.</w:t>
      </w:r>
    </w:p>
    <w:p w:rsidR="00A12F2A" w:rsidRPr="006A48F2" w:rsidRDefault="00A12F2A" w:rsidP="00F91891">
      <w:pPr>
        <w:pStyle w:val="BodyText21"/>
        <w:widowControl w:val="0"/>
        <w:tabs>
          <w:tab w:val="clear" w:pos="7371"/>
        </w:tabs>
        <w:ind w:right="-1" w:firstLine="567"/>
        <w:rPr>
          <w:b w:val="0"/>
          <w:i w:val="0"/>
          <w:color w:val="FF0000"/>
          <w:szCs w:val="28"/>
        </w:rPr>
      </w:pPr>
    </w:p>
    <w:p w:rsidR="00982D3A" w:rsidRPr="001D7DFE" w:rsidRDefault="00982D3A" w:rsidP="00982D3A">
      <w:pPr>
        <w:pStyle w:val="BodyText21"/>
        <w:widowControl w:val="0"/>
        <w:numPr>
          <w:ilvl w:val="0"/>
          <w:numId w:val="24"/>
        </w:numPr>
        <w:tabs>
          <w:tab w:val="left" w:pos="708"/>
        </w:tabs>
        <w:ind w:left="0" w:right="-1" w:firstLine="0"/>
        <w:jc w:val="center"/>
        <w:rPr>
          <w:i w:val="0"/>
          <w:szCs w:val="28"/>
        </w:rPr>
      </w:pPr>
      <w:r w:rsidRPr="001D7DFE">
        <w:rPr>
          <w:i w:val="0"/>
          <w:szCs w:val="28"/>
        </w:rPr>
        <w:t>Виконання дохідної частини обласного бюджету</w:t>
      </w:r>
    </w:p>
    <w:p w:rsidR="00982D3A" w:rsidRPr="001D7DFE" w:rsidRDefault="00982D3A" w:rsidP="00982D3A">
      <w:pPr>
        <w:pStyle w:val="BodyText21"/>
        <w:widowControl w:val="0"/>
        <w:tabs>
          <w:tab w:val="left" w:pos="708"/>
        </w:tabs>
        <w:ind w:right="-1"/>
        <w:jc w:val="center"/>
        <w:rPr>
          <w:i w:val="0"/>
          <w:szCs w:val="28"/>
        </w:rPr>
      </w:pPr>
      <w:r w:rsidRPr="001D7DFE">
        <w:rPr>
          <w:i w:val="0"/>
          <w:szCs w:val="28"/>
        </w:rPr>
        <w:t>Чернівецької області за 9 місяців 2024 року (без трансфертів)</w:t>
      </w:r>
    </w:p>
    <w:p w:rsidR="00982D3A" w:rsidRPr="001D7DFE" w:rsidRDefault="00982D3A" w:rsidP="00982D3A">
      <w:pPr>
        <w:tabs>
          <w:tab w:val="left" w:pos="0"/>
          <w:tab w:val="left" w:pos="9639"/>
        </w:tabs>
        <w:spacing w:line="480" w:lineRule="atLeast"/>
        <w:ind w:right="-7"/>
        <w:jc w:val="center"/>
        <w:rPr>
          <w:b/>
          <w:sz w:val="28"/>
          <w:szCs w:val="28"/>
        </w:rPr>
      </w:pPr>
      <w:r w:rsidRPr="001D7DFE">
        <w:rPr>
          <w:b/>
          <w:sz w:val="28"/>
          <w:szCs w:val="28"/>
        </w:rPr>
        <w:t>1.1. Надходження до обласного бюджету за 9 місяців 2024 року</w:t>
      </w:r>
    </w:p>
    <w:p w:rsidR="00982D3A" w:rsidRPr="006A48F2" w:rsidRDefault="00982D3A" w:rsidP="00982D3A">
      <w:pPr>
        <w:ind w:firstLine="567"/>
        <w:jc w:val="both"/>
        <w:rPr>
          <w:color w:val="FF0000"/>
          <w:sz w:val="28"/>
          <w:szCs w:val="28"/>
        </w:rPr>
      </w:pPr>
    </w:p>
    <w:p w:rsidR="00982D3A" w:rsidRPr="00D95003" w:rsidRDefault="00982D3A" w:rsidP="00982D3A">
      <w:pPr>
        <w:widowControl w:val="0"/>
        <w:ind w:firstLine="567"/>
        <w:jc w:val="both"/>
        <w:rPr>
          <w:sz w:val="28"/>
          <w:szCs w:val="28"/>
        </w:rPr>
      </w:pPr>
      <w:r w:rsidRPr="001D7DFE">
        <w:rPr>
          <w:sz w:val="28"/>
          <w:szCs w:val="28"/>
        </w:rPr>
        <w:t>До загального та спеціального фондів обласного бюджету надійшло доходів (</w:t>
      </w:r>
      <w:r w:rsidR="00F369DE" w:rsidRPr="00BC49B4">
        <w:rPr>
          <w:sz w:val="28"/>
          <w:szCs w:val="28"/>
        </w:rPr>
        <w:t>без трансфертів та надходжень в рамках програм допомоги урядів іноземних держав, міжнародних організацій, донорських установ</w:t>
      </w:r>
      <w:r w:rsidRPr="00D95003">
        <w:rPr>
          <w:sz w:val="28"/>
          <w:szCs w:val="28"/>
        </w:rPr>
        <w:t xml:space="preserve">) у загальній </w:t>
      </w:r>
      <w:r w:rsidRPr="00F369DE">
        <w:rPr>
          <w:sz w:val="28"/>
          <w:szCs w:val="28"/>
        </w:rPr>
        <w:t>сумі 791,7</w:t>
      </w:r>
      <w:r w:rsidRPr="00D95003">
        <w:rPr>
          <w:sz w:val="28"/>
          <w:szCs w:val="28"/>
        </w:rPr>
        <w:t xml:space="preserve"> млн грн, що </w:t>
      </w:r>
      <w:bookmarkStart w:id="1" w:name="_Toc167267838"/>
      <w:r w:rsidRPr="00D95003">
        <w:rPr>
          <w:sz w:val="28"/>
          <w:szCs w:val="28"/>
        </w:rPr>
        <w:t xml:space="preserve">на 64,5 млн грн або на 8,9 % більше, ніж за 9 місяців 2023 року в порівняльних умовах. </w:t>
      </w:r>
    </w:p>
    <w:p w:rsidR="00982D3A" w:rsidRPr="00D95003" w:rsidRDefault="00982D3A" w:rsidP="00982D3A">
      <w:pPr>
        <w:widowControl w:val="0"/>
        <w:ind w:firstLine="567"/>
        <w:jc w:val="both"/>
        <w:rPr>
          <w:sz w:val="28"/>
          <w:szCs w:val="28"/>
        </w:rPr>
      </w:pPr>
      <w:r w:rsidRPr="00D95003">
        <w:rPr>
          <w:sz w:val="28"/>
          <w:szCs w:val="28"/>
        </w:rPr>
        <w:t xml:space="preserve">До загального фонду надійшло 600,5 млн грн, що становить 99,5,% </w:t>
      </w:r>
      <w:r w:rsidR="00D66CC7">
        <w:rPr>
          <w:sz w:val="28"/>
          <w:szCs w:val="28"/>
        </w:rPr>
        <w:t xml:space="preserve">до </w:t>
      </w:r>
      <w:r w:rsidRPr="00D95003">
        <w:rPr>
          <w:sz w:val="28"/>
          <w:szCs w:val="28"/>
        </w:rPr>
        <w:t>планових показників та на 112,7 млн грн (23,1%) більше відповідного періоду попереднього року (у співставних умовах)</w:t>
      </w:r>
      <w:r w:rsidRPr="00D95003">
        <w:rPr>
          <w:i/>
          <w:sz w:val="28"/>
          <w:szCs w:val="28"/>
        </w:rPr>
        <w:t xml:space="preserve">. </w:t>
      </w:r>
    </w:p>
    <w:bookmarkEnd w:id="1"/>
    <w:p w:rsidR="00982D3A" w:rsidRPr="00D95003" w:rsidRDefault="00982D3A" w:rsidP="00982D3A">
      <w:pPr>
        <w:tabs>
          <w:tab w:val="left" w:pos="-142"/>
          <w:tab w:val="num" w:pos="1080"/>
          <w:tab w:val="num" w:pos="1260"/>
        </w:tabs>
        <w:ind w:firstLine="567"/>
        <w:jc w:val="both"/>
        <w:rPr>
          <w:b/>
          <w:sz w:val="28"/>
          <w:szCs w:val="28"/>
        </w:rPr>
      </w:pPr>
      <w:r w:rsidRPr="00D95003">
        <w:rPr>
          <w:sz w:val="28"/>
          <w:szCs w:val="28"/>
        </w:rPr>
        <w:t xml:space="preserve">До спеціального фонду обласного бюджету надійшло доходів у загальній сумі </w:t>
      </w:r>
      <w:r w:rsidRPr="00F369DE">
        <w:rPr>
          <w:sz w:val="28"/>
          <w:szCs w:val="28"/>
        </w:rPr>
        <w:t>191,2</w:t>
      </w:r>
      <w:r w:rsidRPr="00D95003">
        <w:rPr>
          <w:sz w:val="28"/>
          <w:szCs w:val="28"/>
        </w:rPr>
        <w:t xml:space="preserve"> млн грн, що на 48,</w:t>
      </w:r>
      <w:r>
        <w:rPr>
          <w:sz w:val="28"/>
          <w:szCs w:val="28"/>
        </w:rPr>
        <w:t>2</w:t>
      </w:r>
      <w:r w:rsidRPr="00D95003">
        <w:rPr>
          <w:sz w:val="28"/>
          <w:szCs w:val="28"/>
        </w:rPr>
        <w:t xml:space="preserve"> млн грн або на 20,2%  менше, ніж торік.</w:t>
      </w:r>
    </w:p>
    <w:p w:rsidR="00982D3A" w:rsidRPr="006A48F2" w:rsidRDefault="00982D3A" w:rsidP="00982D3A">
      <w:pPr>
        <w:widowControl w:val="0"/>
        <w:ind w:right="72" w:firstLine="567"/>
        <w:jc w:val="both"/>
        <w:rPr>
          <w:color w:val="FF0000"/>
          <w:sz w:val="28"/>
          <w:szCs w:val="28"/>
        </w:rPr>
      </w:pPr>
    </w:p>
    <w:p w:rsidR="00982D3A" w:rsidRPr="00214448" w:rsidRDefault="00982D3A" w:rsidP="00982D3A">
      <w:pPr>
        <w:numPr>
          <w:ilvl w:val="1"/>
          <w:numId w:val="17"/>
        </w:numPr>
        <w:ind w:left="0" w:firstLine="0"/>
        <w:jc w:val="center"/>
        <w:rPr>
          <w:b/>
          <w:sz w:val="28"/>
          <w:szCs w:val="28"/>
        </w:rPr>
      </w:pPr>
      <w:r w:rsidRPr="00214448">
        <w:rPr>
          <w:b/>
          <w:sz w:val="28"/>
          <w:szCs w:val="28"/>
        </w:rPr>
        <w:t>Надходження основних видів платежів до загального</w:t>
      </w:r>
      <w:r w:rsidRPr="00214448">
        <w:rPr>
          <w:b/>
          <w:sz w:val="28"/>
          <w:szCs w:val="28"/>
          <w:lang w:val="ru-RU"/>
        </w:rPr>
        <w:t xml:space="preserve"> та </w:t>
      </w:r>
    </w:p>
    <w:p w:rsidR="00982D3A" w:rsidRPr="00F7190E" w:rsidRDefault="00982D3A" w:rsidP="00982D3A">
      <w:pPr>
        <w:rPr>
          <w:b/>
          <w:sz w:val="28"/>
          <w:szCs w:val="28"/>
        </w:rPr>
      </w:pPr>
      <w:r w:rsidRPr="00214448">
        <w:rPr>
          <w:b/>
          <w:sz w:val="28"/>
          <w:szCs w:val="28"/>
          <w:lang w:val="ru-RU"/>
        </w:rPr>
        <w:t xml:space="preserve">               спец</w:t>
      </w:r>
      <w:r w:rsidRPr="00214448">
        <w:rPr>
          <w:b/>
          <w:sz w:val="28"/>
          <w:szCs w:val="28"/>
        </w:rPr>
        <w:t>і</w:t>
      </w:r>
      <w:r w:rsidRPr="00214448">
        <w:rPr>
          <w:b/>
          <w:sz w:val="28"/>
          <w:szCs w:val="28"/>
          <w:lang w:val="ru-RU"/>
        </w:rPr>
        <w:t>ального</w:t>
      </w:r>
      <w:r w:rsidRPr="00214448">
        <w:rPr>
          <w:b/>
          <w:sz w:val="28"/>
          <w:szCs w:val="28"/>
        </w:rPr>
        <w:t xml:space="preserve"> фонді</w:t>
      </w:r>
      <w:r w:rsidRPr="00214448">
        <w:rPr>
          <w:b/>
          <w:sz w:val="28"/>
          <w:szCs w:val="28"/>
          <w:lang w:val="ru-RU"/>
        </w:rPr>
        <w:t>в</w:t>
      </w:r>
      <w:r w:rsidRPr="00214448">
        <w:rPr>
          <w:b/>
          <w:sz w:val="28"/>
          <w:szCs w:val="28"/>
        </w:rPr>
        <w:t xml:space="preserve"> обласного бюджету за 9 місяців 2024 </w:t>
      </w:r>
      <w:r w:rsidRPr="00F7190E">
        <w:rPr>
          <w:b/>
          <w:sz w:val="28"/>
          <w:szCs w:val="28"/>
        </w:rPr>
        <w:t xml:space="preserve">року </w:t>
      </w:r>
    </w:p>
    <w:p w:rsidR="00982D3A" w:rsidRPr="00F7190E" w:rsidRDefault="00982D3A" w:rsidP="00982D3A">
      <w:pPr>
        <w:ind w:left="567"/>
        <w:jc w:val="right"/>
        <w:rPr>
          <w:sz w:val="20"/>
        </w:rPr>
      </w:pPr>
      <w:r w:rsidRPr="00F7190E">
        <w:rPr>
          <w:sz w:val="20"/>
        </w:rPr>
        <w:t xml:space="preserve">                                                                                                                                                                 млн грн,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7"/>
        <w:gridCol w:w="1276"/>
        <w:gridCol w:w="1275"/>
        <w:gridCol w:w="851"/>
        <w:gridCol w:w="850"/>
        <w:gridCol w:w="850"/>
        <w:gridCol w:w="992"/>
        <w:gridCol w:w="9"/>
      </w:tblGrid>
      <w:tr w:rsidR="00982D3A" w:rsidRPr="00F7190E" w:rsidTr="00ED2B92">
        <w:trPr>
          <w:trHeight w:val="921"/>
        </w:trPr>
        <w:tc>
          <w:tcPr>
            <w:tcW w:w="2376" w:type="dxa"/>
            <w:vMerge w:val="restart"/>
            <w:shd w:val="clear" w:color="auto" w:fill="DAEEF3"/>
            <w:hideMark/>
          </w:tcPr>
          <w:p w:rsidR="00982D3A" w:rsidRPr="00F7190E" w:rsidRDefault="00982D3A" w:rsidP="00ED2B92">
            <w:pPr>
              <w:ind w:firstLine="142"/>
              <w:jc w:val="center"/>
              <w:rPr>
                <w:b/>
                <w:bCs/>
                <w:szCs w:val="24"/>
              </w:rPr>
            </w:pPr>
            <w:r w:rsidRPr="00F7190E">
              <w:rPr>
                <w:b/>
                <w:bCs/>
                <w:szCs w:val="24"/>
              </w:rPr>
              <w:t>Найменування платежів</w:t>
            </w:r>
          </w:p>
        </w:tc>
        <w:tc>
          <w:tcPr>
            <w:tcW w:w="1277" w:type="dxa"/>
            <w:vMerge w:val="restart"/>
            <w:shd w:val="clear" w:color="auto" w:fill="DAEEF3"/>
            <w:hideMark/>
          </w:tcPr>
          <w:p w:rsidR="00982D3A" w:rsidRPr="00F7190E" w:rsidRDefault="00982D3A" w:rsidP="00ED2B92">
            <w:pPr>
              <w:ind w:firstLine="142"/>
              <w:jc w:val="center"/>
              <w:rPr>
                <w:b/>
                <w:bCs/>
                <w:szCs w:val="24"/>
              </w:rPr>
            </w:pPr>
            <w:r w:rsidRPr="00F7190E">
              <w:rPr>
                <w:b/>
                <w:bCs/>
                <w:szCs w:val="24"/>
              </w:rPr>
              <w:t>Уточ</w:t>
            </w:r>
            <w:r w:rsidR="00D66CC7">
              <w:rPr>
                <w:b/>
                <w:bCs/>
                <w:szCs w:val="24"/>
              </w:rPr>
              <w:t>нений план на 9 місяців 2024 року</w:t>
            </w:r>
          </w:p>
        </w:tc>
        <w:tc>
          <w:tcPr>
            <w:tcW w:w="2551" w:type="dxa"/>
            <w:gridSpan w:val="2"/>
            <w:shd w:val="clear" w:color="auto" w:fill="DAEEF3"/>
            <w:hideMark/>
          </w:tcPr>
          <w:p w:rsidR="00982D3A" w:rsidRPr="00F7190E" w:rsidRDefault="00982D3A" w:rsidP="00ED2B92">
            <w:pPr>
              <w:ind w:firstLine="142"/>
              <w:jc w:val="center"/>
              <w:rPr>
                <w:b/>
                <w:bCs/>
                <w:szCs w:val="24"/>
              </w:rPr>
            </w:pPr>
            <w:r w:rsidRPr="00F7190E">
              <w:rPr>
                <w:b/>
                <w:bCs/>
                <w:szCs w:val="24"/>
              </w:rPr>
              <w:t>Фактичні надходження за</w:t>
            </w:r>
          </w:p>
        </w:tc>
        <w:tc>
          <w:tcPr>
            <w:tcW w:w="3552" w:type="dxa"/>
            <w:gridSpan w:val="5"/>
            <w:shd w:val="clear" w:color="auto" w:fill="DAEEF3"/>
            <w:hideMark/>
          </w:tcPr>
          <w:p w:rsidR="00982D3A" w:rsidRPr="00F7190E" w:rsidRDefault="00982D3A" w:rsidP="00ED2B92">
            <w:pPr>
              <w:ind w:firstLine="142"/>
              <w:jc w:val="center"/>
              <w:rPr>
                <w:b/>
                <w:bCs/>
                <w:szCs w:val="24"/>
              </w:rPr>
            </w:pPr>
            <w:r w:rsidRPr="00F7190E">
              <w:rPr>
                <w:b/>
                <w:bCs/>
                <w:szCs w:val="24"/>
              </w:rPr>
              <w:t>Відхилення обсягів фактичних надходжень доходів від</w:t>
            </w:r>
          </w:p>
        </w:tc>
      </w:tr>
      <w:tr w:rsidR="00982D3A" w:rsidRPr="00F7190E" w:rsidTr="00ED2B92">
        <w:trPr>
          <w:trHeight w:val="1174"/>
        </w:trPr>
        <w:tc>
          <w:tcPr>
            <w:tcW w:w="2376" w:type="dxa"/>
            <w:vMerge/>
            <w:shd w:val="clear" w:color="auto" w:fill="DAEEF3"/>
            <w:hideMark/>
          </w:tcPr>
          <w:p w:rsidR="00982D3A" w:rsidRPr="00F7190E" w:rsidRDefault="00982D3A" w:rsidP="00ED2B92">
            <w:pPr>
              <w:ind w:firstLine="142"/>
              <w:jc w:val="center"/>
              <w:rPr>
                <w:b/>
                <w:bCs/>
                <w:szCs w:val="24"/>
              </w:rPr>
            </w:pPr>
          </w:p>
        </w:tc>
        <w:tc>
          <w:tcPr>
            <w:tcW w:w="1277" w:type="dxa"/>
            <w:vMerge/>
            <w:shd w:val="clear" w:color="auto" w:fill="DAEEF3"/>
            <w:hideMark/>
          </w:tcPr>
          <w:p w:rsidR="00982D3A" w:rsidRPr="00F7190E" w:rsidRDefault="00982D3A" w:rsidP="00ED2B92">
            <w:pPr>
              <w:ind w:firstLine="142"/>
              <w:jc w:val="center"/>
              <w:rPr>
                <w:b/>
                <w:bCs/>
                <w:szCs w:val="24"/>
              </w:rPr>
            </w:pPr>
          </w:p>
        </w:tc>
        <w:tc>
          <w:tcPr>
            <w:tcW w:w="1276" w:type="dxa"/>
            <w:vMerge w:val="restart"/>
            <w:shd w:val="clear" w:color="auto" w:fill="DAEEF3"/>
            <w:hideMark/>
          </w:tcPr>
          <w:p w:rsidR="00982D3A" w:rsidRPr="00F7190E" w:rsidRDefault="00982D3A" w:rsidP="00ED2B92">
            <w:pPr>
              <w:jc w:val="center"/>
            </w:pPr>
            <w:r w:rsidRPr="00F7190E">
              <w:rPr>
                <w:szCs w:val="24"/>
              </w:rPr>
              <w:t xml:space="preserve">9 місяців 2024 </w:t>
            </w:r>
            <w:r w:rsidRPr="00F7190E">
              <w:t>року</w:t>
            </w:r>
          </w:p>
        </w:tc>
        <w:tc>
          <w:tcPr>
            <w:tcW w:w="1275" w:type="dxa"/>
            <w:vMerge w:val="restart"/>
            <w:shd w:val="clear" w:color="auto" w:fill="DAEEF3"/>
            <w:hideMark/>
          </w:tcPr>
          <w:p w:rsidR="00982D3A" w:rsidRPr="00F7190E" w:rsidRDefault="00982D3A" w:rsidP="00ED2B92">
            <w:pPr>
              <w:ind w:left="-108" w:right="-108"/>
              <w:jc w:val="center"/>
            </w:pPr>
            <w:r w:rsidRPr="00F7190E">
              <w:rPr>
                <w:szCs w:val="24"/>
              </w:rPr>
              <w:t xml:space="preserve">9 місяців 2023 </w:t>
            </w:r>
            <w:r w:rsidRPr="00F7190E">
              <w:t>року</w:t>
            </w:r>
          </w:p>
          <w:p w:rsidR="00982D3A" w:rsidRPr="00F7190E" w:rsidRDefault="00982D3A" w:rsidP="00ED2B92">
            <w:pPr>
              <w:jc w:val="center"/>
            </w:pPr>
            <w:r w:rsidRPr="00F7190E">
              <w:t>(співставні умови по ПДФО)</w:t>
            </w:r>
          </w:p>
        </w:tc>
        <w:tc>
          <w:tcPr>
            <w:tcW w:w="1701" w:type="dxa"/>
            <w:gridSpan w:val="2"/>
            <w:tcBorders>
              <w:bottom w:val="single" w:sz="4" w:space="0" w:color="auto"/>
            </w:tcBorders>
            <w:shd w:val="clear" w:color="auto" w:fill="DAEEF3"/>
            <w:hideMark/>
          </w:tcPr>
          <w:p w:rsidR="00982D3A" w:rsidRPr="00F7190E" w:rsidRDefault="00982D3A" w:rsidP="00ED2B92">
            <w:pPr>
              <w:ind w:firstLine="142"/>
              <w:jc w:val="center"/>
              <w:rPr>
                <w:b/>
                <w:szCs w:val="24"/>
              </w:rPr>
            </w:pPr>
            <w:r w:rsidRPr="00F7190E">
              <w:rPr>
                <w:b/>
                <w:szCs w:val="24"/>
              </w:rPr>
              <w:t>плану на 9 місяців</w:t>
            </w:r>
            <w:r w:rsidRPr="00F7190E">
              <w:rPr>
                <w:szCs w:val="24"/>
              </w:rPr>
              <w:t xml:space="preserve"> </w:t>
            </w:r>
            <w:r w:rsidRPr="00F7190E">
              <w:rPr>
                <w:b/>
                <w:szCs w:val="24"/>
              </w:rPr>
              <w:t>2024 року</w:t>
            </w:r>
          </w:p>
        </w:tc>
        <w:tc>
          <w:tcPr>
            <w:tcW w:w="1851" w:type="dxa"/>
            <w:gridSpan w:val="3"/>
            <w:tcBorders>
              <w:bottom w:val="single" w:sz="4" w:space="0" w:color="auto"/>
            </w:tcBorders>
            <w:shd w:val="clear" w:color="auto" w:fill="DAEEF3"/>
            <w:hideMark/>
          </w:tcPr>
          <w:p w:rsidR="00982D3A" w:rsidRPr="00F7190E" w:rsidRDefault="00982D3A" w:rsidP="00ED2B92">
            <w:pPr>
              <w:ind w:firstLine="142"/>
              <w:jc w:val="center"/>
              <w:rPr>
                <w:b/>
                <w:szCs w:val="24"/>
              </w:rPr>
            </w:pPr>
            <w:r w:rsidRPr="00F7190E">
              <w:rPr>
                <w:b/>
                <w:szCs w:val="24"/>
              </w:rPr>
              <w:t xml:space="preserve">фактичних надходжень за          9 місяців </w:t>
            </w:r>
            <w:r w:rsidRPr="00F7190E">
              <w:rPr>
                <w:szCs w:val="24"/>
              </w:rPr>
              <w:t xml:space="preserve"> </w:t>
            </w:r>
            <w:r w:rsidRPr="00F7190E">
              <w:rPr>
                <w:b/>
                <w:szCs w:val="24"/>
              </w:rPr>
              <w:t>2023 року</w:t>
            </w:r>
          </w:p>
        </w:tc>
      </w:tr>
      <w:tr w:rsidR="00982D3A" w:rsidRPr="00F7190E" w:rsidTr="00ED2B92">
        <w:trPr>
          <w:gridAfter w:val="1"/>
          <w:wAfter w:w="9" w:type="dxa"/>
          <w:trHeight w:val="460"/>
        </w:trPr>
        <w:tc>
          <w:tcPr>
            <w:tcW w:w="2376" w:type="dxa"/>
            <w:vMerge/>
            <w:tcBorders>
              <w:bottom w:val="single" w:sz="4" w:space="0" w:color="auto"/>
            </w:tcBorders>
            <w:shd w:val="clear" w:color="auto" w:fill="auto"/>
            <w:hideMark/>
          </w:tcPr>
          <w:p w:rsidR="00982D3A" w:rsidRPr="00F7190E" w:rsidRDefault="00982D3A" w:rsidP="00ED2B92">
            <w:pPr>
              <w:ind w:firstLine="567"/>
              <w:jc w:val="center"/>
              <w:rPr>
                <w:b/>
                <w:bCs/>
                <w:szCs w:val="24"/>
              </w:rPr>
            </w:pPr>
          </w:p>
        </w:tc>
        <w:tc>
          <w:tcPr>
            <w:tcW w:w="1277" w:type="dxa"/>
            <w:vMerge/>
            <w:shd w:val="clear" w:color="auto" w:fill="auto"/>
            <w:hideMark/>
          </w:tcPr>
          <w:p w:rsidR="00982D3A" w:rsidRPr="00F7190E" w:rsidRDefault="00982D3A" w:rsidP="00ED2B92">
            <w:pPr>
              <w:ind w:firstLine="567"/>
              <w:jc w:val="center"/>
              <w:rPr>
                <w:b/>
                <w:bCs/>
                <w:szCs w:val="24"/>
              </w:rPr>
            </w:pPr>
          </w:p>
        </w:tc>
        <w:tc>
          <w:tcPr>
            <w:tcW w:w="1276" w:type="dxa"/>
            <w:vMerge/>
            <w:shd w:val="clear" w:color="auto" w:fill="auto"/>
            <w:hideMark/>
          </w:tcPr>
          <w:p w:rsidR="00982D3A" w:rsidRPr="00F7190E" w:rsidRDefault="00982D3A" w:rsidP="00ED2B92">
            <w:pPr>
              <w:ind w:firstLine="567"/>
              <w:jc w:val="center"/>
              <w:rPr>
                <w:b/>
                <w:szCs w:val="24"/>
              </w:rPr>
            </w:pPr>
          </w:p>
        </w:tc>
        <w:tc>
          <w:tcPr>
            <w:tcW w:w="1275" w:type="dxa"/>
            <w:vMerge/>
            <w:shd w:val="clear" w:color="auto" w:fill="auto"/>
            <w:hideMark/>
          </w:tcPr>
          <w:p w:rsidR="00982D3A" w:rsidRPr="00F7190E" w:rsidRDefault="00982D3A" w:rsidP="00ED2B92">
            <w:pPr>
              <w:ind w:firstLine="567"/>
              <w:jc w:val="center"/>
              <w:rPr>
                <w:b/>
                <w:szCs w:val="24"/>
              </w:rPr>
            </w:pPr>
          </w:p>
        </w:tc>
        <w:tc>
          <w:tcPr>
            <w:tcW w:w="851" w:type="dxa"/>
            <w:tcBorders>
              <w:bottom w:val="single" w:sz="4" w:space="0" w:color="auto"/>
            </w:tcBorders>
            <w:shd w:val="clear" w:color="auto" w:fill="B6DDE8"/>
            <w:noWrap/>
            <w:hideMark/>
          </w:tcPr>
          <w:p w:rsidR="00982D3A" w:rsidRPr="00F7190E" w:rsidRDefault="00982D3A" w:rsidP="00ED2B92">
            <w:pPr>
              <w:jc w:val="center"/>
              <w:rPr>
                <w:b/>
                <w:szCs w:val="24"/>
              </w:rPr>
            </w:pPr>
            <w:r w:rsidRPr="00F7190E">
              <w:rPr>
                <w:b/>
                <w:szCs w:val="24"/>
              </w:rPr>
              <w:t>+,-</w:t>
            </w:r>
          </w:p>
        </w:tc>
        <w:tc>
          <w:tcPr>
            <w:tcW w:w="850" w:type="dxa"/>
            <w:shd w:val="clear" w:color="auto" w:fill="B8CCE4"/>
            <w:noWrap/>
            <w:hideMark/>
          </w:tcPr>
          <w:p w:rsidR="00982D3A" w:rsidRPr="00F7190E" w:rsidRDefault="00982D3A" w:rsidP="00ED2B92">
            <w:pPr>
              <w:jc w:val="center"/>
              <w:rPr>
                <w:b/>
                <w:szCs w:val="24"/>
              </w:rPr>
            </w:pPr>
            <w:r w:rsidRPr="00F7190E">
              <w:rPr>
                <w:b/>
                <w:szCs w:val="24"/>
              </w:rPr>
              <w:t>%</w:t>
            </w:r>
          </w:p>
        </w:tc>
        <w:tc>
          <w:tcPr>
            <w:tcW w:w="850" w:type="dxa"/>
            <w:tcBorders>
              <w:bottom w:val="single" w:sz="4" w:space="0" w:color="auto"/>
            </w:tcBorders>
            <w:shd w:val="clear" w:color="auto" w:fill="B6DDE8"/>
            <w:noWrap/>
            <w:hideMark/>
          </w:tcPr>
          <w:p w:rsidR="00982D3A" w:rsidRPr="00F7190E" w:rsidRDefault="00982D3A" w:rsidP="00ED2B92">
            <w:pPr>
              <w:jc w:val="center"/>
              <w:rPr>
                <w:b/>
                <w:szCs w:val="24"/>
              </w:rPr>
            </w:pPr>
            <w:r w:rsidRPr="00F7190E">
              <w:rPr>
                <w:b/>
                <w:szCs w:val="24"/>
              </w:rPr>
              <w:t>+,-</w:t>
            </w:r>
          </w:p>
        </w:tc>
        <w:tc>
          <w:tcPr>
            <w:tcW w:w="992" w:type="dxa"/>
            <w:shd w:val="clear" w:color="auto" w:fill="B8CCE4"/>
            <w:noWrap/>
            <w:hideMark/>
          </w:tcPr>
          <w:p w:rsidR="00982D3A" w:rsidRPr="00F7190E" w:rsidRDefault="00982D3A" w:rsidP="00ED2B92">
            <w:pPr>
              <w:jc w:val="center"/>
              <w:rPr>
                <w:b/>
                <w:szCs w:val="24"/>
              </w:rPr>
            </w:pPr>
            <w:r w:rsidRPr="00F7190E">
              <w:rPr>
                <w:b/>
                <w:szCs w:val="24"/>
              </w:rPr>
              <w:t>%</w:t>
            </w:r>
          </w:p>
        </w:tc>
      </w:tr>
      <w:tr w:rsidR="00982D3A" w:rsidRPr="00F7190E" w:rsidTr="00ED2B92">
        <w:trPr>
          <w:gridAfter w:val="1"/>
          <w:wAfter w:w="9" w:type="dxa"/>
          <w:trHeight w:val="780"/>
        </w:trPr>
        <w:tc>
          <w:tcPr>
            <w:tcW w:w="2376" w:type="dxa"/>
            <w:shd w:val="clear" w:color="auto" w:fill="DAEEF3"/>
            <w:hideMark/>
          </w:tcPr>
          <w:p w:rsidR="00982D3A" w:rsidRPr="00F7190E" w:rsidRDefault="00982D3A" w:rsidP="00ED2B92">
            <w:pPr>
              <w:ind w:firstLine="284"/>
              <w:rPr>
                <w:b/>
                <w:bCs/>
                <w:i/>
                <w:iCs/>
                <w:szCs w:val="24"/>
              </w:rPr>
            </w:pPr>
            <w:r w:rsidRPr="00F7190E">
              <w:rPr>
                <w:b/>
                <w:bCs/>
                <w:i/>
                <w:iCs/>
                <w:szCs w:val="24"/>
              </w:rPr>
              <w:t>податок на доходи фізичних осіб</w:t>
            </w:r>
          </w:p>
        </w:tc>
        <w:tc>
          <w:tcPr>
            <w:tcW w:w="1277" w:type="dxa"/>
            <w:shd w:val="clear" w:color="auto" w:fill="auto"/>
            <w:hideMark/>
          </w:tcPr>
          <w:p w:rsidR="00982D3A" w:rsidRPr="00F7190E" w:rsidRDefault="00982D3A" w:rsidP="00ED2B92">
            <w:pPr>
              <w:jc w:val="right"/>
              <w:rPr>
                <w:szCs w:val="24"/>
              </w:rPr>
            </w:pPr>
            <w:r w:rsidRPr="00F7190E">
              <w:t>527,8</w:t>
            </w:r>
          </w:p>
        </w:tc>
        <w:tc>
          <w:tcPr>
            <w:tcW w:w="1276" w:type="dxa"/>
            <w:shd w:val="clear" w:color="auto" w:fill="auto"/>
            <w:hideMark/>
          </w:tcPr>
          <w:p w:rsidR="00982D3A" w:rsidRPr="00F7190E" w:rsidRDefault="00982D3A" w:rsidP="00ED2B92">
            <w:pPr>
              <w:jc w:val="right"/>
              <w:rPr>
                <w:szCs w:val="24"/>
              </w:rPr>
            </w:pPr>
            <w:r w:rsidRPr="00F7190E">
              <w:t>513,7</w:t>
            </w:r>
          </w:p>
        </w:tc>
        <w:tc>
          <w:tcPr>
            <w:tcW w:w="1275" w:type="dxa"/>
            <w:shd w:val="clear" w:color="auto" w:fill="auto"/>
            <w:hideMark/>
          </w:tcPr>
          <w:p w:rsidR="00982D3A" w:rsidRPr="00F7190E" w:rsidRDefault="00982D3A" w:rsidP="00ED2B92">
            <w:pPr>
              <w:jc w:val="right"/>
              <w:rPr>
                <w:szCs w:val="24"/>
              </w:rPr>
            </w:pPr>
            <w:r w:rsidRPr="00F7190E">
              <w:t>419</w:t>
            </w:r>
          </w:p>
        </w:tc>
        <w:tc>
          <w:tcPr>
            <w:tcW w:w="851" w:type="dxa"/>
            <w:shd w:val="clear" w:color="auto" w:fill="B6DDE8"/>
            <w:hideMark/>
          </w:tcPr>
          <w:p w:rsidR="00982D3A" w:rsidRPr="00F7190E" w:rsidRDefault="00982D3A" w:rsidP="00ED2B92">
            <w:pPr>
              <w:jc w:val="right"/>
              <w:rPr>
                <w:szCs w:val="24"/>
              </w:rPr>
            </w:pPr>
            <w:r w:rsidRPr="00F7190E">
              <w:t>-14,1</w:t>
            </w:r>
          </w:p>
        </w:tc>
        <w:tc>
          <w:tcPr>
            <w:tcW w:w="850" w:type="dxa"/>
            <w:shd w:val="clear" w:color="auto" w:fill="B8CCE4"/>
            <w:hideMark/>
          </w:tcPr>
          <w:p w:rsidR="00982D3A" w:rsidRPr="00F7190E" w:rsidRDefault="00982D3A" w:rsidP="00ED2B92">
            <w:pPr>
              <w:jc w:val="right"/>
              <w:rPr>
                <w:szCs w:val="24"/>
              </w:rPr>
            </w:pPr>
            <w:r w:rsidRPr="00F7190E">
              <w:t>97,3</w:t>
            </w:r>
          </w:p>
        </w:tc>
        <w:tc>
          <w:tcPr>
            <w:tcW w:w="850" w:type="dxa"/>
            <w:shd w:val="clear" w:color="auto" w:fill="B6DDE8"/>
            <w:hideMark/>
          </w:tcPr>
          <w:p w:rsidR="00982D3A" w:rsidRPr="00F7190E" w:rsidRDefault="00982D3A" w:rsidP="00ED2B92">
            <w:pPr>
              <w:jc w:val="right"/>
              <w:rPr>
                <w:szCs w:val="24"/>
              </w:rPr>
            </w:pPr>
            <w:r w:rsidRPr="00F7190E">
              <w:t>94,7</w:t>
            </w:r>
          </w:p>
        </w:tc>
        <w:tc>
          <w:tcPr>
            <w:tcW w:w="992" w:type="dxa"/>
            <w:shd w:val="clear" w:color="auto" w:fill="B8CCE4"/>
            <w:hideMark/>
          </w:tcPr>
          <w:p w:rsidR="00982D3A" w:rsidRPr="00F7190E" w:rsidRDefault="00982D3A" w:rsidP="00ED2B92">
            <w:pPr>
              <w:jc w:val="right"/>
              <w:rPr>
                <w:szCs w:val="24"/>
              </w:rPr>
            </w:pPr>
            <w:r w:rsidRPr="00F7190E">
              <w:t>122,6</w:t>
            </w:r>
          </w:p>
        </w:tc>
      </w:tr>
      <w:tr w:rsidR="00982D3A" w:rsidRPr="00F7190E" w:rsidTr="00ED2B92">
        <w:trPr>
          <w:gridAfter w:val="1"/>
          <w:wAfter w:w="9" w:type="dxa"/>
          <w:trHeight w:val="390"/>
        </w:trPr>
        <w:tc>
          <w:tcPr>
            <w:tcW w:w="2376" w:type="dxa"/>
            <w:shd w:val="clear" w:color="auto" w:fill="DAEEF3"/>
            <w:hideMark/>
          </w:tcPr>
          <w:p w:rsidR="00982D3A" w:rsidRPr="00F7190E" w:rsidRDefault="00982D3A" w:rsidP="00ED2B92">
            <w:pPr>
              <w:ind w:firstLine="284"/>
              <w:jc w:val="both"/>
              <w:rPr>
                <w:b/>
                <w:bCs/>
                <w:i/>
                <w:iCs/>
                <w:szCs w:val="24"/>
              </w:rPr>
            </w:pPr>
            <w:r w:rsidRPr="00F7190E">
              <w:rPr>
                <w:b/>
                <w:bCs/>
                <w:i/>
                <w:iCs/>
                <w:szCs w:val="24"/>
              </w:rPr>
              <w:lastRenderedPageBreak/>
              <w:t>податок на прибуток</w:t>
            </w:r>
            <w:r w:rsidRPr="00F7190E">
              <w:rPr>
                <w:b/>
                <w:szCs w:val="24"/>
              </w:rPr>
              <w:t xml:space="preserve"> </w:t>
            </w:r>
          </w:p>
        </w:tc>
        <w:tc>
          <w:tcPr>
            <w:tcW w:w="1277" w:type="dxa"/>
            <w:shd w:val="clear" w:color="auto" w:fill="auto"/>
            <w:hideMark/>
          </w:tcPr>
          <w:p w:rsidR="00982D3A" w:rsidRPr="00F7190E" w:rsidRDefault="00982D3A" w:rsidP="00ED2B92">
            <w:pPr>
              <w:jc w:val="right"/>
              <w:rPr>
                <w:szCs w:val="24"/>
              </w:rPr>
            </w:pPr>
            <w:r w:rsidRPr="00F7190E">
              <w:t>48,9</w:t>
            </w:r>
          </w:p>
        </w:tc>
        <w:tc>
          <w:tcPr>
            <w:tcW w:w="1276" w:type="dxa"/>
            <w:shd w:val="clear" w:color="auto" w:fill="auto"/>
            <w:hideMark/>
          </w:tcPr>
          <w:p w:rsidR="00982D3A" w:rsidRPr="00F7190E" w:rsidRDefault="00982D3A" w:rsidP="00ED2B92">
            <w:pPr>
              <w:jc w:val="right"/>
              <w:rPr>
                <w:szCs w:val="24"/>
              </w:rPr>
            </w:pPr>
            <w:r w:rsidRPr="00F7190E">
              <w:t>55,3</w:t>
            </w:r>
          </w:p>
        </w:tc>
        <w:tc>
          <w:tcPr>
            <w:tcW w:w="1275" w:type="dxa"/>
            <w:shd w:val="clear" w:color="auto" w:fill="auto"/>
            <w:hideMark/>
          </w:tcPr>
          <w:p w:rsidR="00982D3A" w:rsidRPr="00F7190E" w:rsidRDefault="00982D3A" w:rsidP="00ED2B92">
            <w:pPr>
              <w:jc w:val="right"/>
              <w:rPr>
                <w:szCs w:val="24"/>
              </w:rPr>
            </w:pPr>
            <w:r w:rsidRPr="00F7190E">
              <w:t>39,4</w:t>
            </w:r>
          </w:p>
        </w:tc>
        <w:tc>
          <w:tcPr>
            <w:tcW w:w="851" w:type="dxa"/>
            <w:shd w:val="clear" w:color="auto" w:fill="B6DDE8"/>
            <w:hideMark/>
          </w:tcPr>
          <w:p w:rsidR="00982D3A" w:rsidRPr="00F7190E" w:rsidRDefault="00982D3A" w:rsidP="00ED2B92">
            <w:pPr>
              <w:jc w:val="right"/>
              <w:rPr>
                <w:szCs w:val="24"/>
              </w:rPr>
            </w:pPr>
            <w:r w:rsidRPr="00F7190E">
              <w:t>6,4</w:t>
            </w:r>
          </w:p>
        </w:tc>
        <w:tc>
          <w:tcPr>
            <w:tcW w:w="850" w:type="dxa"/>
            <w:shd w:val="clear" w:color="auto" w:fill="B8CCE4"/>
            <w:hideMark/>
          </w:tcPr>
          <w:p w:rsidR="00982D3A" w:rsidRPr="00F7190E" w:rsidRDefault="00982D3A" w:rsidP="00ED2B92">
            <w:pPr>
              <w:jc w:val="right"/>
              <w:rPr>
                <w:szCs w:val="24"/>
              </w:rPr>
            </w:pPr>
            <w:r w:rsidRPr="00F7190E">
              <w:t>113,1</w:t>
            </w:r>
          </w:p>
        </w:tc>
        <w:tc>
          <w:tcPr>
            <w:tcW w:w="850" w:type="dxa"/>
            <w:shd w:val="clear" w:color="auto" w:fill="B6DDE8"/>
            <w:hideMark/>
          </w:tcPr>
          <w:p w:rsidR="00982D3A" w:rsidRPr="00F7190E" w:rsidRDefault="00982D3A" w:rsidP="00ED2B92">
            <w:pPr>
              <w:jc w:val="right"/>
              <w:rPr>
                <w:szCs w:val="24"/>
              </w:rPr>
            </w:pPr>
            <w:r w:rsidRPr="00F7190E">
              <w:t>15,9</w:t>
            </w:r>
          </w:p>
        </w:tc>
        <w:tc>
          <w:tcPr>
            <w:tcW w:w="992" w:type="dxa"/>
            <w:shd w:val="clear" w:color="auto" w:fill="B8CCE4"/>
            <w:hideMark/>
          </w:tcPr>
          <w:p w:rsidR="00982D3A" w:rsidRPr="00F7190E" w:rsidRDefault="00982D3A" w:rsidP="00ED2B92">
            <w:pPr>
              <w:jc w:val="right"/>
              <w:rPr>
                <w:szCs w:val="24"/>
              </w:rPr>
            </w:pPr>
            <w:r w:rsidRPr="00F7190E">
              <w:t>140,4</w:t>
            </w:r>
          </w:p>
        </w:tc>
      </w:tr>
      <w:tr w:rsidR="00982D3A" w:rsidRPr="00F7190E" w:rsidTr="00ED2B92">
        <w:trPr>
          <w:gridAfter w:val="1"/>
          <w:wAfter w:w="9" w:type="dxa"/>
          <w:trHeight w:val="841"/>
        </w:trPr>
        <w:tc>
          <w:tcPr>
            <w:tcW w:w="2376" w:type="dxa"/>
            <w:shd w:val="clear" w:color="auto" w:fill="DAEEF3"/>
            <w:hideMark/>
          </w:tcPr>
          <w:p w:rsidR="00982D3A" w:rsidRPr="00F7190E" w:rsidRDefault="00982D3A" w:rsidP="00ED2B92">
            <w:pPr>
              <w:ind w:firstLine="284"/>
              <w:jc w:val="both"/>
              <w:rPr>
                <w:b/>
                <w:bCs/>
                <w:i/>
                <w:iCs/>
                <w:szCs w:val="24"/>
              </w:rPr>
            </w:pPr>
            <w:r w:rsidRPr="00F7190E">
              <w:rPr>
                <w:b/>
                <w:bCs/>
                <w:i/>
                <w:iCs/>
                <w:szCs w:val="24"/>
              </w:rPr>
              <w:t>плата за надання адміністративних послуг</w:t>
            </w:r>
            <w:r w:rsidRPr="00F7190E">
              <w:rPr>
                <w:b/>
                <w:szCs w:val="24"/>
              </w:rPr>
              <w:t xml:space="preserve">  </w:t>
            </w:r>
          </w:p>
        </w:tc>
        <w:tc>
          <w:tcPr>
            <w:tcW w:w="1277" w:type="dxa"/>
            <w:shd w:val="clear" w:color="auto" w:fill="auto"/>
            <w:hideMark/>
          </w:tcPr>
          <w:p w:rsidR="00982D3A" w:rsidRPr="00F7190E" w:rsidRDefault="00982D3A" w:rsidP="00ED2B92">
            <w:pPr>
              <w:jc w:val="right"/>
              <w:rPr>
                <w:szCs w:val="24"/>
              </w:rPr>
            </w:pPr>
            <w:r w:rsidRPr="00F7190E">
              <w:t>13,4</w:t>
            </w:r>
          </w:p>
        </w:tc>
        <w:tc>
          <w:tcPr>
            <w:tcW w:w="1276" w:type="dxa"/>
            <w:shd w:val="clear" w:color="auto" w:fill="auto"/>
            <w:hideMark/>
          </w:tcPr>
          <w:p w:rsidR="00982D3A" w:rsidRPr="00F7190E" w:rsidRDefault="00982D3A" w:rsidP="00ED2B92">
            <w:pPr>
              <w:jc w:val="right"/>
              <w:rPr>
                <w:szCs w:val="24"/>
              </w:rPr>
            </w:pPr>
            <w:r w:rsidRPr="00F7190E">
              <w:t>15,0</w:t>
            </w:r>
          </w:p>
        </w:tc>
        <w:tc>
          <w:tcPr>
            <w:tcW w:w="1275" w:type="dxa"/>
            <w:shd w:val="clear" w:color="auto" w:fill="auto"/>
            <w:hideMark/>
          </w:tcPr>
          <w:p w:rsidR="00982D3A" w:rsidRPr="00F7190E" w:rsidRDefault="00982D3A" w:rsidP="00ED2B92">
            <w:pPr>
              <w:jc w:val="right"/>
              <w:rPr>
                <w:szCs w:val="24"/>
              </w:rPr>
            </w:pPr>
            <w:r w:rsidRPr="00F7190E">
              <w:t>14,1</w:t>
            </w:r>
          </w:p>
        </w:tc>
        <w:tc>
          <w:tcPr>
            <w:tcW w:w="851" w:type="dxa"/>
            <w:shd w:val="clear" w:color="auto" w:fill="B6DDE8"/>
            <w:hideMark/>
          </w:tcPr>
          <w:p w:rsidR="00982D3A" w:rsidRPr="00F7190E" w:rsidRDefault="00982D3A" w:rsidP="00ED2B92">
            <w:pPr>
              <w:jc w:val="right"/>
              <w:rPr>
                <w:szCs w:val="24"/>
              </w:rPr>
            </w:pPr>
            <w:r w:rsidRPr="00F7190E">
              <w:t>1,6</w:t>
            </w:r>
          </w:p>
        </w:tc>
        <w:tc>
          <w:tcPr>
            <w:tcW w:w="850" w:type="dxa"/>
            <w:shd w:val="clear" w:color="auto" w:fill="B8CCE4"/>
            <w:hideMark/>
          </w:tcPr>
          <w:p w:rsidR="00982D3A" w:rsidRPr="00F7190E" w:rsidRDefault="00982D3A" w:rsidP="00ED2B92">
            <w:pPr>
              <w:jc w:val="right"/>
              <w:rPr>
                <w:szCs w:val="24"/>
              </w:rPr>
            </w:pPr>
            <w:r w:rsidRPr="00F7190E">
              <w:t>111,9</w:t>
            </w:r>
          </w:p>
        </w:tc>
        <w:tc>
          <w:tcPr>
            <w:tcW w:w="850" w:type="dxa"/>
            <w:shd w:val="clear" w:color="auto" w:fill="B6DDE8"/>
            <w:hideMark/>
          </w:tcPr>
          <w:p w:rsidR="00982D3A" w:rsidRPr="00F7190E" w:rsidRDefault="00982D3A" w:rsidP="00ED2B92">
            <w:pPr>
              <w:jc w:val="right"/>
              <w:rPr>
                <w:szCs w:val="24"/>
              </w:rPr>
            </w:pPr>
            <w:r w:rsidRPr="00F7190E">
              <w:t>0,9</w:t>
            </w:r>
          </w:p>
        </w:tc>
        <w:tc>
          <w:tcPr>
            <w:tcW w:w="992" w:type="dxa"/>
            <w:shd w:val="clear" w:color="auto" w:fill="B8CCE4"/>
            <w:hideMark/>
          </w:tcPr>
          <w:p w:rsidR="00982D3A" w:rsidRPr="00F7190E" w:rsidRDefault="00982D3A" w:rsidP="00ED2B92">
            <w:pPr>
              <w:jc w:val="right"/>
              <w:rPr>
                <w:szCs w:val="24"/>
              </w:rPr>
            </w:pPr>
            <w:r w:rsidRPr="00F7190E">
              <w:t>106,4</w:t>
            </w:r>
          </w:p>
        </w:tc>
      </w:tr>
      <w:tr w:rsidR="00982D3A" w:rsidRPr="00F7190E" w:rsidTr="00ED2B92">
        <w:trPr>
          <w:gridAfter w:val="1"/>
          <w:wAfter w:w="9" w:type="dxa"/>
          <w:trHeight w:val="1140"/>
        </w:trPr>
        <w:tc>
          <w:tcPr>
            <w:tcW w:w="2376" w:type="dxa"/>
            <w:shd w:val="clear" w:color="auto" w:fill="DAEEF3"/>
            <w:hideMark/>
          </w:tcPr>
          <w:p w:rsidR="00982D3A" w:rsidRPr="00F7190E" w:rsidRDefault="00982D3A" w:rsidP="00ED2B92">
            <w:pPr>
              <w:ind w:firstLine="284"/>
              <w:jc w:val="both"/>
              <w:rPr>
                <w:b/>
                <w:bCs/>
                <w:i/>
                <w:iCs/>
                <w:szCs w:val="24"/>
              </w:rPr>
            </w:pPr>
            <w:r w:rsidRPr="00F7190E">
              <w:rPr>
                <w:b/>
                <w:bCs/>
                <w:i/>
                <w:iCs/>
                <w:szCs w:val="24"/>
              </w:rPr>
              <w:t>рентна плата та плата за викорис-тання інших природних ресурсів</w:t>
            </w:r>
          </w:p>
        </w:tc>
        <w:tc>
          <w:tcPr>
            <w:tcW w:w="1277" w:type="dxa"/>
            <w:shd w:val="clear" w:color="auto" w:fill="auto"/>
            <w:hideMark/>
          </w:tcPr>
          <w:p w:rsidR="00982D3A" w:rsidRPr="00F7190E" w:rsidRDefault="00982D3A" w:rsidP="00ED2B92">
            <w:pPr>
              <w:jc w:val="right"/>
              <w:rPr>
                <w:szCs w:val="24"/>
              </w:rPr>
            </w:pPr>
            <w:r w:rsidRPr="00F7190E">
              <w:t>8,1</w:t>
            </w:r>
          </w:p>
        </w:tc>
        <w:tc>
          <w:tcPr>
            <w:tcW w:w="1276" w:type="dxa"/>
            <w:shd w:val="clear" w:color="auto" w:fill="auto"/>
            <w:hideMark/>
          </w:tcPr>
          <w:p w:rsidR="00982D3A" w:rsidRPr="00F7190E" w:rsidRDefault="00982D3A" w:rsidP="00ED2B92">
            <w:pPr>
              <w:jc w:val="right"/>
              <w:rPr>
                <w:szCs w:val="24"/>
              </w:rPr>
            </w:pPr>
            <w:r w:rsidRPr="00F7190E">
              <w:t>7,8</w:t>
            </w:r>
          </w:p>
        </w:tc>
        <w:tc>
          <w:tcPr>
            <w:tcW w:w="1275" w:type="dxa"/>
            <w:shd w:val="clear" w:color="auto" w:fill="auto"/>
            <w:hideMark/>
          </w:tcPr>
          <w:p w:rsidR="00982D3A" w:rsidRPr="00F7190E" w:rsidRDefault="00982D3A" w:rsidP="00ED2B92">
            <w:pPr>
              <w:jc w:val="right"/>
              <w:rPr>
                <w:szCs w:val="24"/>
              </w:rPr>
            </w:pPr>
            <w:r w:rsidRPr="00F7190E">
              <w:t>8,9</w:t>
            </w:r>
          </w:p>
        </w:tc>
        <w:tc>
          <w:tcPr>
            <w:tcW w:w="851" w:type="dxa"/>
            <w:shd w:val="clear" w:color="auto" w:fill="B6DDE8"/>
            <w:hideMark/>
          </w:tcPr>
          <w:p w:rsidR="00982D3A" w:rsidRPr="00F7190E" w:rsidRDefault="00982D3A" w:rsidP="00ED2B92">
            <w:pPr>
              <w:jc w:val="right"/>
              <w:rPr>
                <w:szCs w:val="24"/>
              </w:rPr>
            </w:pPr>
            <w:r w:rsidRPr="00F7190E">
              <w:t>-0,3</w:t>
            </w:r>
          </w:p>
        </w:tc>
        <w:tc>
          <w:tcPr>
            <w:tcW w:w="850" w:type="dxa"/>
            <w:shd w:val="clear" w:color="auto" w:fill="B8CCE4"/>
            <w:hideMark/>
          </w:tcPr>
          <w:p w:rsidR="00982D3A" w:rsidRPr="00F7190E" w:rsidRDefault="00982D3A" w:rsidP="00ED2B92">
            <w:pPr>
              <w:jc w:val="right"/>
              <w:rPr>
                <w:szCs w:val="24"/>
              </w:rPr>
            </w:pPr>
            <w:r w:rsidRPr="00F7190E">
              <w:t>96,3</w:t>
            </w:r>
          </w:p>
        </w:tc>
        <w:tc>
          <w:tcPr>
            <w:tcW w:w="850" w:type="dxa"/>
            <w:shd w:val="clear" w:color="auto" w:fill="B6DDE8"/>
            <w:hideMark/>
          </w:tcPr>
          <w:p w:rsidR="00982D3A" w:rsidRPr="00F7190E" w:rsidRDefault="00982D3A" w:rsidP="00ED2B92">
            <w:pPr>
              <w:jc w:val="right"/>
              <w:rPr>
                <w:szCs w:val="24"/>
              </w:rPr>
            </w:pPr>
            <w:r w:rsidRPr="00F7190E">
              <w:t>-1,1</w:t>
            </w:r>
          </w:p>
        </w:tc>
        <w:tc>
          <w:tcPr>
            <w:tcW w:w="992" w:type="dxa"/>
            <w:shd w:val="clear" w:color="auto" w:fill="B8CCE4"/>
            <w:hideMark/>
          </w:tcPr>
          <w:p w:rsidR="00982D3A" w:rsidRPr="00F7190E" w:rsidRDefault="00982D3A" w:rsidP="00ED2B92">
            <w:pPr>
              <w:jc w:val="right"/>
              <w:rPr>
                <w:szCs w:val="24"/>
              </w:rPr>
            </w:pPr>
            <w:r w:rsidRPr="00F7190E">
              <w:t>87,6</w:t>
            </w:r>
          </w:p>
        </w:tc>
      </w:tr>
      <w:tr w:rsidR="00982D3A" w:rsidRPr="00F7190E" w:rsidTr="00ED2B92">
        <w:trPr>
          <w:gridAfter w:val="1"/>
          <w:wAfter w:w="9" w:type="dxa"/>
          <w:trHeight w:val="1560"/>
        </w:trPr>
        <w:tc>
          <w:tcPr>
            <w:tcW w:w="2376" w:type="dxa"/>
            <w:shd w:val="clear" w:color="auto" w:fill="DAEEF3"/>
            <w:hideMark/>
          </w:tcPr>
          <w:p w:rsidR="00982D3A" w:rsidRPr="00F7190E" w:rsidRDefault="00982D3A" w:rsidP="00ED2B92">
            <w:pPr>
              <w:ind w:firstLine="284"/>
              <w:jc w:val="both"/>
              <w:rPr>
                <w:b/>
                <w:bCs/>
                <w:i/>
                <w:iCs/>
                <w:szCs w:val="24"/>
              </w:rPr>
            </w:pPr>
            <w:r w:rsidRPr="00F7190E">
              <w:rPr>
                <w:b/>
                <w:bCs/>
                <w:i/>
                <w:iCs/>
                <w:szCs w:val="24"/>
              </w:rPr>
              <w:t>надходження від  орендної плати за користування майном комунальної власності</w:t>
            </w:r>
          </w:p>
        </w:tc>
        <w:tc>
          <w:tcPr>
            <w:tcW w:w="1277" w:type="dxa"/>
            <w:shd w:val="clear" w:color="auto" w:fill="auto"/>
            <w:hideMark/>
          </w:tcPr>
          <w:p w:rsidR="00982D3A" w:rsidRPr="00F7190E" w:rsidRDefault="00982D3A" w:rsidP="00ED2B92">
            <w:pPr>
              <w:jc w:val="right"/>
              <w:rPr>
                <w:szCs w:val="24"/>
              </w:rPr>
            </w:pPr>
            <w:r w:rsidRPr="00F7190E">
              <w:t>4,2</w:t>
            </w:r>
          </w:p>
        </w:tc>
        <w:tc>
          <w:tcPr>
            <w:tcW w:w="1276" w:type="dxa"/>
            <w:shd w:val="clear" w:color="auto" w:fill="auto"/>
            <w:hideMark/>
          </w:tcPr>
          <w:p w:rsidR="00982D3A" w:rsidRPr="00F7190E" w:rsidRDefault="00982D3A" w:rsidP="00ED2B92">
            <w:pPr>
              <w:jc w:val="right"/>
              <w:rPr>
                <w:szCs w:val="24"/>
              </w:rPr>
            </w:pPr>
            <w:r w:rsidRPr="00F7190E">
              <w:t>4,7</w:t>
            </w:r>
          </w:p>
        </w:tc>
        <w:tc>
          <w:tcPr>
            <w:tcW w:w="1275" w:type="dxa"/>
            <w:shd w:val="clear" w:color="auto" w:fill="auto"/>
            <w:hideMark/>
          </w:tcPr>
          <w:p w:rsidR="00982D3A" w:rsidRPr="00F7190E" w:rsidRDefault="00982D3A" w:rsidP="00ED2B92">
            <w:pPr>
              <w:jc w:val="right"/>
              <w:rPr>
                <w:szCs w:val="24"/>
              </w:rPr>
            </w:pPr>
            <w:r w:rsidRPr="00F7190E">
              <w:t>4,6</w:t>
            </w:r>
          </w:p>
        </w:tc>
        <w:tc>
          <w:tcPr>
            <w:tcW w:w="851" w:type="dxa"/>
            <w:shd w:val="clear" w:color="auto" w:fill="B6DDE8"/>
            <w:hideMark/>
          </w:tcPr>
          <w:p w:rsidR="00982D3A" w:rsidRPr="00F7190E" w:rsidRDefault="00982D3A" w:rsidP="00ED2B92">
            <w:pPr>
              <w:jc w:val="right"/>
              <w:rPr>
                <w:szCs w:val="24"/>
              </w:rPr>
            </w:pPr>
            <w:r w:rsidRPr="00F7190E">
              <w:t>0,5</w:t>
            </w:r>
          </w:p>
        </w:tc>
        <w:tc>
          <w:tcPr>
            <w:tcW w:w="850" w:type="dxa"/>
            <w:shd w:val="clear" w:color="auto" w:fill="B8CCE4"/>
            <w:hideMark/>
          </w:tcPr>
          <w:p w:rsidR="00982D3A" w:rsidRPr="00F7190E" w:rsidRDefault="00982D3A" w:rsidP="00ED2B92">
            <w:pPr>
              <w:jc w:val="right"/>
              <w:rPr>
                <w:szCs w:val="24"/>
              </w:rPr>
            </w:pPr>
            <w:r w:rsidRPr="00F7190E">
              <w:t>111,9</w:t>
            </w:r>
          </w:p>
        </w:tc>
        <w:tc>
          <w:tcPr>
            <w:tcW w:w="850" w:type="dxa"/>
            <w:shd w:val="clear" w:color="auto" w:fill="B6DDE8"/>
            <w:hideMark/>
          </w:tcPr>
          <w:p w:rsidR="00982D3A" w:rsidRPr="00F7190E" w:rsidRDefault="00982D3A" w:rsidP="00ED2B92">
            <w:pPr>
              <w:jc w:val="right"/>
              <w:rPr>
                <w:szCs w:val="24"/>
              </w:rPr>
            </w:pPr>
            <w:r w:rsidRPr="00F7190E">
              <w:t>0,1</w:t>
            </w:r>
          </w:p>
        </w:tc>
        <w:tc>
          <w:tcPr>
            <w:tcW w:w="992" w:type="dxa"/>
            <w:shd w:val="clear" w:color="auto" w:fill="B8CCE4"/>
            <w:hideMark/>
          </w:tcPr>
          <w:p w:rsidR="00982D3A" w:rsidRPr="00F7190E" w:rsidRDefault="00982D3A" w:rsidP="00ED2B92">
            <w:pPr>
              <w:jc w:val="right"/>
              <w:rPr>
                <w:szCs w:val="24"/>
              </w:rPr>
            </w:pPr>
            <w:r w:rsidRPr="00F7190E">
              <w:t>102,2</w:t>
            </w:r>
          </w:p>
        </w:tc>
      </w:tr>
      <w:tr w:rsidR="00982D3A" w:rsidRPr="00F7190E" w:rsidTr="00ED2B92">
        <w:trPr>
          <w:gridAfter w:val="1"/>
          <w:wAfter w:w="9" w:type="dxa"/>
          <w:trHeight w:val="420"/>
        </w:trPr>
        <w:tc>
          <w:tcPr>
            <w:tcW w:w="2376" w:type="dxa"/>
            <w:tcBorders>
              <w:bottom w:val="single" w:sz="4" w:space="0" w:color="auto"/>
            </w:tcBorders>
            <w:shd w:val="clear" w:color="auto" w:fill="DAEEF3"/>
            <w:hideMark/>
          </w:tcPr>
          <w:p w:rsidR="00982D3A" w:rsidRPr="00F7190E" w:rsidRDefault="00982D3A" w:rsidP="00ED2B92">
            <w:pPr>
              <w:ind w:firstLine="284"/>
              <w:jc w:val="both"/>
              <w:rPr>
                <w:b/>
                <w:bCs/>
                <w:i/>
                <w:iCs/>
                <w:szCs w:val="24"/>
              </w:rPr>
            </w:pPr>
            <w:r w:rsidRPr="00F7190E">
              <w:rPr>
                <w:b/>
                <w:bCs/>
                <w:i/>
                <w:iCs/>
                <w:szCs w:val="24"/>
              </w:rPr>
              <w:t xml:space="preserve">інші </w:t>
            </w:r>
          </w:p>
        </w:tc>
        <w:tc>
          <w:tcPr>
            <w:tcW w:w="1277" w:type="dxa"/>
            <w:tcBorders>
              <w:bottom w:val="single" w:sz="4" w:space="0" w:color="auto"/>
            </w:tcBorders>
            <w:shd w:val="clear" w:color="auto" w:fill="auto"/>
            <w:hideMark/>
          </w:tcPr>
          <w:p w:rsidR="00982D3A" w:rsidRPr="00F7190E" w:rsidRDefault="00982D3A" w:rsidP="00ED2B92">
            <w:pPr>
              <w:jc w:val="right"/>
              <w:rPr>
                <w:szCs w:val="24"/>
              </w:rPr>
            </w:pPr>
            <w:r w:rsidRPr="00F7190E">
              <w:t>0,9</w:t>
            </w:r>
          </w:p>
        </w:tc>
        <w:tc>
          <w:tcPr>
            <w:tcW w:w="1276" w:type="dxa"/>
            <w:tcBorders>
              <w:bottom w:val="single" w:sz="4" w:space="0" w:color="auto"/>
            </w:tcBorders>
            <w:shd w:val="clear" w:color="auto" w:fill="auto"/>
            <w:hideMark/>
          </w:tcPr>
          <w:p w:rsidR="00982D3A" w:rsidRPr="00F7190E" w:rsidRDefault="00982D3A" w:rsidP="00ED2B92">
            <w:pPr>
              <w:jc w:val="right"/>
              <w:rPr>
                <w:szCs w:val="24"/>
              </w:rPr>
            </w:pPr>
            <w:r w:rsidRPr="00F7190E">
              <w:t>4,0</w:t>
            </w:r>
          </w:p>
        </w:tc>
        <w:tc>
          <w:tcPr>
            <w:tcW w:w="1275" w:type="dxa"/>
            <w:tcBorders>
              <w:bottom w:val="single" w:sz="4" w:space="0" w:color="auto"/>
            </w:tcBorders>
            <w:shd w:val="clear" w:color="auto" w:fill="auto"/>
            <w:hideMark/>
          </w:tcPr>
          <w:p w:rsidR="00982D3A" w:rsidRPr="00F7190E" w:rsidRDefault="00982D3A" w:rsidP="00ED2B92">
            <w:pPr>
              <w:jc w:val="right"/>
              <w:rPr>
                <w:szCs w:val="24"/>
              </w:rPr>
            </w:pPr>
            <w:r w:rsidRPr="00F7190E">
              <w:t>1,8</w:t>
            </w:r>
          </w:p>
        </w:tc>
        <w:tc>
          <w:tcPr>
            <w:tcW w:w="851" w:type="dxa"/>
            <w:tcBorders>
              <w:bottom w:val="single" w:sz="4" w:space="0" w:color="auto"/>
            </w:tcBorders>
            <w:shd w:val="clear" w:color="auto" w:fill="B6DDE8"/>
            <w:hideMark/>
          </w:tcPr>
          <w:p w:rsidR="00982D3A" w:rsidRPr="00F7190E" w:rsidRDefault="00982D3A" w:rsidP="00ED2B92">
            <w:pPr>
              <w:jc w:val="right"/>
              <w:rPr>
                <w:szCs w:val="24"/>
              </w:rPr>
            </w:pPr>
            <w:r w:rsidRPr="00F7190E">
              <w:t>3,1</w:t>
            </w:r>
          </w:p>
        </w:tc>
        <w:tc>
          <w:tcPr>
            <w:tcW w:w="850" w:type="dxa"/>
            <w:tcBorders>
              <w:bottom w:val="single" w:sz="4" w:space="0" w:color="auto"/>
            </w:tcBorders>
            <w:shd w:val="clear" w:color="auto" w:fill="B8CCE4"/>
            <w:hideMark/>
          </w:tcPr>
          <w:p w:rsidR="00982D3A" w:rsidRPr="00F7190E" w:rsidRDefault="00982D3A" w:rsidP="00ED2B92">
            <w:pPr>
              <w:jc w:val="right"/>
              <w:rPr>
                <w:szCs w:val="24"/>
              </w:rPr>
            </w:pPr>
          </w:p>
        </w:tc>
        <w:tc>
          <w:tcPr>
            <w:tcW w:w="850" w:type="dxa"/>
            <w:tcBorders>
              <w:bottom w:val="single" w:sz="4" w:space="0" w:color="auto"/>
            </w:tcBorders>
            <w:shd w:val="clear" w:color="auto" w:fill="B6DDE8"/>
            <w:hideMark/>
          </w:tcPr>
          <w:p w:rsidR="00982D3A" w:rsidRPr="00F7190E" w:rsidRDefault="00982D3A" w:rsidP="00ED2B92">
            <w:pPr>
              <w:jc w:val="right"/>
              <w:rPr>
                <w:szCs w:val="24"/>
              </w:rPr>
            </w:pPr>
            <w:r w:rsidRPr="00F7190E">
              <w:t>2,2</w:t>
            </w:r>
          </w:p>
        </w:tc>
        <w:tc>
          <w:tcPr>
            <w:tcW w:w="992" w:type="dxa"/>
            <w:tcBorders>
              <w:bottom w:val="single" w:sz="4" w:space="0" w:color="auto"/>
            </w:tcBorders>
            <w:shd w:val="clear" w:color="auto" w:fill="B8CCE4"/>
            <w:hideMark/>
          </w:tcPr>
          <w:p w:rsidR="00982D3A" w:rsidRPr="00F7190E" w:rsidRDefault="00982D3A" w:rsidP="00ED2B92">
            <w:pPr>
              <w:jc w:val="right"/>
              <w:rPr>
                <w:szCs w:val="24"/>
              </w:rPr>
            </w:pPr>
            <w:r w:rsidRPr="00F7190E">
              <w:t>222,2</w:t>
            </w:r>
          </w:p>
        </w:tc>
      </w:tr>
      <w:tr w:rsidR="00982D3A" w:rsidRPr="00F7190E" w:rsidTr="00ED2B92">
        <w:trPr>
          <w:gridAfter w:val="1"/>
          <w:wAfter w:w="9" w:type="dxa"/>
          <w:trHeight w:val="410"/>
        </w:trPr>
        <w:tc>
          <w:tcPr>
            <w:tcW w:w="2376" w:type="dxa"/>
            <w:shd w:val="clear" w:color="auto" w:fill="DAEEF3"/>
            <w:hideMark/>
          </w:tcPr>
          <w:p w:rsidR="00982D3A" w:rsidRPr="00F7190E" w:rsidRDefault="00982D3A" w:rsidP="00ED2B92">
            <w:pPr>
              <w:ind w:firstLine="284"/>
              <w:jc w:val="center"/>
              <w:rPr>
                <w:b/>
                <w:bCs/>
                <w:szCs w:val="24"/>
                <w:lang w:val="ru-RU"/>
              </w:rPr>
            </w:pPr>
            <w:r w:rsidRPr="00F7190E">
              <w:rPr>
                <w:b/>
                <w:bCs/>
                <w:szCs w:val="24"/>
              </w:rPr>
              <w:t>Разом</w:t>
            </w:r>
            <w:r w:rsidRPr="00F7190E">
              <w:rPr>
                <w:b/>
                <w:bCs/>
                <w:szCs w:val="24"/>
                <w:lang w:val="ru-RU"/>
              </w:rPr>
              <w:t xml:space="preserve"> до загального фонду</w:t>
            </w:r>
          </w:p>
        </w:tc>
        <w:tc>
          <w:tcPr>
            <w:tcW w:w="1277" w:type="dxa"/>
            <w:shd w:val="clear" w:color="auto" w:fill="DAEEF3"/>
            <w:noWrap/>
            <w:hideMark/>
          </w:tcPr>
          <w:p w:rsidR="00982D3A" w:rsidRPr="00F7190E" w:rsidRDefault="00982D3A" w:rsidP="00ED2B92">
            <w:pPr>
              <w:jc w:val="right"/>
              <w:rPr>
                <w:b/>
                <w:bCs/>
                <w:szCs w:val="24"/>
              </w:rPr>
            </w:pPr>
            <w:r w:rsidRPr="00F7190E">
              <w:rPr>
                <w:b/>
              </w:rPr>
              <w:t>603,3</w:t>
            </w:r>
          </w:p>
        </w:tc>
        <w:tc>
          <w:tcPr>
            <w:tcW w:w="1276" w:type="dxa"/>
            <w:shd w:val="clear" w:color="auto" w:fill="DAEEF3"/>
            <w:noWrap/>
            <w:hideMark/>
          </w:tcPr>
          <w:p w:rsidR="00982D3A" w:rsidRPr="00F7190E" w:rsidRDefault="00982D3A" w:rsidP="00ED2B92">
            <w:pPr>
              <w:jc w:val="right"/>
              <w:rPr>
                <w:b/>
                <w:bCs/>
                <w:szCs w:val="24"/>
              </w:rPr>
            </w:pPr>
            <w:r w:rsidRPr="00F7190E">
              <w:rPr>
                <w:b/>
              </w:rPr>
              <w:t>600,5</w:t>
            </w:r>
          </w:p>
        </w:tc>
        <w:tc>
          <w:tcPr>
            <w:tcW w:w="1275" w:type="dxa"/>
            <w:shd w:val="clear" w:color="auto" w:fill="DAEEF3"/>
            <w:noWrap/>
            <w:hideMark/>
          </w:tcPr>
          <w:p w:rsidR="00982D3A" w:rsidRPr="00F7190E" w:rsidRDefault="00982D3A" w:rsidP="00ED2B92">
            <w:pPr>
              <w:jc w:val="right"/>
              <w:rPr>
                <w:b/>
                <w:bCs/>
                <w:szCs w:val="24"/>
              </w:rPr>
            </w:pPr>
            <w:r w:rsidRPr="00F7190E">
              <w:rPr>
                <w:b/>
              </w:rPr>
              <w:t>487,8</w:t>
            </w:r>
          </w:p>
        </w:tc>
        <w:tc>
          <w:tcPr>
            <w:tcW w:w="851" w:type="dxa"/>
            <w:shd w:val="clear" w:color="auto" w:fill="B6DDE8"/>
            <w:hideMark/>
          </w:tcPr>
          <w:p w:rsidR="00982D3A" w:rsidRPr="00F7190E" w:rsidRDefault="00982D3A" w:rsidP="00ED2B92">
            <w:pPr>
              <w:jc w:val="right"/>
              <w:rPr>
                <w:b/>
                <w:bCs/>
                <w:szCs w:val="24"/>
              </w:rPr>
            </w:pPr>
            <w:r w:rsidRPr="00F7190E">
              <w:rPr>
                <w:b/>
              </w:rPr>
              <w:t>-2,8</w:t>
            </w:r>
          </w:p>
        </w:tc>
        <w:tc>
          <w:tcPr>
            <w:tcW w:w="850" w:type="dxa"/>
            <w:shd w:val="clear" w:color="auto" w:fill="B8CCE4"/>
            <w:hideMark/>
          </w:tcPr>
          <w:p w:rsidR="00982D3A" w:rsidRPr="00F7190E" w:rsidRDefault="00982D3A" w:rsidP="00ED2B92">
            <w:pPr>
              <w:jc w:val="right"/>
              <w:rPr>
                <w:b/>
                <w:bCs/>
                <w:szCs w:val="24"/>
              </w:rPr>
            </w:pPr>
            <w:r w:rsidRPr="00F7190E">
              <w:rPr>
                <w:b/>
              </w:rPr>
              <w:t>99,5</w:t>
            </w:r>
          </w:p>
        </w:tc>
        <w:tc>
          <w:tcPr>
            <w:tcW w:w="850" w:type="dxa"/>
            <w:shd w:val="clear" w:color="auto" w:fill="B6DDE8"/>
            <w:hideMark/>
          </w:tcPr>
          <w:p w:rsidR="00982D3A" w:rsidRPr="00F7190E" w:rsidRDefault="00982D3A" w:rsidP="00ED2B92">
            <w:pPr>
              <w:jc w:val="right"/>
              <w:rPr>
                <w:b/>
                <w:bCs/>
                <w:szCs w:val="24"/>
              </w:rPr>
            </w:pPr>
            <w:r w:rsidRPr="00F7190E">
              <w:rPr>
                <w:b/>
              </w:rPr>
              <w:t>112,7</w:t>
            </w:r>
          </w:p>
        </w:tc>
        <w:tc>
          <w:tcPr>
            <w:tcW w:w="992" w:type="dxa"/>
            <w:shd w:val="clear" w:color="auto" w:fill="B8CCE4"/>
            <w:hideMark/>
          </w:tcPr>
          <w:p w:rsidR="00982D3A" w:rsidRPr="00F7190E" w:rsidRDefault="00982D3A" w:rsidP="00ED2B92">
            <w:pPr>
              <w:jc w:val="right"/>
              <w:rPr>
                <w:b/>
                <w:bCs/>
                <w:szCs w:val="24"/>
              </w:rPr>
            </w:pPr>
            <w:r w:rsidRPr="00F7190E">
              <w:rPr>
                <w:b/>
              </w:rPr>
              <w:t>123,1</w:t>
            </w:r>
          </w:p>
        </w:tc>
      </w:tr>
      <w:tr w:rsidR="00982D3A" w:rsidRPr="00F7190E" w:rsidTr="00ED2B92">
        <w:trPr>
          <w:gridAfter w:val="1"/>
          <w:wAfter w:w="9" w:type="dxa"/>
          <w:trHeight w:val="410"/>
        </w:trPr>
        <w:tc>
          <w:tcPr>
            <w:tcW w:w="2376" w:type="dxa"/>
            <w:shd w:val="clear" w:color="auto" w:fill="DAEEF3"/>
            <w:hideMark/>
          </w:tcPr>
          <w:p w:rsidR="00982D3A" w:rsidRPr="00F7190E" w:rsidRDefault="00982D3A" w:rsidP="00ED2B92">
            <w:pPr>
              <w:jc w:val="both"/>
              <w:rPr>
                <w:b/>
                <w:bCs/>
                <w:szCs w:val="24"/>
                <w:lang w:val="ru-RU"/>
              </w:rPr>
            </w:pPr>
            <w:r w:rsidRPr="00F7190E">
              <w:rPr>
                <w:b/>
                <w:bCs/>
                <w:i/>
                <w:iCs/>
                <w:szCs w:val="24"/>
                <w:lang w:val="ru-RU"/>
              </w:rPr>
              <w:t>в</w:t>
            </w:r>
            <w:r w:rsidRPr="00F7190E">
              <w:rPr>
                <w:b/>
                <w:bCs/>
                <w:i/>
                <w:iCs/>
                <w:szCs w:val="24"/>
              </w:rPr>
              <w:t>ласні надходження бюджетних установ</w:t>
            </w:r>
          </w:p>
        </w:tc>
        <w:tc>
          <w:tcPr>
            <w:tcW w:w="1277" w:type="dxa"/>
            <w:shd w:val="clear" w:color="auto" w:fill="FFFFFF"/>
            <w:noWrap/>
            <w:hideMark/>
          </w:tcPr>
          <w:p w:rsidR="00982D3A" w:rsidRPr="00F7190E" w:rsidRDefault="00982D3A" w:rsidP="00ED2B92">
            <w:pPr>
              <w:jc w:val="right"/>
              <w:rPr>
                <w:lang w:val="ru-RU"/>
              </w:rPr>
            </w:pPr>
          </w:p>
        </w:tc>
        <w:tc>
          <w:tcPr>
            <w:tcW w:w="1276" w:type="dxa"/>
            <w:shd w:val="clear" w:color="auto" w:fill="FFFFFF"/>
            <w:noWrap/>
            <w:hideMark/>
          </w:tcPr>
          <w:p w:rsidR="00982D3A" w:rsidRPr="00F7190E" w:rsidRDefault="00982D3A" w:rsidP="00ED2B92">
            <w:pPr>
              <w:jc w:val="right"/>
              <w:rPr>
                <w:lang w:val="ru-RU"/>
              </w:rPr>
            </w:pPr>
            <w:r w:rsidRPr="00F7190E">
              <w:rPr>
                <w:lang w:val="ru-RU"/>
              </w:rPr>
              <w:t>167,3</w:t>
            </w:r>
          </w:p>
        </w:tc>
        <w:tc>
          <w:tcPr>
            <w:tcW w:w="1275" w:type="dxa"/>
            <w:shd w:val="clear" w:color="auto" w:fill="FFFFFF"/>
            <w:noWrap/>
            <w:hideMark/>
          </w:tcPr>
          <w:p w:rsidR="00982D3A" w:rsidRPr="00F7190E" w:rsidRDefault="00982D3A" w:rsidP="00ED2B92">
            <w:pPr>
              <w:jc w:val="right"/>
              <w:rPr>
                <w:lang w:val="ru-RU"/>
              </w:rPr>
            </w:pPr>
            <w:r w:rsidRPr="00F7190E">
              <w:rPr>
                <w:lang w:val="ru-RU"/>
              </w:rPr>
              <w:t>191,2</w:t>
            </w:r>
          </w:p>
        </w:tc>
        <w:tc>
          <w:tcPr>
            <w:tcW w:w="851" w:type="dxa"/>
            <w:shd w:val="clear" w:color="auto" w:fill="B6DDE8"/>
          </w:tcPr>
          <w:p w:rsidR="00982D3A" w:rsidRPr="00F7190E" w:rsidRDefault="00982D3A" w:rsidP="00ED2B92">
            <w:pPr>
              <w:jc w:val="right"/>
              <w:rPr>
                <w:lang w:val="ru-RU"/>
              </w:rPr>
            </w:pPr>
          </w:p>
        </w:tc>
        <w:tc>
          <w:tcPr>
            <w:tcW w:w="850" w:type="dxa"/>
            <w:shd w:val="clear" w:color="auto" w:fill="B8CCE4"/>
          </w:tcPr>
          <w:p w:rsidR="00982D3A" w:rsidRPr="00F7190E" w:rsidRDefault="00982D3A" w:rsidP="00ED2B92">
            <w:pPr>
              <w:jc w:val="right"/>
              <w:rPr>
                <w:lang w:val="ru-RU"/>
              </w:rPr>
            </w:pPr>
          </w:p>
        </w:tc>
        <w:tc>
          <w:tcPr>
            <w:tcW w:w="850" w:type="dxa"/>
            <w:shd w:val="clear" w:color="auto" w:fill="B6DDE8"/>
            <w:hideMark/>
          </w:tcPr>
          <w:p w:rsidR="00982D3A" w:rsidRPr="00F7190E" w:rsidRDefault="00982D3A" w:rsidP="00ED2B92">
            <w:pPr>
              <w:jc w:val="right"/>
              <w:rPr>
                <w:lang w:val="ru-RU"/>
              </w:rPr>
            </w:pPr>
            <w:r w:rsidRPr="00F7190E">
              <w:rPr>
                <w:lang w:val="ru-RU"/>
              </w:rPr>
              <w:t>-23,9</w:t>
            </w:r>
          </w:p>
        </w:tc>
        <w:tc>
          <w:tcPr>
            <w:tcW w:w="992" w:type="dxa"/>
            <w:shd w:val="clear" w:color="auto" w:fill="B8CCE4"/>
            <w:hideMark/>
          </w:tcPr>
          <w:p w:rsidR="00982D3A" w:rsidRPr="00F7190E" w:rsidRDefault="00982D3A" w:rsidP="00ED2B92">
            <w:pPr>
              <w:jc w:val="right"/>
              <w:rPr>
                <w:lang w:val="ru-RU"/>
              </w:rPr>
            </w:pPr>
            <w:r w:rsidRPr="00F7190E">
              <w:rPr>
                <w:lang w:val="ru-RU"/>
              </w:rPr>
              <w:t>87,5</w:t>
            </w:r>
          </w:p>
        </w:tc>
      </w:tr>
      <w:tr w:rsidR="00982D3A" w:rsidRPr="00F7190E" w:rsidTr="00ED2B92">
        <w:trPr>
          <w:gridAfter w:val="1"/>
          <w:wAfter w:w="9" w:type="dxa"/>
          <w:trHeight w:val="410"/>
        </w:trPr>
        <w:tc>
          <w:tcPr>
            <w:tcW w:w="2376" w:type="dxa"/>
            <w:shd w:val="clear" w:color="auto" w:fill="DAEEF3"/>
            <w:hideMark/>
          </w:tcPr>
          <w:p w:rsidR="00982D3A" w:rsidRPr="00F7190E" w:rsidRDefault="00982D3A" w:rsidP="00ED2B92">
            <w:pPr>
              <w:ind w:firstLine="284"/>
              <w:jc w:val="both"/>
              <w:rPr>
                <w:b/>
                <w:bCs/>
                <w:i/>
                <w:iCs/>
                <w:szCs w:val="24"/>
              </w:rPr>
            </w:pPr>
            <w:r w:rsidRPr="00F7190E">
              <w:rPr>
                <w:b/>
                <w:bCs/>
                <w:i/>
                <w:iCs/>
                <w:szCs w:val="24"/>
              </w:rPr>
              <w:t>інші</w:t>
            </w:r>
          </w:p>
        </w:tc>
        <w:tc>
          <w:tcPr>
            <w:tcW w:w="1277" w:type="dxa"/>
            <w:shd w:val="clear" w:color="auto" w:fill="FFFFFF"/>
            <w:noWrap/>
            <w:hideMark/>
          </w:tcPr>
          <w:p w:rsidR="00982D3A" w:rsidRPr="00F7190E" w:rsidRDefault="00982D3A" w:rsidP="00ED2B92">
            <w:pPr>
              <w:jc w:val="right"/>
            </w:pPr>
          </w:p>
        </w:tc>
        <w:tc>
          <w:tcPr>
            <w:tcW w:w="1276" w:type="dxa"/>
            <w:shd w:val="clear" w:color="auto" w:fill="FFFFFF"/>
            <w:noWrap/>
            <w:hideMark/>
          </w:tcPr>
          <w:p w:rsidR="00982D3A" w:rsidRPr="00F7190E" w:rsidRDefault="00982D3A" w:rsidP="00ED2B92">
            <w:pPr>
              <w:jc w:val="right"/>
              <w:rPr>
                <w:lang w:val="ru-RU"/>
              </w:rPr>
            </w:pPr>
            <w:r w:rsidRPr="00F7190E">
              <w:rPr>
                <w:lang w:val="ru-RU"/>
              </w:rPr>
              <w:t>23,9</w:t>
            </w:r>
          </w:p>
        </w:tc>
        <w:tc>
          <w:tcPr>
            <w:tcW w:w="1275" w:type="dxa"/>
            <w:shd w:val="clear" w:color="auto" w:fill="FFFFFF"/>
            <w:noWrap/>
            <w:hideMark/>
          </w:tcPr>
          <w:p w:rsidR="00982D3A" w:rsidRPr="00F7190E" w:rsidRDefault="00982D3A" w:rsidP="00ED2B92">
            <w:pPr>
              <w:jc w:val="right"/>
              <w:rPr>
                <w:lang w:val="ru-RU"/>
              </w:rPr>
            </w:pPr>
            <w:r w:rsidRPr="00F7190E">
              <w:rPr>
                <w:lang w:val="ru-RU"/>
              </w:rPr>
              <w:t>48,2</w:t>
            </w:r>
          </w:p>
        </w:tc>
        <w:tc>
          <w:tcPr>
            <w:tcW w:w="851" w:type="dxa"/>
            <w:shd w:val="clear" w:color="auto" w:fill="B6DDE8"/>
          </w:tcPr>
          <w:p w:rsidR="00982D3A" w:rsidRPr="00F7190E" w:rsidRDefault="00982D3A" w:rsidP="00ED2B92">
            <w:pPr>
              <w:jc w:val="right"/>
            </w:pPr>
          </w:p>
        </w:tc>
        <w:tc>
          <w:tcPr>
            <w:tcW w:w="850" w:type="dxa"/>
            <w:shd w:val="clear" w:color="auto" w:fill="B8CCE4"/>
          </w:tcPr>
          <w:p w:rsidR="00982D3A" w:rsidRPr="00F7190E" w:rsidRDefault="00982D3A" w:rsidP="00ED2B92">
            <w:pPr>
              <w:jc w:val="right"/>
            </w:pPr>
          </w:p>
        </w:tc>
        <w:tc>
          <w:tcPr>
            <w:tcW w:w="850" w:type="dxa"/>
            <w:shd w:val="clear" w:color="auto" w:fill="B6DDE8"/>
            <w:hideMark/>
          </w:tcPr>
          <w:p w:rsidR="00982D3A" w:rsidRPr="00F7190E" w:rsidRDefault="00982D3A" w:rsidP="00ED2B92">
            <w:pPr>
              <w:jc w:val="right"/>
              <w:rPr>
                <w:lang w:val="ru-RU"/>
              </w:rPr>
            </w:pPr>
            <w:r w:rsidRPr="00F7190E">
              <w:rPr>
                <w:lang w:val="ru-RU"/>
              </w:rPr>
              <w:t>-24,3</w:t>
            </w:r>
          </w:p>
        </w:tc>
        <w:tc>
          <w:tcPr>
            <w:tcW w:w="992" w:type="dxa"/>
            <w:shd w:val="clear" w:color="auto" w:fill="B8CCE4"/>
            <w:hideMark/>
          </w:tcPr>
          <w:p w:rsidR="00982D3A" w:rsidRPr="00F7190E" w:rsidRDefault="00982D3A" w:rsidP="00ED2B92">
            <w:pPr>
              <w:jc w:val="right"/>
              <w:rPr>
                <w:lang w:val="ru-RU"/>
              </w:rPr>
            </w:pPr>
            <w:r w:rsidRPr="00F7190E">
              <w:rPr>
                <w:lang w:val="ru-RU"/>
              </w:rPr>
              <w:t>49,6</w:t>
            </w:r>
          </w:p>
        </w:tc>
      </w:tr>
      <w:tr w:rsidR="00982D3A" w:rsidRPr="00F7190E" w:rsidTr="00ED2B92">
        <w:trPr>
          <w:gridAfter w:val="1"/>
          <w:wAfter w:w="9" w:type="dxa"/>
          <w:trHeight w:val="410"/>
        </w:trPr>
        <w:tc>
          <w:tcPr>
            <w:tcW w:w="2376" w:type="dxa"/>
            <w:shd w:val="clear" w:color="auto" w:fill="DAEEF3"/>
            <w:hideMark/>
          </w:tcPr>
          <w:p w:rsidR="00982D3A" w:rsidRPr="00F7190E" w:rsidRDefault="00982D3A" w:rsidP="00ED2B92">
            <w:pPr>
              <w:ind w:firstLine="284"/>
              <w:jc w:val="center"/>
              <w:rPr>
                <w:b/>
                <w:bCs/>
                <w:szCs w:val="24"/>
              </w:rPr>
            </w:pPr>
            <w:r w:rsidRPr="00F7190E">
              <w:rPr>
                <w:b/>
                <w:bCs/>
                <w:szCs w:val="24"/>
              </w:rPr>
              <w:t>Разом</w:t>
            </w:r>
            <w:r w:rsidRPr="00F7190E">
              <w:rPr>
                <w:b/>
                <w:bCs/>
                <w:szCs w:val="24"/>
                <w:lang w:val="ru-RU"/>
              </w:rPr>
              <w:t xml:space="preserve"> до спец</w:t>
            </w:r>
            <w:r w:rsidRPr="00F7190E">
              <w:rPr>
                <w:b/>
                <w:bCs/>
                <w:iCs/>
                <w:szCs w:val="24"/>
              </w:rPr>
              <w:t>і</w:t>
            </w:r>
            <w:r w:rsidRPr="00F7190E">
              <w:rPr>
                <w:b/>
                <w:bCs/>
                <w:szCs w:val="24"/>
                <w:lang w:val="ru-RU"/>
              </w:rPr>
              <w:t>ального фонду</w:t>
            </w:r>
          </w:p>
        </w:tc>
        <w:tc>
          <w:tcPr>
            <w:tcW w:w="1277" w:type="dxa"/>
            <w:shd w:val="clear" w:color="auto" w:fill="DAEEF3"/>
            <w:noWrap/>
            <w:hideMark/>
          </w:tcPr>
          <w:p w:rsidR="00982D3A" w:rsidRPr="00F7190E" w:rsidRDefault="00982D3A" w:rsidP="00ED2B92">
            <w:pPr>
              <w:jc w:val="right"/>
              <w:rPr>
                <w:b/>
                <w:lang w:val="ru-RU"/>
              </w:rPr>
            </w:pPr>
          </w:p>
        </w:tc>
        <w:tc>
          <w:tcPr>
            <w:tcW w:w="1276" w:type="dxa"/>
            <w:shd w:val="clear" w:color="auto" w:fill="DAEEF3"/>
            <w:noWrap/>
            <w:hideMark/>
          </w:tcPr>
          <w:p w:rsidR="00982D3A" w:rsidRPr="00F7190E" w:rsidRDefault="00982D3A" w:rsidP="00ED2B92">
            <w:pPr>
              <w:jc w:val="right"/>
              <w:rPr>
                <w:b/>
                <w:lang w:val="ru-RU"/>
              </w:rPr>
            </w:pPr>
            <w:r w:rsidRPr="00F7190E">
              <w:rPr>
                <w:b/>
                <w:lang w:val="ru-RU"/>
              </w:rPr>
              <w:t>191,2</w:t>
            </w:r>
          </w:p>
        </w:tc>
        <w:tc>
          <w:tcPr>
            <w:tcW w:w="1275" w:type="dxa"/>
            <w:shd w:val="clear" w:color="auto" w:fill="DAEEF3"/>
            <w:noWrap/>
            <w:hideMark/>
          </w:tcPr>
          <w:p w:rsidR="00982D3A" w:rsidRPr="00F7190E" w:rsidRDefault="00982D3A" w:rsidP="00ED2B92">
            <w:pPr>
              <w:jc w:val="right"/>
              <w:rPr>
                <w:b/>
                <w:lang w:val="ru-RU"/>
              </w:rPr>
            </w:pPr>
            <w:r w:rsidRPr="00F7190E">
              <w:rPr>
                <w:b/>
                <w:lang w:val="ru-RU"/>
              </w:rPr>
              <w:t>239,4</w:t>
            </w:r>
          </w:p>
        </w:tc>
        <w:tc>
          <w:tcPr>
            <w:tcW w:w="851" w:type="dxa"/>
            <w:shd w:val="clear" w:color="auto" w:fill="B6DDE8"/>
          </w:tcPr>
          <w:p w:rsidR="00982D3A" w:rsidRPr="00F7190E" w:rsidRDefault="00982D3A" w:rsidP="00ED2B92">
            <w:pPr>
              <w:jc w:val="right"/>
              <w:rPr>
                <w:b/>
              </w:rPr>
            </w:pPr>
          </w:p>
        </w:tc>
        <w:tc>
          <w:tcPr>
            <w:tcW w:w="850" w:type="dxa"/>
            <w:shd w:val="clear" w:color="auto" w:fill="B8CCE4"/>
          </w:tcPr>
          <w:p w:rsidR="00982D3A" w:rsidRPr="00F7190E" w:rsidRDefault="00982D3A" w:rsidP="00ED2B92">
            <w:pPr>
              <w:jc w:val="right"/>
              <w:rPr>
                <w:b/>
              </w:rPr>
            </w:pPr>
          </w:p>
        </w:tc>
        <w:tc>
          <w:tcPr>
            <w:tcW w:w="850" w:type="dxa"/>
            <w:shd w:val="clear" w:color="auto" w:fill="B6DDE8"/>
            <w:hideMark/>
          </w:tcPr>
          <w:p w:rsidR="00982D3A" w:rsidRPr="00F7190E" w:rsidRDefault="00982D3A" w:rsidP="00ED2B92">
            <w:pPr>
              <w:jc w:val="right"/>
              <w:rPr>
                <w:b/>
                <w:lang w:val="ru-RU"/>
              </w:rPr>
            </w:pPr>
            <w:r w:rsidRPr="00F7190E">
              <w:rPr>
                <w:b/>
                <w:lang w:val="ru-RU"/>
              </w:rPr>
              <w:t>-48,2</w:t>
            </w:r>
          </w:p>
        </w:tc>
        <w:tc>
          <w:tcPr>
            <w:tcW w:w="992" w:type="dxa"/>
            <w:shd w:val="clear" w:color="auto" w:fill="B8CCE4"/>
            <w:hideMark/>
          </w:tcPr>
          <w:p w:rsidR="00982D3A" w:rsidRPr="00F7190E" w:rsidRDefault="00982D3A" w:rsidP="00ED2B92">
            <w:pPr>
              <w:jc w:val="right"/>
              <w:rPr>
                <w:b/>
                <w:lang w:val="ru-RU"/>
              </w:rPr>
            </w:pPr>
            <w:r w:rsidRPr="00F7190E">
              <w:rPr>
                <w:b/>
                <w:lang w:val="ru-RU"/>
              </w:rPr>
              <w:t>79,8</w:t>
            </w:r>
          </w:p>
        </w:tc>
      </w:tr>
    </w:tbl>
    <w:p w:rsidR="00DA13CC" w:rsidRPr="006A48F2" w:rsidRDefault="00DA13CC" w:rsidP="000001CE">
      <w:pPr>
        <w:rPr>
          <w:b/>
          <w:color w:val="FF0000"/>
          <w:sz w:val="28"/>
          <w:szCs w:val="28"/>
        </w:rPr>
      </w:pPr>
    </w:p>
    <w:p w:rsidR="00AA25C2" w:rsidRPr="00267542" w:rsidRDefault="00AA25C2" w:rsidP="000749F6">
      <w:pPr>
        <w:numPr>
          <w:ilvl w:val="1"/>
          <w:numId w:val="17"/>
        </w:numPr>
        <w:ind w:left="0" w:firstLine="0"/>
        <w:jc w:val="center"/>
        <w:rPr>
          <w:b/>
          <w:sz w:val="28"/>
          <w:szCs w:val="28"/>
        </w:rPr>
      </w:pPr>
      <w:r w:rsidRPr="00267542">
        <w:rPr>
          <w:b/>
          <w:sz w:val="28"/>
          <w:szCs w:val="28"/>
        </w:rPr>
        <w:t>Трансферти</w:t>
      </w:r>
    </w:p>
    <w:p w:rsidR="00E05D3F" w:rsidRPr="006A48F2" w:rsidRDefault="00E05D3F" w:rsidP="00E05D3F">
      <w:pPr>
        <w:ind w:left="567"/>
        <w:rPr>
          <w:b/>
          <w:color w:val="FF0000"/>
          <w:sz w:val="28"/>
          <w:szCs w:val="28"/>
        </w:rPr>
      </w:pPr>
    </w:p>
    <w:p w:rsidR="0081350A" w:rsidRPr="00267542" w:rsidRDefault="00267542" w:rsidP="001E019A">
      <w:pPr>
        <w:tabs>
          <w:tab w:val="left" w:pos="8292"/>
          <w:tab w:val="left" w:pos="8363"/>
        </w:tabs>
        <w:ind w:firstLine="567"/>
        <w:jc w:val="both"/>
        <w:rPr>
          <w:sz w:val="28"/>
          <w:szCs w:val="28"/>
        </w:rPr>
      </w:pPr>
      <w:r w:rsidRPr="00267542">
        <w:rPr>
          <w:sz w:val="28"/>
          <w:szCs w:val="28"/>
        </w:rPr>
        <w:t>За 9 місяців</w:t>
      </w:r>
      <w:r w:rsidR="007C33B7" w:rsidRPr="00267542">
        <w:rPr>
          <w:sz w:val="28"/>
          <w:szCs w:val="28"/>
        </w:rPr>
        <w:t xml:space="preserve"> 2024</w:t>
      </w:r>
      <w:r w:rsidR="00570F1A" w:rsidRPr="00267542">
        <w:rPr>
          <w:sz w:val="28"/>
          <w:szCs w:val="28"/>
        </w:rPr>
        <w:t xml:space="preserve"> року</w:t>
      </w:r>
      <w:r w:rsidR="00FD2160" w:rsidRPr="00267542">
        <w:rPr>
          <w:sz w:val="28"/>
          <w:szCs w:val="28"/>
        </w:rPr>
        <w:t xml:space="preserve"> до </w:t>
      </w:r>
      <w:r w:rsidR="007C33B7" w:rsidRPr="00267542">
        <w:rPr>
          <w:sz w:val="28"/>
          <w:szCs w:val="28"/>
        </w:rPr>
        <w:t>загальног</w:t>
      </w:r>
      <w:r w:rsidR="00B16B41" w:rsidRPr="00267542">
        <w:rPr>
          <w:sz w:val="28"/>
          <w:szCs w:val="28"/>
        </w:rPr>
        <w:t>о</w:t>
      </w:r>
      <w:r w:rsidR="007C33B7" w:rsidRPr="00267542">
        <w:rPr>
          <w:sz w:val="28"/>
          <w:szCs w:val="28"/>
        </w:rPr>
        <w:t xml:space="preserve"> фонду </w:t>
      </w:r>
      <w:r w:rsidR="00FD2160" w:rsidRPr="00267542">
        <w:rPr>
          <w:sz w:val="28"/>
          <w:szCs w:val="28"/>
        </w:rPr>
        <w:t>обласного бюджету наді</w:t>
      </w:r>
      <w:r w:rsidR="00C13542" w:rsidRPr="00267542">
        <w:rPr>
          <w:sz w:val="28"/>
          <w:szCs w:val="28"/>
        </w:rPr>
        <w:t>йшло офіційних трансфертів на загальну</w:t>
      </w:r>
      <w:r w:rsidR="00FD2160" w:rsidRPr="00267542">
        <w:rPr>
          <w:sz w:val="28"/>
          <w:szCs w:val="28"/>
        </w:rPr>
        <w:t xml:space="preserve"> су</w:t>
      </w:r>
      <w:r w:rsidR="00C13542" w:rsidRPr="00267542">
        <w:rPr>
          <w:sz w:val="28"/>
          <w:szCs w:val="28"/>
        </w:rPr>
        <w:t>му</w:t>
      </w:r>
      <w:r w:rsidRPr="00267542">
        <w:rPr>
          <w:sz w:val="28"/>
          <w:szCs w:val="28"/>
        </w:rPr>
        <w:t xml:space="preserve"> 666,7</w:t>
      </w:r>
      <w:r w:rsidR="00E05D3F" w:rsidRPr="00267542">
        <w:rPr>
          <w:sz w:val="28"/>
          <w:szCs w:val="28"/>
        </w:rPr>
        <w:t xml:space="preserve"> млн грн (</w:t>
      </w:r>
      <w:r w:rsidRPr="00267542">
        <w:rPr>
          <w:sz w:val="28"/>
          <w:szCs w:val="28"/>
        </w:rPr>
        <w:t>78,9</w:t>
      </w:r>
      <w:r w:rsidR="00FD2160" w:rsidRPr="00267542">
        <w:rPr>
          <w:sz w:val="28"/>
          <w:szCs w:val="28"/>
        </w:rPr>
        <w:t xml:space="preserve"> % до </w:t>
      </w:r>
      <w:r w:rsidR="0087369A" w:rsidRPr="00267542">
        <w:rPr>
          <w:sz w:val="28"/>
          <w:szCs w:val="28"/>
        </w:rPr>
        <w:t xml:space="preserve">річного </w:t>
      </w:r>
      <w:r w:rsidR="00FD2160" w:rsidRPr="00267542">
        <w:rPr>
          <w:sz w:val="28"/>
          <w:szCs w:val="28"/>
        </w:rPr>
        <w:t>плану</w:t>
      </w:r>
      <w:r w:rsidR="00B16B41" w:rsidRPr="00267542">
        <w:rPr>
          <w:sz w:val="28"/>
          <w:szCs w:val="28"/>
        </w:rPr>
        <w:t>)</w:t>
      </w:r>
      <w:r w:rsidR="001E019A" w:rsidRPr="00267542">
        <w:rPr>
          <w:sz w:val="28"/>
          <w:szCs w:val="28"/>
        </w:rPr>
        <w:t>.</w:t>
      </w:r>
    </w:p>
    <w:p w:rsidR="00C0312B" w:rsidRPr="00267542" w:rsidRDefault="007C33B7" w:rsidP="009C3A1C">
      <w:pPr>
        <w:tabs>
          <w:tab w:val="left" w:pos="8292"/>
          <w:tab w:val="left" w:pos="8363"/>
        </w:tabs>
        <w:ind w:firstLine="567"/>
        <w:jc w:val="both"/>
        <w:rPr>
          <w:sz w:val="28"/>
          <w:szCs w:val="28"/>
        </w:rPr>
      </w:pPr>
      <w:r w:rsidRPr="00267542">
        <w:rPr>
          <w:sz w:val="28"/>
          <w:szCs w:val="28"/>
        </w:rPr>
        <w:t xml:space="preserve">До спеціального фонду </w:t>
      </w:r>
      <w:r w:rsidR="0081350A" w:rsidRPr="00267542">
        <w:rPr>
          <w:sz w:val="28"/>
          <w:szCs w:val="28"/>
        </w:rPr>
        <w:t xml:space="preserve">обласного бюджету </w:t>
      </w:r>
      <w:r w:rsidR="00267542" w:rsidRPr="00267542">
        <w:rPr>
          <w:sz w:val="28"/>
          <w:szCs w:val="28"/>
        </w:rPr>
        <w:t>за вказаний період</w:t>
      </w:r>
      <w:r w:rsidR="00A92E85" w:rsidRPr="00267542">
        <w:rPr>
          <w:sz w:val="28"/>
          <w:szCs w:val="28"/>
        </w:rPr>
        <w:t xml:space="preserve"> </w:t>
      </w:r>
      <w:r w:rsidRPr="00267542">
        <w:rPr>
          <w:sz w:val="28"/>
          <w:szCs w:val="28"/>
        </w:rPr>
        <w:t>2024 року міжбюджетні трансферти не надходили.</w:t>
      </w:r>
      <w:r w:rsidR="00831E29" w:rsidRPr="00267542">
        <w:rPr>
          <w:sz w:val="28"/>
          <w:szCs w:val="28"/>
        </w:rPr>
        <w:t xml:space="preserve"> </w:t>
      </w:r>
    </w:p>
    <w:p w:rsidR="00C0312B" w:rsidRPr="006A48F2" w:rsidRDefault="00C0312B" w:rsidP="003A1E8F">
      <w:pPr>
        <w:tabs>
          <w:tab w:val="left" w:pos="8292"/>
          <w:tab w:val="left" w:pos="8363"/>
        </w:tabs>
        <w:ind w:right="-159" w:firstLine="709"/>
        <w:jc w:val="both"/>
        <w:rPr>
          <w:color w:val="FF0000"/>
          <w:sz w:val="28"/>
          <w:szCs w:val="28"/>
        </w:rPr>
      </w:pPr>
    </w:p>
    <w:p w:rsidR="003A1E8F" w:rsidRPr="00267542" w:rsidRDefault="00205FE6" w:rsidP="00205FE6">
      <w:pPr>
        <w:jc w:val="center"/>
        <w:rPr>
          <w:b/>
          <w:sz w:val="28"/>
          <w:szCs w:val="28"/>
        </w:rPr>
      </w:pPr>
      <w:r w:rsidRPr="00267542">
        <w:rPr>
          <w:b/>
          <w:sz w:val="28"/>
          <w:szCs w:val="28"/>
        </w:rPr>
        <w:t xml:space="preserve">2. Виконання видаткової частини обласного бюджету </w:t>
      </w:r>
    </w:p>
    <w:p w:rsidR="00205FE6" w:rsidRPr="00267542" w:rsidRDefault="00205FE6" w:rsidP="00205FE6">
      <w:pPr>
        <w:jc w:val="center"/>
        <w:rPr>
          <w:b/>
          <w:i/>
          <w:smallCaps/>
          <w:sz w:val="28"/>
          <w:szCs w:val="28"/>
        </w:rPr>
      </w:pPr>
      <w:r w:rsidRPr="00267542">
        <w:rPr>
          <w:b/>
          <w:sz w:val="28"/>
          <w:szCs w:val="28"/>
        </w:rPr>
        <w:t xml:space="preserve">Чернівецької області за </w:t>
      </w:r>
      <w:r w:rsidR="00267542" w:rsidRPr="00267542">
        <w:rPr>
          <w:b/>
          <w:sz w:val="28"/>
          <w:szCs w:val="28"/>
        </w:rPr>
        <w:t>9 місяців</w:t>
      </w:r>
      <w:r w:rsidR="007C33B7" w:rsidRPr="00267542">
        <w:rPr>
          <w:b/>
          <w:sz w:val="28"/>
          <w:szCs w:val="28"/>
        </w:rPr>
        <w:t xml:space="preserve"> 2024</w:t>
      </w:r>
      <w:r w:rsidRPr="00267542">
        <w:rPr>
          <w:b/>
          <w:sz w:val="28"/>
          <w:szCs w:val="28"/>
        </w:rPr>
        <w:t xml:space="preserve"> р</w:t>
      </w:r>
      <w:r w:rsidR="00F7303F" w:rsidRPr="00267542">
        <w:rPr>
          <w:b/>
          <w:sz w:val="28"/>
          <w:szCs w:val="28"/>
        </w:rPr>
        <w:t>о</w:t>
      </w:r>
      <w:r w:rsidRPr="00267542">
        <w:rPr>
          <w:b/>
          <w:sz w:val="28"/>
          <w:szCs w:val="28"/>
        </w:rPr>
        <w:t>к</w:t>
      </w:r>
      <w:r w:rsidR="00F7303F" w:rsidRPr="00267542">
        <w:rPr>
          <w:b/>
          <w:sz w:val="28"/>
          <w:szCs w:val="28"/>
        </w:rPr>
        <w:t>у</w:t>
      </w:r>
    </w:p>
    <w:p w:rsidR="00205FE6" w:rsidRPr="006A48F2" w:rsidRDefault="00205FE6" w:rsidP="00205FE6">
      <w:pPr>
        <w:jc w:val="both"/>
        <w:rPr>
          <w:b/>
          <w:i/>
          <w:smallCaps/>
          <w:color w:val="FF0000"/>
          <w:sz w:val="28"/>
          <w:szCs w:val="28"/>
        </w:rPr>
      </w:pPr>
    </w:p>
    <w:p w:rsidR="00205FE6" w:rsidRPr="006D2A6C" w:rsidRDefault="00205FE6" w:rsidP="007C33B7">
      <w:pPr>
        <w:pStyle w:val="BodyTextIndent3"/>
        <w:ind w:firstLine="567"/>
        <w:rPr>
          <w:b w:val="0"/>
          <w:color w:val="auto"/>
          <w:szCs w:val="28"/>
          <w:lang w:val="uk-UA"/>
        </w:rPr>
      </w:pPr>
      <w:r w:rsidRPr="006D2A6C">
        <w:rPr>
          <w:b w:val="0"/>
          <w:color w:val="auto"/>
          <w:szCs w:val="28"/>
          <w:lang w:val="uk-UA"/>
        </w:rPr>
        <w:t>З обласного бюджету на утримання бюджетних установ, підтримку комунальних підприємс</w:t>
      </w:r>
      <w:r w:rsidR="00D66CC7">
        <w:rPr>
          <w:b w:val="0"/>
          <w:color w:val="auto"/>
          <w:szCs w:val="28"/>
          <w:lang w:val="uk-UA"/>
        </w:rPr>
        <w:t>тв та здійснення заходів обласних</w:t>
      </w:r>
      <w:r w:rsidRPr="006D2A6C">
        <w:rPr>
          <w:b w:val="0"/>
          <w:color w:val="auto"/>
          <w:szCs w:val="28"/>
          <w:lang w:val="uk-UA"/>
        </w:rPr>
        <w:t xml:space="preserve"> програм </w:t>
      </w:r>
      <w:r w:rsidR="00D66CC7">
        <w:rPr>
          <w:b w:val="0"/>
          <w:color w:val="auto"/>
          <w:szCs w:val="28"/>
          <w:lang w:val="uk-UA"/>
        </w:rPr>
        <w:t>впродовж</w:t>
      </w:r>
      <w:r w:rsidR="00267542" w:rsidRPr="006D2A6C">
        <w:rPr>
          <w:b w:val="0"/>
          <w:color w:val="auto"/>
          <w:szCs w:val="28"/>
          <w:lang w:val="uk-UA"/>
        </w:rPr>
        <w:t xml:space="preserve">       9 місяців</w:t>
      </w:r>
      <w:r w:rsidR="007C33B7" w:rsidRPr="006D2A6C">
        <w:rPr>
          <w:b w:val="0"/>
          <w:color w:val="auto"/>
          <w:szCs w:val="28"/>
          <w:lang w:val="uk-UA"/>
        </w:rPr>
        <w:t xml:space="preserve"> 2024</w:t>
      </w:r>
      <w:r w:rsidR="00FF65C1" w:rsidRPr="006D2A6C">
        <w:rPr>
          <w:b w:val="0"/>
          <w:color w:val="auto"/>
          <w:szCs w:val="28"/>
          <w:lang w:val="uk-UA"/>
        </w:rPr>
        <w:t xml:space="preserve"> року </w:t>
      </w:r>
      <w:r w:rsidRPr="006D2A6C">
        <w:rPr>
          <w:b w:val="0"/>
          <w:color w:val="auto"/>
          <w:szCs w:val="28"/>
          <w:lang w:val="uk-UA"/>
        </w:rPr>
        <w:t>прове</w:t>
      </w:r>
      <w:r w:rsidR="00583344" w:rsidRPr="006D2A6C">
        <w:rPr>
          <w:b w:val="0"/>
          <w:color w:val="auto"/>
          <w:szCs w:val="28"/>
          <w:lang w:val="uk-UA"/>
        </w:rPr>
        <w:t>дено видатків у</w:t>
      </w:r>
      <w:r w:rsidR="006D1A57" w:rsidRPr="006D2A6C">
        <w:rPr>
          <w:b w:val="0"/>
          <w:color w:val="auto"/>
          <w:szCs w:val="28"/>
          <w:lang w:val="uk-UA"/>
        </w:rPr>
        <w:t xml:space="preserve"> загальній сумі</w:t>
      </w:r>
      <w:r w:rsidR="00AD2E27" w:rsidRPr="006D2A6C">
        <w:rPr>
          <w:b w:val="0"/>
          <w:color w:val="auto"/>
          <w:szCs w:val="28"/>
          <w:lang w:val="uk-UA"/>
        </w:rPr>
        <w:t xml:space="preserve"> </w:t>
      </w:r>
      <w:r w:rsidR="00267542" w:rsidRPr="006D2A6C">
        <w:rPr>
          <w:b w:val="0"/>
          <w:color w:val="auto"/>
          <w:szCs w:val="28"/>
          <w:lang w:val="uk-UA"/>
        </w:rPr>
        <w:t>1 млрд 397,3</w:t>
      </w:r>
      <w:r w:rsidRPr="006D2A6C">
        <w:rPr>
          <w:b w:val="0"/>
          <w:color w:val="auto"/>
          <w:szCs w:val="28"/>
          <w:lang w:val="uk-UA"/>
        </w:rPr>
        <w:t xml:space="preserve"> </w:t>
      </w:r>
      <w:r w:rsidRPr="006D2A6C">
        <w:rPr>
          <w:b w:val="0"/>
          <w:bCs/>
          <w:color w:val="auto"/>
          <w:szCs w:val="28"/>
          <w:lang w:val="uk-UA"/>
        </w:rPr>
        <w:t>млн грн</w:t>
      </w:r>
      <w:r w:rsidRPr="006D2A6C">
        <w:rPr>
          <w:b w:val="0"/>
          <w:color w:val="auto"/>
          <w:szCs w:val="28"/>
          <w:lang w:val="uk-UA"/>
        </w:rPr>
        <w:t xml:space="preserve"> або</w:t>
      </w:r>
      <w:r w:rsidR="00267542" w:rsidRPr="006D2A6C">
        <w:rPr>
          <w:b w:val="0"/>
          <w:color w:val="auto"/>
          <w:szCs w:val="28"/>
          <w:lang w:val="uk-UA"/>
        </w:rPr>
        <w:t xml:space="preserve"> </w:t>
      </w:r>
      <w:r w:rsidR="006D2A6C" w:rsidRPr="006D2A6C">
        <w:rPr>
          <w:b w:val="0"/>
          <w:color w:val="auto"/>
          <w:szCs w:val="28"/>
          <w:lang w:val="uk-UA"/>
        </w:rPr>
        <w:t>63,1</w:t>
      </w:r>
      <w:r w:rsidR="00FF65C1" w:rsidRPr="006D2A6C">
        <w:rPr>
          <w:b w:val="0"/>
          <w:color w:val="auto"/>
          <w:szCs w:val="28"/>
          <w:lang w:val="uk-UA"/>
        </w:rPr>
        <w:t xml:space="preserve"> </w:t>
      </w:r>
      <w:r w:rsidRPr="006D2A6C">
        <w:rPr>
          <w:b w:val="0"/>
          <w:color w:val="auto"/>
          <w:szCs w:val="28"/>
          <w:lang w:val="uk-UA"/>
        </w:rPr>
        <w:t xml:space="preserve">% від річного плану з урахуванням змін, з них із: </w:t>
      </w:r>
    </w:p>
    <w:p w:rsidR="00205FE6" w:rsidRPr="006D2A6C" w:rsidRDefault="0092465C" w:rsidP="00205FE6">
      <w:pPr>
        <w:pStyle w:val="BodyTextIndent3"/>
        <w:ind w:firstLine="567"/>
        <w:rPr>
          <w:b w:val="0"/>
          <w:color w:val="auto"/>
          <w:szCs w:val="28"/>
          <w:lang w:val="uk-UA"/>
        </w:rPr>
      </w:pPr>
      <w:r w:rsidRPr="006D2A6C">
        <w:rPr>
          <w:b w:val="0"/>
          <w:color w:val="auto"/>
          <w:szCs w:val="28"/>
          <w:lang w:val="uk-UA"/>
        </w:rPr>
        <w:t xml:space="preserve">– </w:t>
      </w:r>
      <w:r w:rsidR="00AD2E27" w:rsidRPr="006D2A6C">
        <w:rPr>
          <w:b w:val="0"/>
          <w:color w:val="auto"/>
          <w:szCs w:val="28"/>
          <w:lang w:val="uk-UA"/>
        </w:rPr>
        <w:t xml:space="preserve">загального фонду – </w:t>
      </w:r>
      <w:r w:rsidR="006D2A6C" w:rsidRPr="006D2A6C">
        <w:rPr>
          <w:b w:val="0"/>
          <w:color w:val="auto"/>
          <w:szCs w:val="28"/>
          <w:lang w:val="uk-UA"/>
        </w:rPr>
        <w:t>1127,5</w:t>
      </w:r>
      <w:r w:rsidR="007C33B7" w:rsidRPr="006D2A6C">
        <w:rPr>
          <w:b w:val="0"/>
          <w:bCs/>
          <w:color w:val="auto"/>
          <w:szCs w:val="28"/>
          <w:lang w:val="uk-UA"/>
        </w:rPr>
        <w:t xml:space="preserve"> </w:t>
      </w:r>
      <w:r w:rsidR="00205FE6" w:rsidRPr="006D2A6C">
        <w:rPr>
          <w:b w:val="0"/>
          <w:bCs/>
          <w:color w:val="auto"/>
          <w:szCs w:val="28"/>
          <w:lang w:val="uk-UA"/>
        </w:rPr>
        <w:t>млн грн</w:t>
      </w:r>
      <w:r w:rsidR="00FF65C1" w:rsidRPr="006D2A6C">
        <w:rPr>
          <w:b w:val="0"/>
          <w:color w:val="auto"/>
          <w:szCs w:val="28"/>
          <w:lang w:val="uk-UA"/>
        </w:rPr>
        <w:t xml:space="preserve">  (</w:t>
      </w:r>
      <w:r w:rsidR="006D2A6C" w:rsidRPr="006D2A6C">
        <w:rPr>
          <w:b w:val="0"/>
          <w:color w:val="auto"/>
          <w:szCs w:val="28"/>
          <w:lang w:val="uk-UA"/>
        </w:rPr>
        <w:t>67,8</w:t>
      </w:r>
      <w:r w:rsidR="00205FE6" w:rsidRPr="006D2A6C">
        <w:rPr>
          <w:b w:val="0"/>
          <w:color w:val="auto"/>
          <w:szCs w:val="28"/>
          <w:lang w:val="uk-UA"/>
        </w:rPr>
        <w:t xml:space="preserve"> %); </w:t>
      </w:r>
    </w:p>
    <w:p w:rsidR="00205FE6" w:rsidRDefault="0092465C" w:rsidP="00205FE6">
      <w:pPr>
        <w:pStyle w:val="BodyTextIndent3"/>
        <w:ind w:firstLine="567"/>
        <w:rPr>
          <w:b w:val="0"/>
          <w:color w:val="auto"/>
          <w:szCs w:val="28"/>
          <w:lang w:val="uk-UA"/>
        </w:rPr>
      </w:pPr>
      <w:r w:rsidRPr="006D2A6C">
        <w:rPr>
          <w:b w:val="0"/>
          <w:color w:val="auto"/>
          <w:szCs w:val="28"/>
          <w:lang w:val="uk-UA"/>
        </w:rPr>
        <w:t xml:space="preserve">– </w:t>
      </w:r>
      <w:r w:rsidR="000C0642" w:rsidRPr="006D2A6C">
        <w:rPr>
          <w:b w:val="0"/>
          <w:color w:val="auto"/>
          <w:szCs w:val="28"/>
          <w:lang w:val="uk-UA"/>
        </w:rPr>
        <w:t xml:space="preserve">спеціального фонду – </w:t>
      </w:r>
      <w:r w:rsidR="006D2A6C" w:rsidRPr="006D2A6C">
        <w:rPr>
          <w:b w:val="0"/>
          <w:color w:val="auto"/>
          <w:szCs w:val="28"/>
          <w:lang w:val="uk-UA"/>
        </w:rPr>
        <w:t>269,8</w:t>
      </w:r>
      <w:r w:rsidR="00205FE6" w:rsidRPr="006D2A6C">
        <w:rPr>
          <w:b w:val="0"/>
          <w:color w:val="auto"/>
          <w:szCs w:val="28"/>
          <w:lang w:val="uk-UA"/>
        </w:rPr>
        <w:t xml:space="preserve"> </w:t>
      </w:r>
      <w:r w:rsidR="00205FE6" w:rsidRPr="006D2A6C">
        <w:rPr>
          <w:b w:val="0"/>
          <w:bCs/>
          <w:color w:val="auto"/>
          <w:szCs w:val="28"/>
        </w:rPr>
        <w:t>млн грн</w:t>
      </w:r>
      <w:r w:rsidR="000C0642" w:rsidRPr="006D2A6C">
        <w:rPr>
          <w:b w:val="0"/>
          <w:color w:val="auto"/>
          <w:szCs w:val="28"/>
          <w:lang w:val="uk-UA"/>
        </w:rPr>
        <w:t xml:space="preserve"> (</w:t>
      </w:r>
      <w:r w:rsidR="006D2A6C" w:rsidRPr="006D2A6C">
        <w:rPr>
          <w:b w:val="0"/>
          <w:color w:val="auto"/>
          <w:szCs w:val="28"/>
          <w:lang w:val="uk-UA"/>
        </w:rPr>
        <w:t>48,9</w:t>
      </w:r>
      <w:r w:rsidR="00205FE6" w:rsidRPr="006D2A6C">
        <w:rPr>
          <w:b w:val="0"/>
          <w:color w:val="auto"/>
          <w:szCs w:val="28"/>
          <w:lang w:val="uk-UA"/>
        </w:rPr>
        <w:t xml:space="preserve"> %).</w:t>
      </w:r>
    </w:p>
    <w:p w:rsidR="005D0949" w:rsidRPr="006D2A6C" w:rsidRDefault="005D0949" w:rsidP="00205FE6">
      <w:pPr>
        <w:pStyle w:val="BodyTextIndent3"/>
        <w:ind w:firstLine="567"/>
        <w:rPr>
          <w:b w:val="0"/>
          <w:color w:val="auto"/>
          <w:szCs w:val="28"/>
          <w:lang w:val="uk-UA"/>
        </w:rPr>
      </w:pPr>
    </w:p>
    <w:p w:rsidR="00205FE6" w:rsidRPr="006A48F2" w:rsidRDefault="00205FE6" w:rsidP="00205FE6">
      <w:pPr>
        <w:pStyle w:val="BodyTextIndent3"/>
        <w:ind w:firstLine="567"/>
        <w:rPr>
          <w:b w:val="0"/>
          <w:szCs w:val="28"/>
          <w:lang w:val="uk-UA"/>
        </w:rPr>
      </w:pPr>
    </w:p>
    <w:p w:rsidR="00296359" w:rsidRPr="006D2A6C" w:rsidRDefault="00205FE6" w:rsidP="00205FE6">
      <w:pPr>
        <w:pStyle w:val="Normal10"/>
        <w:jc w:val="center"/>
        <w:rPr>
          <w:b/>
          <w:sz w:val="28"/>
          <w:szCs w:val="28"/>
        </w:rPr>
      </w:pPr>
      <w:r w:rsidRPr="006D2A6C">
        <w:rPr>
          <w:b/>
          <w:sz w:val="28"/>
          <w:szCs w:val="28"/>
        </w:rPr>
        <w:lastRenderedPageBreak/>
        <w:t xml:space="preserve">2.1. Обсяг видатків обласного бюджету за </w:t>
      </w:r>
      <w:r w:rsidR="006D2A6C" w:rsidRPr="006D2A6C">
        <w:rPr>
          <w:b/>
          <w:sz w:val="28"/>
          <w:szCs w:val="28"/>
        </w:rPr>
        <w:t>9 місяців</w:t>
      </w:r>
      <w:r w:rsidR="00536C8F" w:rsidRPr="006D2A6C">
        <w:rPr>
          <w:b/>
          <w:sz w:val="28"/>
          <w:szCs w:val="28"/>
        </w:rPr>
        <w:t xml:space="preserve"> 2023-2024</w:t>
      </w:r>
      <w:r w:rsidR="00296359" w:rsidRPr="006D2A6C">
        <w:rPr>
          <w:b/>
          <w:sz w:val="28"/>
          <w:szCs w:val="28"/>
        </w:rPr>
        <w:t xml:space="preserve"> років</w:t>
      </w:r>
    </w:p>
    <w:p w:rsidR="00205FE6" w:rsidRPr="006A48F2" w:rsidRDefault="00205FE6" w:rsidP="00205FE6">
      <w:pPr>
        <w:pStyle w:val="Normal10"/>
        <w:jc w:val="center"/>
        <w:rPr>
          <w:i/>
          <w:color w:val="FF0000"/>
          <w:sz w:val="28"/>
          <w:szCs w:val="28"/>
        </w:rPr>
      </w:pPr>
      <w:r w:rsidRPr="006A48F2">
        <w:rPr>
          <w:b/>
          <w:color w:val="FF0000"/>
          <w:sz w:val="28"/>
          <w:szCs w:val="28"/>
        </w:rPr>
        <w:t xml:space="preserve"> </w:t>
      </w:r>
    </w:p>
    <w:p w:rsidR="0092465C" w:rsidRPr="00C45BB7" w:rsidRDefault="00986214" w:rsidP="0092465C">
      <w:pPr>
        <w:tabs>
          <w:tab w:val="left" w:pos="8180"/>
        </w:tabs>
        <w:ind w:firstLine="567"/>
        <w:jc w:val="both"/>
        <w:rPr>
          <w:sz w:val="28"/>
          <w:szCs w:val="28"/>
        </w:rPr>
      </w:pPr>
      <w:r w:rsidRPr="00C45BB7">
        <w:rPr>
          <w:sz w:val="28"/>
          <w:szCs w:val="28"/>
        </w:rPr>
        <w:t>Загалом видатк</w:t>
      </w:r>
      <w:r w:rsidR="009931C3" w:rsidRPr="00C45BB7">
        <w:rPr>
          <w:sz w:val="28"/>
          <w:szCs w:val="28"/>
        </w:rPr>
        <w:t xml:space="preserve">и </w:t>
      </w:r>
      <w:r w:rsidR="005C33EC" w:rsidRPr="00C45BB7">
        <w:rPr>
          <w:sz w:val="28"/>
          <w:szCs w:val="28"/>
        </w:rPr>
        <w:t>обласного бюджету за</w:t>
      </w:r>
      <w:r w:rsidR="0025523A" w:rsidRPr="00C45BB7">
        <w:rPr>
          <w:sz w:val="28"/>
          <w:szCs w:val="28"/>
        </w:rPr>
        <w:t xml:space="preserve"> </w:t>
      </w:r>
      <w:r w:rsidR="006D2A6C" w:rsidRPr="00C45BB7">
        <w:rPr>
          <w:sz w:val="28"/>
          <w:szCs w:val="28"/>
        </w:rPr>
        <w:t>9</w:t>
      </w:r>
      <w:r w:rsidR="00536C8F" w:rsidRPr="00C45BB7">
        <w:rPr>
          <w:sz w:val="28"/>
          <w:szCs w:val="28"/>
        </w:rPr>
        <w:t xml:space="preserve"> місяці</w:t>
      </w:r>
      <w:r w:rsidR="005C33EC" w:rsidRPr="00C45BB7">
        <w:rPr>
          <w:sz w:val="28"/>
          <w:szCs w:val="28"/>
        </w:rPr>
        <w:t>в</w:t>
      </w:r>
      <w:r w:rsidR="00536C8F" w:rsidRPr="00C45BB7">
        <w:rPr>
          <w:sz w:val="28"/>
          <w:szCs w:val="28"/>
        </w:rPr>
        <w:t xml:space="preserve"> 2024</w:t>
      </w:r>
      <w:r w:rsidR="005C33EC" w:rsidRPr="00C45BB7">
        <w:rPr>
          <w:sz w:val="28"/>
          <w:szCs w:val="28"/>
        </w:rPr>
        <w:t xml:space="preserve"> року</w:t>
      </w:r>
      <w:r w:rsidRPr="00C45BB7">
        <w:rPr>
          <w:sz w:val="28"/>
          <w:szCs w:val="28"/>
        </w:rPr>
        <w:t xml:space="preserve"> порівняно з відповідним періодом минулого р</w:t>
      </w:r>
      <w:r w:rsidR="006D2A6C" w:rsidRPr="00C45BB7">
        <w:rPr>
          <w:sz w:val="28"/>
          <w:szCs w:val="28"/>
        </w:rPr>
        <w:t>оку збільшилися</w:t>
      </w:r>
      <w:r w:rsidR="00F806FD" w:rsidRPr="00C45BB7">
        <w:rPr>
          <w:sz w:val="28"/>
          <w:szCs w:val="28"/>
        </w:rPr>
        <w:t xml:space="preserve"> на </w:t>
      </w:r>
      <w:r w:rsidR="001340BE" w:rsidRPr="00C45BB7">
        <w:rPr>
          <w:sz w:val="28"/>
          <w:szCs w:val="28"/>
        </w:rPr>
        <w:t>23,7</w:t>
      </w:r>
      <w:r w:rsidR="00FF65C1" w:rsidRPr="00C45BB7">
        <w:rPr>
          <w:sz w:val="28"/>
          <w:szCs w:val="28"/>
        </w:rPr>
        <w:t xml:space="preserve"> млн грн </w:t>
      </w:r>
      <w:r w:rsidRPr="00C45BB7">
        <w:rPr>
          <w:sz w:val="28"/>
          <w:szCs w:val="28"/>
        </w:rPr>
        <w:t>або</w:t>
      </w:r>
      <w:r w:rsidR="005C33EC" w:rsidRPr="00C45BB7">
        <w:rPr>
          <w:sz w:val="28"/>
          <w:szCs w:val="28"/>
        </w:rPr>
        <w:t xml:space="preserve"> </w:t>
      </w:r>
      <w:r w:rsidR="006D1A57" w:rsidRPr="00C45BB7">
        <w:rPr>
          <w:sz w:val="28"/>
          <w:szCs w:val="28"/>
        </w:rPr>
        <w:t>на</w:t>
      </w:r>
      <w:r w:rsidR="00F806FD" w:rsidRPr="00C45BB7">
        <w:rPr>
          <w:sz w:val="28"/>
          <w:szCs w:val="28"/>
        </w:rPr>
        <w:t xml:space="preserve"> </w:t>
      </w:r>
      <w:r w:rsidR="001340BE" w:rsidRPr="00C45BB7">
        <w:rPr>
          <w:sz w:val="28"/>
          <w:szCs w:val="28"/>
        </w:rPr>
        <w:t>1,7</w:t>
      </w:r>
      <w:r w:rsidRPr="00C45BB7">
        <w:rPr>
          <w:sz w:val="28"/>
          <w:szCs w:val="28"/>
        </w:rPr>
        <w:t xml:space="preserve"> %</w:t>
      </w:r>
      <w:r w:rsidR="0092465C" w:rsidRPr="00C45BB7">
        <w:rPr>
          <w:sz w:val="28"/>
          <w:szCs w:val="28"/>
        </w:rPr>
        <w:t>, з них:</w:t>
      </w:r>
      <w:r w:rsidRPr="00C45BB7">
        <w:rPr>
          <w:sz w:val="28"/>
          <w:szCs w:val="28"/>
        </w:rPr>
        <w:t xml:space="preserve"> </w:t>
      </w:r>
    </w:p>
    <w:p w:rsidR="00550C61" w:rsidRPr="00C45BB7" w:rsidRDefault="0092465C" w:rsidP="0092465C">
      <w:pPr>
        <w:tabs>
          <w:tab w:val="left" w:pos="8180"/>
        </w:tabs>
        <w:ind w:firstLine="567"/>
        <w:jc w:val="both"/>
        <w:rPr>
          <w:sz w:val="28"/>
          <w:szCs w:val="28"/>
        </w:rPr>
      </w:pPr>
      <w:r w:rsidRPr="00C45BB7">
        <w:rPr>
          <w:sz w:val="28"/>
          <w:szCs w:val="28"/>
        </w:rPr>
        <w:t>– в</w:t>
      </w:r>
      <w:r w:rsidR="0006043D" w:rsidRPr="00C45BB7">
        <w:rPr>
          <w:sz w:val="28"/>
          <w:szCs w:val="28"/>
        </w:rPr>
        <w:t>и</w:t>
      </w:r>
      <w:r w:rsidR="00550C61" w:rsidRPr="00C45BB7">
        <w:rPr>
          <w:sz w:val="28"/>
          <w:szCs w:val="28"/>
        </w:rPr>
        <w:t>датки</w:t>
      </w:r>
      <w:r w:rsidR="00986214" w:rsidRPr="00C45BB7">
        <w:rPr>
          <w:sz w:val="28"/>
          <w:szCs w:val="28"/>
        </w:rPr>
        <w:t xml:space="preserve"> загальног</w:t>
      </w:r>
      <w:r w:rsidR="00550C61" w:rsidRPr="00C45BB7">
        <w:rPr>
          <w:sz w:val="28"/>
          <w:szCs w:val="28"/>
        </w:rPr>
        <w:t>о фонду</w:t>
      </w:r>
      <w:r w:rsidR="0083031F" w:rsidRPr="00C45BB7">
        <w:rPr>
          <w:sz w:val="28"/>
          <w:szCs w:val="28"/>
        </w:rPr>
        <w:t xml:space="preserve"> </w:t>
      </w:r>
      <w:r w:rsidR="001340BE" w:rsidRPr="00C45BB7">
        <w:rPr>
          <w:sz w:val="28"/>
          <w:szCs w:val="28"/>
        </w:rPr>
        <w:t>збільшилися на 107,0</w:t>
      </w:r>
      <w:r w:rsidR="00F806FD" w:rsidRPr="00C45BB7">
        <w:rPr>
          <w:sz w:val="28"/>
          <w:szCs w:val="28"/>
        </w:rPr>
        <w:t xml:space="preserve"> </w:t>
      </w:r>
      <w:r w:rsidR="00986214" w:rsidRPr="00C45BB7">
        <w:rPr>
          <w:sz w:val="28"/>
          <w:szCs w:val="28"/>
        </w:rPr>
        <w:t xml:space="preserve">млн грн </w:t>
      </w:r>
      <w:r w:rsidR="00FF65C1" w:rsidRPr="00C45BB7">
        <w:rPr>
          <w:sz w:val="28"/>
          <w:szCs w:val="28"/>
        </w:rPr>
        <w:t xml:space="preserve">або </w:t>
      </w:r>
      <w:r w:rsidR="001340BE" w:rsidRPr="00C45BB7">
        <w:rPr>
          <w:sz w:val="28"/>
          <w:szCs w:val="28"/>
        </w:rPr>
        <w:t>10,5</w:t>
      </w:r>
      <w:r w:rsidRPr="00C45BB7">
        <w:rPr>
          <w:sz w:val="28"/>
          <w:szCs w:val="28"/>
        </w:rPr>
        <w:t xml:space="preserve"> %;</w:t>
      </w:r>
    </w:p>
    <w:p w:rsidR="00974F47" w:rsidRPr="00C45BB7" w:rsidRDefault="0092465C" w:rsidP="00570F1A">
      <w:pPr>
        <w:tabs>
          <w:tab w:val="left" w:pos="142"/>
          <w:tab w:val="left" w:pos="567"/>
        </w:tabs>
        <w:ind w:firstLine="567"/>
        <w:jc w:val="both"/>
        <w:rPr>
          <w:sz w:val="28"/>
          <w:szCs w:val="28"/>
        </w:rPr>
      </w:pPr>
      <w:r w:rsidRPr="00C45BB7">
        <w:rPr>
          <w:sz w:val="28"/>
          <w:szCs w:val="28"/>
        </w:rPr>
        <w:t>– в</w:t>
      </w:r>
      <w:r w:rsidR="00986214" w:rsidRPr="00C45BB7">
        <w:rPr>
          <w:sz w:val="28"/>
          <w:szCs w:val="28"/>
        </w:rPr>
        <w:t>идатки спеціального фон</w:t>
      </w:r>
      <w:r w:rsidR="0083031F" w:rsidRPr="00C45BB7">
        <w:rPr>
          <w:sz w:val="28"/>
          <w:szCs w:val="28"/>
        </w:rPr>
        <w:t xml:space="preserve">ду </w:t>
      </w:r>
      <w:r w:rsidR="001340BE" w:rsidRPr="00C45BB7">
        <w:rPr>
          <w:sz w:val="28"/>
          <w:szCs w:val="28"/>
        </w:rPr>
        <w:t>зменшилися</w:t>
      </w:r>
      <w:r w:rsidR="00986214" w:rsidRPr="00C45BB7">
        <w:rPr>
          <w:sz w:val="28"/>
          <w:szCs w:val="28"/>
        </w:rPr>
        <w:t xml:space="preserve"> на </w:t>
      </w:r>
      <w:r w:rsidR="001340BE" w:rsidRPr="00C45BB7">
        <w:rPr>
          <w:sz w:val="28"/>
          <w:szCs w:val="28"/>
        </w:rPr>
        <w:t>83,3</w:t>
      </w:r>
      <w:r w:rsidR="0083031F" w:rsidRPr="00C45BB7">
        <w:rPr>
          <w:sz w:val="28"/>
          <w:szCs w:val="28"/>
        </w:rPr>
        <w:t xml:space="preserve"> м</w:t>
      </w:r>
      <w:r w:rsidR="006D1A57" w:rsidRPr="00C45BB7">
        <w:rPr>
          <w:sz w:val="28"/>
          <w:szCs w:val="28"/>
        </w:rPr>
        <w:t xml:space="preserve">лн грн або </w:t>
      </w:r>
      <w:r w:rsidR="00C45BB7" w:rsidRPr="00C45BB7">
        <w:rPr>
          <w:sz w:val="28"/>
          <w:szCs w:val="28"/>
        </w:rPr>
        <w:t>23,6</w:t>
      </w:r>
      <w:r w:rsidR="0025523A" w:rsidRPr="00C45BB7">
        <w:rPr>
          <w:sz w:val="28"/>
          <w:szCs w:val="28"/>
        </w:rPr>
        <w:t xml:space="preserve"> %.</w:t>
      </w:r>
    </w:p>
    <w:p w:rsidR="00974F47" w:rsidRPr="00C45BB7" w:rsidRDefault="00974F47" w:rsidP="00205FE6">
      <w:pPr>
        <w:pStyle w:val="BodyTextIndent3"/>
        <w:ind w:firstLine="0"/>
        <w:rPr>
          <w:b w:val="0"/>
          <w:color w:val="auto"/>
          <w:szCs w:val="28"/>
          <w:lang w:val="uk-UA"/>
        </w:rPr>
      </w:pPr>
    </w:p>
    <w:tbl>
      <w:tblPr>
        <w:tblW w:w="9816" w:type="dxa"/>
        <w:tblInd w:w="-34" w:type="dxa"/>
        <w:tblLayout w:type="fixed"/>
        <w:tblLook w:val="04A0" w:firstRow="1" w:lastRow="0" w:firstColumn="1" w:lastColumn="0" w:noHBand="0" w:noVBand="1"/>
      </w:tblPr>
      <w:tblGrid>
        <w:gridCol w:w="216"/>
        <w:gridCol w:w="4888"/>
        <w:gridCol w:w="1417"/>
        <w:gridCol w:w="1418"/>
        <w:gridCol w:w="992"/>
        <w:gridCol w:w="885"/>
      </w:tblGrid>
      <w:tr w:rsidR="00205FE6" w:rsidRPr="00DE3651" w:rsidTr="00132D02">
        <w:trPr>
          <w:gridBefore w:val="1"/>
          <w:wBefore w:w="216" w:type="dxa"/>
          <w:trHeight w:val="408"/>
        </w:trPr>
        <w:tc>
          <w:tcPr>
            <w:tcW w:w="9600" w:type="dxa"/>
            <w:gridSpan w:val="5"/>
            <w:tcBorders>
              <w:top w:val="nil"/>
              <w:left w:val="nil"/>
              <w:bottom w:val="nil"/>
              <w:right w:val="nil"/>
            </w:tcBorders>
            <w:shd w:val="clear" w:color="auto" w:fill="auto"/>
            <w:noWrap/>
            <w:vAlign w:val="bottom"/>
            <w:hideMark/>
          </w:tcPr>
          <w:p w:rsidR="00205FE6" w:rsidRPr="00DE3651" w:rsidRDefault="00205FE6" w:rsidP="00132D02">
            <w:pPr>
              <w:jc w:val="center"/>
              <w:rPr>
                <w:b/>
                <w:sz w:val="28"/>
                <w:szCs w:val="28"/>
              </w:rPr>
            </w:pPr>
            <w:r w:rsidRPr="00DE3651">
              <w:rPr>
                <w:b/>
                <w:sz w:val="28"/>
                <w:szCs w:val="28"/>
              </w:rPr>
              <w:t>2.2. Виконання видаткової частини обласного бюджету</w:t>
            </w:r>
          </w:p>
        </w:tc>
      </w:tr>
      <w:tr w:rsidR="00205FE6" w:rsidRPr="00DE3651"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986214" w:rsidRPr="00DE3651" w:rsidRDefault="00205FE6" w:rsidP="00132D02">
            <w:pPr>
              <w:jc w:val="center"/>
              <w:rPr>
                <w:b/>
                <w:sz w:val="28"/>
                <w:szCs w:val="28"/>
              </w:rPr>
            </w:pPr>
            <w:r w:rsidRPr="00DE3651">
              <w:rPr>
                <w:b/>
                <w:sz w:val="28"/>
                <w:szCs w:val="28"/>
              </w:rPr>
              <w:t xml:space="preserve">Чернівецької області за </w:t>
            </w:r>
            <w:r w:rsidR="00C45BB7" w:rsidRPr="00DE3651">
              <w:rPr>
                <w:b/>
                <w:sz w:val="28"/>
                <w:szCs w:val="28"/>
              </w:rPr>
              <w:t>9 місяців</w:t>
            </w:r>
            <w:r w:rsidR="00536C8F" w:rsidRPr="00DE3651">
              <w:rPr>
                <w:b/>
                <w:sz w:val="28"/>
                <w:szCs w:val="28"/>
              </w:rPr>
              <w:t xml:space="preserve"> 2023-2024</w:t>
            </w:r>
            <w:r w:rsidR="00986214" w:rsidRPr="00DE3651">
              <w:rPr>
                <w:b/>
                <w:sz w:val="28"/>
                <w:szCs w:val="28"/>
              </w:rPr>
              <w:t xml:space="preserve"> років</w:t>
            </w:r>
          </w:p>
          <w:p w:rsidR="00205FE6" w:rsidRPr="00DE3651" w:rsidRDefault="00205FE6" w:rsidP="00132D02">
            <w:pPr>
              <w:jc w:val="center"/>
              <w:rPr>
                <w:b/>
                <w:sz w:val="28"/>
                <w:szCs w:val="28"/>
              </w:rPr>
            </w:pPr>
            <w:r w:rsidRPr="00DE3651">
              <w:rPr>
                <w:b/>
                <w:sz w:val="28"/>
                <w:szCs w:val="28"/>
              </w:rPr>
              <w:t xml:space="preserve"> у розрізі галузей бюджетної сфери</w:t>
            </w:r>
          </w:p>
        </w:tc>
      </w:tr>
      <w:tr w:rsidR="00205FE6" w:rsidRPr="00DE3651"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DE3651" w:rsidRPr="00DE3651" w:rsidRDefault="00205FE6" w:rsidP="00DE3651">
            <w:pPr>
              <w:jc w:val="center"/>
              <w:rPr>
                <w:b/>
                <w:bCs/>
                <w:i/>
                <w:iCs/>
                <w:sz w:val="28"/>
                <w:szCs w:val="28"/>
                <w:lang w:eastAsia="uk-UA"/>
              </w:rPr>
            </w:pPr>
            <w:r w:rsidRPr="00DE3651">
              <w:rPr>
                <w:b/>
                <w:bCs/>
                <w:i/>
                <w:iCs/>
                <w:sz w:val="28"/>
                <w:szCs w:val="28"/>
                <w:lang w:eastAsia="uk-UA"/>
              </w:rPr>
              <w:t>(загальний і спеціальний фонди)</w:t>
            </w:r>
          </w:p>
        </w:tc>
      </w:tr>
      <w:tr w:rsidR="00205FE6" w:rsidRPr="00DE3651" w:rsidTr="00270384">
        <w:trPr>
          <w:trHeight w:val="1215"/>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205FE6" w:rsidRPr="00DE3651" w:rsidRDefault="00205FE6" w:rsidP="00132D02">
            <w:pPr>
              <w:jc w:val="center"/>
              <w:rPr>
                <w:rFonts w:ascii="Times New Roman CYR" w:hAnsi="Times New Roman CYR" w:cs="Times New Roman CYR"/>
                <w:b/>
                <w:bCs/>
                <w:sz w:val="22"/>
                <w:szCs w:val="22"/>
                <w:lang w:eastAsia="uk-UA"/>
              </w:rPr>
            </w:pPr>
            <w:r w:rsidRPr="00DE3651">
              <w:rPr>
                <w:rFonts w:ascii="Times New Roman CYR" w:hAnsi="Times New Roman CYR" w:cs="Times New Roman CYR"/>
                <w:b/>
                <w:bCs/>
                <w:sz w:val="22"/>
                <w:szCs w:val="22"/>
                <w:lang w:eastAsia="uk-UA"/>
              </w:rPr>
              <w:t>Найменування галузей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DE3651" w:rsidRDefault="00205FE6" w:rsidP="00132D02">
            <w:pPr>
              <w:jc w:val="center"/>
              <w:rPr>
                <w:rFonts w:ascii="Times New Roman CYR" w:hAnsi="Times New Roman CYR" w:cs="Times New Roman CYR"/>
                <w:b/>
                <w:bCs/>
                <w:sz w:val="22"/>
                <w:szCs w:val="22"/>
                <w:lang w:eastAsia="uk-UA"/>
              </w:rPr>
            </w:pPr>
            <w:r w:rsidRPr="00DE3651">
              <w:rPr>
                <w:rFonts w:ascii="Times New Roman CYR" w:hAnsi="Times New Roman CYR" w:cs="Times New Roman CYR"/>
                <w:b/>
                <w:bCs/>
                <w:sz w:val="22"/>
                <w:szCs w:val="22"/>
                <w:lang w:eastAsia="uk-UA"/>
              </w:rPr>
              <w:t xml:space="preserve">Виконання  за </w:t>
            </w:r>
            <w:r w:rsidR="006546E8">
              <w:rPr>
                <w:rFonts w:ascii="Times New Roman CYR" w:hAnsi="Times New Roman CYR" w:cs="Times New Roman CYR"/>
                <w:b/>
                <w:bCs/>
                <w:sz w:val="22"/>
                <w:szCs w:val="22"/>
                <w:lang w:eastAsia="uk-UA"/>
              </w:rPr>
              <w:t>9 місяців</w:t>
            </w:r>
            <w:r w:rsidR="00536C8F" w:rsidRPr="00DE3651">
              <w:rPr>
                <w:rFonts w:ascii="Times New Roman CYR" w:hAnsi="Times New Roman CYR" w:cs="Times New Roman CYR"/>
                <w:b/>
                <w:bCs/>
                <w:sz w:val="22"/>
                <w:szCs w:val="22"/>
                <w:lang w:eastAsia="uk-UA"/>
              </w:rPr>
              <w:t xml:space="preserve"> 2023</w:t>
            </w:r>
            <w:r w:rsidR="00986214" w:rsidRPr="00DE3651">
              <w:rPr>
                <w:rFonts w:ascii="Times New Roman CYR" w:hAnsi="Times New Roman CYR" w:cs="Times New Roman CYR"/>
                <w:b/>
                <w:bCs/>
                <w:sz w:val="22"/>
                <w:szCs w:val="22"/>
                <w:lang w:eastAsia="uk-UA"/>
              </w:rPr>
              <w:t xml:space="preserve"> року</w:t>
            </w:r>
            <w:r w:rsidRPr="00DE3651">
              <w:rPr>
                <w:rFonts w:ascii="Times New Roman CYR" w:hAnsi="Times New Roman CYR" w:cs="Times New Roman CYR"/>
                <w:b/>
                <w:bCs/>
                <w:sz w:val="22"/>
                <w:szCs w:val="22"/>
                <w:lang w:eastAsia="uk-UA"/>
              </w:rPr>
              <w:t>, млн грн</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DE3651" w:rsidRDefault="00205FE6" w:rsidP="00132D02">
            <w:pPr>
              <w:jc w:val="center"/>
              <w:rPr>
                <w:rFonts w:ascii="Times New Roman CYR" w:hAnsi="Times New Roman CYR" w:cs="Times New Roman CYR"/>
                <w:b/>
                <w:bCs/>
                <w:sz w:val="22"/>
                <w:szCs w:val="22"/>
                <w:lang w:eastAsia="uk-UA"/>
              </w:rPr>
            </w:pPr>
            <w:r w:rsidRPr="00DE3651">
              <w:rPr>
                <w:rFonts w:ascii="Times New Roman CYR" w:hAnsi="Times New Roman CYR" w:cs="Times New Roman CYR"/>
                <w:b/>
                <w:bCs/>
                <w:sz w:val="22"/>
                <w:szCs w:val="22"/>
                <w:lang w:eastAsia="uk-UA"/>
              </w:rPr>
              <w:t xml:space="preserve">Виконання  за </w:t>
            </w:r>
            <w:r w:rsidR="006546E8">
              <w:rPr>
                <w:rFonts w:ascii="Times New Roman CYR" w:hAnsi="Times New Roman CYR" w:cs="Times New Roman CYR"/>
                <w:b/>
                <w:bCs/>
                <w:sz w:val="22"/>
                <w:szCs w:val="22"/>
                <w:lang w:eastAsia="uk-UA"/>
              </w:rPr>
              <w:t>9 місяців</w:t>
            </w:r>
            <w:r w:rsidR="00536C8F" w:rsidRPr="00DE3651">
              <w:rPr>
                <w:rFonts w:ascii="Times New Roman CYR" w:hAnsi="Times New Roman CYR" w:cs="Times New Roman CYR"/>
                <w:b/>
                <w:bCs/>
                <w:sz w:val="22"/>
                <w:szCs w:val="22"/>
                <w:lang w:eastAsia="uk-UA"/>
              </w:rPr>
              <w:t xml:space="preserve"> 2024</w:t>
            </w:r>
            <w:r w:rsidR="00986214" w:rsidRPr="00DE3651">
              <w:rPr>
                <w:rFonts w:ascii="Times New Roman CYR" w:hAnsi="Times New Roman CYR" w:cs="Times New Roman CYR"/>
                <w:b/>
                <w:bCs/>
                <w:sz w:val="22"/>
                <w:szCs w:val="22"/>
                <w:lang w:eastAsia="uk-UA"/>
              </w:rPr>
              <w:t xml:space="preserve"> року</w:t>
            </w:r>
            <w:r w:rsidRPr="00DE3651">
              <w:rPr>
                <w:rFonts w:ascii="Times New Roman CYR" w:hAnsi="Times New Roman CYR" w:cs="Times New Roman CYR"/>
                <w:b/>
                <w:bCs/>
                <w:sz w:val="22"/>
                <w:szCs w:val="22"/>
                <w:lang w:eastAsia="uk-UA"/>
              </w:rPr>
              <w:t>, млн грн</w:t>
            </w:r>
          </w:p>
        </w:tc>
        <w:tc>
          <w:tcPr>
            <w:tcW w:w="1877" w:type="dxa"/>
            <w:gridSpan w:val="2"/>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DE3651" w:rsidRDefault="00205FE6" w:rsidP="00385737">
            <w:pPr>
              <w:jc w:val="center"/>
              <w:rPr>
                <w:rFonts w:ascii="Times New Roman CYR" w:hAnsi="Times New Roman CYR" w:cs="Times New Roman CYR"/>
                <w:b/>
                <w:bCs/>
                <w:sz w:val="22"/>
                <w:szCs w:val="22"/>
                <w:lang w:eastAsia="uk-UA"/>
              </w:rPr>
            </w:pPr>
            <w:r w:rsidRPr="00DE3651">
              <w:rPr>
                <w:rFonts w:ascii="Times New Roman CYR" w:hAnsi="Times New Roman CYR" w:cs="Times New Roman CYR"/>
                <w:b/>
                <w:bCs/>
                <w:sz w:val="22"/>
                <w:szCs w:val="22"/>
                <w:lang w:eastAsia="uk-UA"/>
              </w:rPr>
              <w:t xml:space="preserve">Відхилення </w:t>
            </w:r>
          </w:p>
        </w:tc>
      </w:tr>
      <w:tr w:rsidR="00DE3651" w:rsidRPr="00DE3651" w:rsidTr="00DE3651">
        <w:trPr>
          <w:trHeight w:val="276"/>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DE3651"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05FE6" w:rsidRPr="00DE3651"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05FE6" w:rsidRPr="00DE3651" w:rsidRDefault="00205FE6" w:rsidP="00132D02">
            <w:pPr>
              <w:rPr>
                <w:rFonts w:ascii="Times New Roman CYR" w:hAnsi="Times New Roman CYR" w:cs="Times New Roman CYR"/>
                <w:b/>
                <w:bCs/>
                <w:szCs w:val="24"/>
                <w:lang w:eastAsia="uk-UA"/>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DE3651" w:rsidRDefault="00205FE6" w:rsidP="00132D02">
            <w:pPr>
              <w:rPr>
                <w:rFonts w:ascii="Times New Roman CYR" w:hAnsi="Times New Roman CYR" w:cs="Times New Roman CYR"/>
                <w:b/>
                <w:bCs/>
                <w:szCs w:val="24"/>
                <w:lang w:eastAsia="uk-UA"/>
              </w:rPr>
            </w:pPr>
          </w:p>
        </w:tc>
      </w:tr>
      <w:tr w:rsidR="00205FE6" w:rsidRPr="00DE3651" w:rsidTr="00864CCD">
        <w:trPr>
          <w:trHeight w:val="486"/>
        </w:trPr>
        <w:tc>
          <w:tcPr>
            <w:tcW w:w="5104" w:type="dxa"/>
            <w:gridSpan w:val="2"/>
            <w:vMerge/>
            <w:tcBorders>
              <w:top w:val="single" w:sz="4" w:space="0" w:color="auto"/>
              <w:left w:val="single" w:sz="4" w:space="0" w:color="auto"/>
              <w:bottom w:val="single" w:sz="4" w:space="0" w:color="auto"/>
              <w:right w:val="single" w:sz="4" w:space="0" w:color="auto"/>
            </w:tcBorders>
            <w:vAlign w:val="center"/>
          </w:tcPr>
          <w:p w:rsidR="00205FE6" w:rsidRPr="00DE3651"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205FE6" w:rsidRPr="00DE3651"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05FE6" w:rsidRPr="00DE3651" w:rsidRDefault="00205FE6" w:rsidP="00132D02">
            <w:pPr>
              <w:rPr>
                <w:rFonts w:ascii="Times New Roman CYR" w:hAnsi="Times New Roman CYR" w:cs="Times New Roman CYR"/>
                <w:b/>
                <w:bCs/>
                <w:szCs w:val="24"/>
                <w:lang w:eastAsia="uk-UA"/>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DE3651" w:rsidRDefault="00205FE6" w:rsidP="000B0DAD">
            <w:pPr>
              <w:jc w:val="center"/>
              <w:rPr>
                <w:rFonts w:ascii="Times New Roman CYR" w:hAnsi="Times New Roman CYR" w:cs="Times New Roman CYR"/>
                <w:bCs/>
                <w:sz w:val="20"/>
                <w:lang w:eastAsia="uk-UA"/>
              </w:rPr>
            </w:pPr>
            <w:r w:rsidRPr="00DE3651">
              <w:rPr>
                <w:rFonts w:ascii="Times New Roman CYR" w:hAnsi="Times New Roman CYR" w:cs="Times New Roman CYR"/>
                <w:bCs/>
                <w:sz w:val="20"/>
                <w:lang w:eastAsia="uk-UA"/>
              </w:rPr>
              <w:t>млн грн</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DE3651" w:rsidRDefault="00205FE6" w:rsidP="000B0DAD">
            <w:pPr>
              <w:jc w:val="center"/>
              <w:rPr>
                <w:rFonts w:ascii="Times New Roman CYR" w:hAnsi="Times New Roman CYR" w:cs="Times New Roman CYR"/>
                <w:bCs/>
                <w:szCs w:val="24"/>
                <w:lang w:eastAsia="uk-UA"/>
              </w:rPr>
            </w:pPr>
            <w:r w:rsidRPr="00DE3651">
              <w:rPr>
                <w:rFonts w:ascii="Times New Roman CYR" w:hAnsi="Times New Roman CYR" w:cs="Times New Roman CYR"/>
                <w:bCs/>
                <w:szCs w:val="24"/>
                <w:lang w:eastAsia="uk-UA"/>
              </w:rPr>
              <w:t>%</w:t>
            </w:r>
          </w:p>
        </w:tc>
      </w:tr>
      <w:tr w:rsidR="00DE3651" w:rsidRPr="00DE3651" w:rsidTr="00DE3651">
        <w:trPr>
          <w:trHeight w:val="276"/>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DE3651" w:rsidRDefault="00205FE6" w:rsidP="00132D02">
            <w:pPr>
              <w:rPr>
                <w:rFonts w:ascii="Times New Roman CYR" w:hAnsi="Times New Roman CYR" w:cs="Times New Roman CYR"/>
                <w:b/>
                <w:bCs/>
                <w:i/>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5FE6" w:rsidRPr="00DE3651" w:rsidRDefault="00205FE6" w:rsidP="00132D02">
            <w:pPr>
              <w:rPr>
                <w:rFonts w:ascii="Times New Roman CYR" w:hAnsi="Times New Roman CYR" w:cs="Times New Roman CYR"/>
                <w:b/>
                <w:bCs/>
                <w:i/>
                <w:szCs w:val="24"/>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5FE6" w:rsidRPr="00DE3651" w:rsidRDefault="00205FE6" w:rsidP="00132D02">
            <w:pPr>
              <w:rPr>
                <w:rFonts w:ascii="Times New Roman CYR" w:hAnsi="Times New Roman CYR" w:cs="Times New Roman CYR"/>
                <w:b/>
                <w:bCs/>
                <w:i/>
                <w:szCs w:val="24"/>
                <w:lang w:eastAsia="uk-UA"/>
              </w:rPr>
            </w:pPr>
          </w:p>
        </w:tc>
        <w:tc>
          <w:tcPr>
            <w:tcW w:w="992"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205FE6" w:rsidRPr="00DE3651" w:rsidRDefault="00205FE6" w:rsidP="00132D02">
            <w:pPr>
              <w:rPr>
                <w:rFonts w:ascii="Times New Roman CYR" w:hAnsi="Times New Roman CYR" w:cs="Times New Roman CYR"/>
                <w:b/>
                <w:bCs/>
                <w:i/>
                <w:szCs w:val="24"/>
                <w:lang w:eastAsia="uk-UA"/>
              </w:rPr>
            </w:pPr>
          </w:p>
        </w:tc>
        <w:tc>
          <w:tcPr>
            <w:tcW w:w="885" w:type="dxa"/>
            <w:vMerge/>
            <w:tcBorders>
              <w:top w:val="single" w:sz="4" w:space="0" w:color="auto"/>
              <w:left w:val="single" w:sz="4" w:space="0" w:color="auto"/>
              <w:bottom w:val="single" w:sz="4" w:space="0" w:color="auto"/>
              <w:right w:val="single" w:sz="4" w:space="0" w:color="auto"/>
            </w:tcBorders>
            <w:shd w:val="clear" w:color="auto" w:fill="B6DDE8"/>
            <w:vAlign w:val="center"/>
          </w:tcPr>
          <w:p w:rsidR="00205FE6" w:rsidRPr="00DE3651" w:rsidRDefault="00205FE6" w:rsidP="00132D02">
            <w:pPr>
              <w:rPr>
                <w:rFonts w:ascii="Times New Roman CYR" w:hAnsi="Times New Roman CYR" w:cs="Times New Roman CYR"/>
                <w:b/>
                <w:bCs/>
                <w:i/>
                <w:szCs w:val="24"/>
                <w:lang w:eastAsia="uk-UA"/>
              </w:rPr>
            </w:pPr>
          </w:p>
        </w:tc>
      </w:tr>
      <w:tr w:rsidR="00205FE6" w:rsidRPr="00DE3651" w:rsidTr="003E3D04">
        <w:trPr>
          <w:trHeight w:val="330"/>
        </w:trPr>
        <w:tc>
          <w:tcPr>
            <w:tcW w:w="9816" w:type="dxa"/>
            <w:gridSpan w:val="6"/>
            <w:tcBorders>
              <w:top w:val="single" w:sz="4" w:space="0" w:color="auto"/>
              <w:left w:val="single" w:sz="4" w:space="0" w:color="auto"/>
              <w:bottom w:val="single" w:sz="4" w:space="0" w:color="auto"/>
              <w:right w:val="single" w:sz="4" w:space="0" w:color="000000"/>
            </w:tcBorders>
            <w:shd w:val="clear" w:color="auto" w:fill="B8CCE4"/>
            <w:vAlign w:val="center"/>
          </w:tcPr>
          <w:p w:rsidR="00205FE6" w:rsidRPr="00DE3651" w:rsidRDefault="00205FE6" w:rsidP="00132D02">
            <w:pPr>
              <w:jc w:val="center"/>
              <w:rPr>
                <w:b/>
                <w:bCs/>
                <w:i/>
                <w:sz w:val="22"/>
                <w:szCs w:val="22"/>
                <w:lang w:eastAsia="uk-UA"/>
              </w:rPr>
            </w:pPr>
            <w:r w:rsidRPr="00DE3651">
              <w:rPr>
                <w:rFonts w:ascii="Times New Roman CYR" w:hAnsi="Times New Roman CYR" w:cs="Times New Roman CYR"/>
                <w:b/>
                <w:bCs/>
                <w:i/>
                <w:sz w:val="22"/>
                <w:szCs w:val="22"/>
                <w:lang w:eastAsia="uk-UA"/>
              </w:rPr>
              <w:t>ВИДАТКИ</w:t>
            </w:r>
          </w:p>
        </w:tc>
      </w:tr>
      <w:tr w:rsidR="00DE3651" w:rsidRPr="00DE3651" w:rsidTr="001D6F57">
        <w:trPr>
          <w:trHeight w:val="316"/>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bottom"/>
            <w:hideMark/>
          </w:tcPr>
          <w:p w:rsidR="00DE3651" w:rsidRPr="00DE3651" w:rsidRDefault="00DE3651">
            <w:pPr>
              <w:rPr>
                <w:sz w:val="28"/>
                <w:szCs w:val="28"/>
              </w:rPr>
            </w:pPr>
            <w:r w:rsidRPr="00DE3651">
              <w:rPr>
                <w:sz w:val="28"/>
                <w:szCs w:val="28"/>
              </w:rPr>
              <w:t>Державне управління</w:t>
            </w:r>
          </w:p>
        </w:tc>
        <w:tc>
          <w:tcPr>
            <w:tcW w:w="1417"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23,1</w:t>
            </w:r>
          </w:p>
        </w:tc>
        <w:tc>
          <w:tcPr>
            <w:tcW w:w="1418"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29,3</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6,2</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26,8</w:t>
            </w:r>
          </w:p>
        </w:tc>
      </w:tr>
      <w:tr w:rsidR="00DE3651" w:rsidRPr="00DE3651" w:rsidTr="001D6F57">
        <w:trPr>
          <w:trHeight w:val="309"/>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rsidR="00DE3651" w:rsidRPr="00DE3651" w:rsidRDefault="00DE3651">
            <w:pPr>
              <w:rPr>
                <w:sz w:val="28"/>
                <w:szCs w:val="28"/>
              </w:rPr>
            </w:pPr>
            <w:r w:rsidRPr="00DE3651">
              <w:rPr>
                <w:sz w:val="28"/>
                <w:szCs w:val="28"/>
              </w:rPr>
              <w:t>Освіта</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498,0</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514,4</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16,4</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3,3</w:t>
            </w:r>
          </w:p>
        </w:tc>
      </w:tr>
      <w:tr w:rsidR="00DE3651" w:rsidRPr="00DE3651" w:rsidTr="001D6F57">
        <w:trPr>
          <w:trHeight w:val="257"/>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noWrap/>
            <w:vAlign w:val="bottom"/>
            <w:hideMark/>
          </w:tcPr>
          <w:p w:rsidR="00DE3651" w:rsidRPr="00DE3651" w:rsidRDefault="00DE3651">
            <w:pPr>
              <w:rPr>
                <w:sz w:val="28"/>
                <w:szCs w:val="28"/>
              </w:rPr>
            </w:pPr>
            <w:r w:rsidRPr="00DE3651">
              <w:rPr>
                <w:sz w:val="28"/>
                <w:szCs w:val="28"/>
              </w:rPr>
              <w:t>Охорона здоров’я</w:t>
            </w:r>
          </w:p>
        </w:tc>
        <w:tc>
          <w:tcPr>
            <w:tcW w:w="1417"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134,8</w:t>
            </w:r>
          </w:p>
        </w:tc>
        <w:tc>
          <w:tcPr>
            <w:tcW w:w="1418"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116,4</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-18,4</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-13,6</w:t>
            </w:r>
          </w:p>
        </w:tc>
      </w:tr>
      <w:tr w:rsidR="00DE3651" w:rsidRPr="00DE3651" w:rsidTr="001D6F57">
        <w:trPr>
          <w:trHeight w:val="588"/>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pPr>
              <w:rPr>
                <w:sz w:val="28"/>
                <w:szCs w:val="28"/>
              </w:rPr>
            </w:pPr>
            <w:r w:rsidRPr="00DE3651">
              <w:rPr>
                <w:sz w:val="28"/>
                <w:szCs w:val="28"/>
              </w:rPr>
              <w:t>Соціальний захист та соціальне забезпечення</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174,4</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171,2</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-3,2</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-1,8</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Культура і мистецтво</w:t>
            </w:r>
          </w:p>
        </w:tc>
        <w:tc>
          <w:tcPr>
            <w:tcW w:w="1417"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71,9</w:t>
            </w:r>
          </w:p>
        </w:tc>
        <w:tc>
          <w:tcPr>
            <w:tcW w:w="1418"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75,1</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3,2</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4,5</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Засоби масової інформації</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0,2</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0,1</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-0,1</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-50,0</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Фізична культура і спорт</w:t>
            </w:r>
          </w:p>
        </w:tc>
        <w:tc>
          <w:tcPr>
            <w:tcW w:w="1417"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35,1</w:t>
            </w:r>
          </w:p>
        </w:tc>
        <w:tc>
          <w:tcPr>
            <w:tcW w:w="1418"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38,3</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3,2</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9,1</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Житлово-комунальне господарство</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0,4</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2,4</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2,0</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зб. у 6 разів</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Транспорт та транспортна інфраструктура, дорожнє господарство</w:t>
            </w:r>
          </w:p>
        </w:tc>
        <w:tc>
          <w:tcPr>
            <w:tcW w:w="1417"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209,4</w:t>
            </w:r>
          </w:p>
        </w:tc>
        <w:tc>
          <w:tcPr>
            <w:tcW w:w="1418"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72,3</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-137,1</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-65,5</w:t>
            </w:r>
          </w:p>
        </w:tc>
      </w:tr>
      <w:tr w:rsidR="00DE3651" w:rsidRPr="00DE3651" w:rsidTr="001D6F57">
        <w:trPr>
          <w:trHeight w:val="62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Інші програми та заходи, пов'язані з економічною діяльністю</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1,5</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2,2</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0,7</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46,7</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Захист населення і територій від надзвичайних ситуацій техногенного та природного характеру</w:t>
            </w:r>
          </w:p>
        </w:tc>
        <w:tc>
          <w:tcPr>
            <w:tcW w:w="1417"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4,4</w:t>
            </w:r>
          </w:p>
        </w:tc>
        <w:tc>
          <w:tcPr>
            <w:tcW w:w="1418" w:type="dxa"/>
            <w:tcBorders>
              <w:top w:val="single" w:sz="4" w:space="0" w:color="auto"/>
              <w:left w:val="nil"/>
              <w:bottom w:val="single" w:sz="4" w:space="0" w:color="auto"/>
              <w:right w:val="single" w:sz="4" w:space="0" w:color="auto"/>
            </w:tcBorders>
            <w:shd w:val="clear" w:color="auto" w:fill="B6DDE8"/>
            <w:noWrap/>
            <w:hideMark/>
          </w:tcPr>
          <w:p w:rsidR="00DE3651" w:rsidRPr="00DE3651" w:rsidRDefault="00DE3651" w:rsidP="009F3941">
            <w:r w:rsidRPr="00DE3651">
              <w:t>0,2</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-4,2</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-95,5</w:t>
            </w:r>
          </w:p>
        </w:tc>
      </w:tr>
      <w:tr w:rsidR="00DE3651" w:rsidRPr="00DE3651"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Громадський порядок та безпека</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0,1</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5,6</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5,5</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зб. у 56 разів</w:t>
            </w:r>
          </w:p>
        </w:tc>
      </w:tr>
      <w:tr w:rsidR="00DE3651" w:rsidRPr="00DE3651"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Сільське, лісове, рибне господарство та мисливство</w:t>
            </w:r>
          </w:p>
        </w:tc>
        <w:tc>
          <w:tcPr>
            <w:tcW w:w="1417"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0,0</w:t>
            </w:r>
          </w:p>
        </w:tc>
        <w:tc>
          <w:tcPr>
            <w:tcW w:w="1418"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0,3</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0,3</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100,0</w:t>
            </w:r>
          </w:p>
        </w:tc>
      </w:tr>
      <w:tr w:rsidR="00DE3651" w:rsidRPr="00DE3651"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t>Будівництво та регіональний розвиток</w:t>
            </w:r>
          </w:p>
        </w:tc>
        <w:tc>
          <w:tcPr>
            <w:tcW w:w="1417"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1,7</w:t>
            </w:r>
          </w:p>
        </w:tc>
        <w:tc>
          <w:tcPr>
            <w:tcW w:w="1418"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26,8</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25,1</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 xml:space="preserve">зб. у 15,8 </w:t>
            </w:r>
            <w:r w:rsidRPr="00DE3651">
              <w:lastRenderedPageBreak/>
              <w:t>разів</w:t>
            </w:r>
          </w:p>
        </w:tc>
      </w:tr>
      <w:tr w:rsidR="00DE3651" w:rsidRPr="00DE3651" w:rsidTr="009F3941">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DE3651" w:rsidRPr="00DE3651" w:rsidRDefault="00DE3651">
            <w:pPr>
              <w:rPr>
                <w:rFonts w:ascii="Times New Roman CYR" w:hAnsi="Times New Roman CYR" w:cs="Times New Roman CYR"/>
                <w:sz w:val="28"/>
                <w:szCs w:val="28"/>
              </w:rPr>
            </w:pPr>
            <w:r w:rsidRPr="00DE3651">
              <w:rPr>
                <w:rFonts w:ascii="Times New Roman CYR" w:hAnsi="Times New Roman CYR" w:cs="Times New Roman CYR"/>
                <w:sz w:val="28"/>
                <w:szCs w:val="28"/>
              </w:rPr>
              <w:lastRenderedPageBreak/>
              <w:t>Реалізація програм допомоги і грантів Європейського союзу, урядів іноземних держав, міжнародних організацій, донорських установ</w:t>
            </w:r>
          </w:p>
        </w:tc>
        <w:tc>
          <w:tcPr>
            <w:tcW w:w="1417"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0,6</w:t>
            </w:r>
          </w:p>
        </w:tc>
        <w:tc>
          <w:tcPr>
            <w:tcW w:w="1418"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0,0</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-0,6</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-100,0</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DE3651" w:rsidRPr="00DE3651" w:rsidRDefault="00DE3651" w:rsidP="00132D02">
            <w:pPr>
              <w:rPr>
                <w:rFonts w:ascii="Times New Roman CYR" w:hAnsi="Times New Roman CYR" w:cs="Times New Roman CYR"/>
                <w:b/>
                <w:bCs/>
                <w:sz w:val="26"/>
                <w:szCs w:val="26"/>
              </w:rPr>
            </w:pPr>
            <w:r w:rsidRPr="00DE3651">
              <w:rPr>
                <w:rFonts w:ascii="Times New Roman CYR" w:hAnsi="Times New Roman CYR" w:cs="Times New Roman CYR"/>
                <w:b/>
                <w:bCs/>
                <w:sz w:val="26"/>
                <w:szCs w:val="26"/>
              </w:rPr>
              <w:t xml:space="preserve">Разом видатків </w:t>
            </w:r>
          </w:p>
        </w:tc>
        <w:tc>
          <w:tcPr>
            <w:tcW w:w="1417" w:type="dxa"/>
            <w:tcBorders>
              <w:top w:val="single" w:sz="4" w:space="0" w:color="auto"/>
              <w:left w:val="nil"/>
              <w:bottom w:val="single" w:sz="4" w:space="0" w:color="auto"/>
              <w:right w:val="single" w:sz="4" w:space="0" w:color="auto"/>
            </w:tcBorders>
            <w:shd w:val="clear" w:color="auto" w:fill="B8CCE4"/>
            <w:noWrap/>
            <w:hideMark/>
          </w:tcPr>
          <w:p w:rsidR="00DE3651" w:rsidRPr="00DE3651" w:rsidRDefault="00DE3651" w:rsidP="009F3941">
            <w:r w:rsidRPr="00DE3651">
              <w:t>1155,6</w:t>
            </w:r>
          </w:p>
        </w:tc>
        <w:tc>
          <w:tcPr>
            <w:tcW w:w="1418" w:type="dxa"/>
            <w:tcBorders>
              <w:top w:val="single" w:sz="4" w:space="0" w:color="auto"/>
              <w:left w:val="nil"/>
              <w:bottom w:val="single" w:sz="4" w:space="0" w:color="auto"/>
              <w:right w:val="single" w:sz="4" w:space="0" w:color="auto"/>
            </w:tcBorders>
            <w:shd w:val="clear" w:color="auto" w:fill="B8CCE4"/>
            <w:noWrap/>
            <w:hideMark/>
          </w:tcPr>
          <w:p w:rsidR="00DE3651" w:rsidRPr="00DE3651" w:rsidRDefault="00DE3651" w:rsidP="009F3941">
            <w:r w:rsidRPr="00DE3651">
              <w:t>1054,6</w:t>
            </w:r>
          </w:p>
        </w:tc>
        <w:tc>
          <w:tcPr>
            <w:tcW w:w="992" w:type="dxa"/>
            <w:tcBorders>
              <w:top w:val="single" w:sz="4" w:space="0" w:color="auto"/>
              <w:left w:val="nil"/>
              <w:bottom w:val="single" w:sz="4" w:space="0" w:color="auto"/>
              <w:right w:val="single" w:sz="4" w:space="0" w:color="auto"/>
            </w:tcBorders>
            <w:shd w:val="clear" w:color="auto" w:fill="B8CCE4"/>
            <w:noWrap/>
          </w:tcPr>
          <w:p w:rsidR="00DE3651" w:rsidRPr="00DE3651" w:rsidRDefault="00DE3651" w:rsidP="009F3941">
            <w:r w:rsidRPr="00DE3651">
              <w:t>-101,0</w:t>
            </w:r>
          </w:p>
        </w:tc>
        <w:tc>
          <w:tcPr>
            <w:tcW w:w="885" w:type="dxa"/>
            <w:tcBorders>
              <w:top w:val="single" w:sz="4" w:space="0" w:color="auto"/>
              <w:left w:val="nil"/>
              <w:bottom w:val="single" w:sz="4" w:space="0" w:color="auto"/>
              <w:right w:val="single" w:sz="4" w:space="0" w:color="auto"/>
            </w:tcBorders>
            <w:shd w:val="clear" w:color="auto" w:fill="B8CCE4"/>
          </w:tcPr>
          <w:p w:rsidR="00DE3651" w:rsidRPr="00DE3651" w:rsidRDefault="00DE3651" w:rsidP="009F3941">
            <w:r w:rsidRPr="00DE3651">
              <w:t>-8,7</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DE3651" w:rsidRPr="00DE3651" w:rsidRDefault="00DE3651" w:rsidP="00132D02">
            <w:pPr>
              <w:rPr>
                <w:rFonts w:ascii="Times New Roman CYR" w:hAnsi="Times New Roman CYR" w:cs="Times New Roman CYR"/>
                <w:bCs/>
                <w:sz w:val="26"/>
                <w:szCs w:val="26"/>
              </w:rPr>
            </w:pPr>
            <w:r w:rsidRPr="00DE3651">
              <w:rPr>
                <w:rFonts w:ascii="Times New Roman CYR" w:hAnsi="Times New Roman CYR" w:cs="Times New Roman CYR"/>
                <w:bCs/>
                <w:sz w:val="26"/>
                <w:szCs w:val="26"/>
              </w:rPr>
              <w:t>Кошти, що передаються до бюджетів інших рівнів</w:t>
            </w:r>
          </w:p>
        </w:tc>
        <w:tc>
          <w:tcPr>
            <w:tcW w:w="1417"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218,0</w:t>
            </w:r>
          </w:p>
        </w:tc>
        <w:tc>
          <w:tcPr>
            <w:tcW w:w="1418"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342,7</w:t>
            </w:r>
          </w:p>
        </w:tc>
        <w:tc>
          <w:tcPr>
            <w:tcW w:w="992" w:type="dxa"/>
            <w:tcBorders>
              <w:top w:val="single" w:sz="4" w:space="0" w:color="auto"/>
              <w:left w:val="nil"/>
              <w:bottom w:val="single" w:sz="4" w:space="0" w:color="auto"/>
              <w:right w:val="single" w:sz="4" w:space="0" w:color="auto"/>
            </w:tcBorders>
            <w:shd w:val="clear" w:color="auto" w:fill="B6DDE8"/>
            <w:noWrap/>
          </w:tcPr>
          <w:p w:rsidR="00DE3651" w:rsidRPr="00DE3651" w:rsidRDefault="00DE3651" w:rsidP="009F3941">
            <w:r w:rsidRPr="00DE3651">
              <w:t>124,7</w:t>
            </w:r>
          </w:p>
        </w:tc>
        <w:tc>
          <w:tcPr>
            <w:tcW w:w="885" w:type="dxa"/>
            <w:tcBorders>
              <w:top w:val="single" w:sz="4" w:space="0" w:color="auto"/>
              <w:left w:val="nil"/>
              <w:bottom w:val="single" w:sz="4" w:space="0" w:color="auto"/>
              <w:right w:val="single" w:sz="4" w:space="0" w:color="auto"/>
            </w:tcBorders>
            <w:shd w:val="clear" w:color="auto" w:fill="B6DDE8"/>
          </w:tcPr>
          <w:p w:rsidR="00DE3651" w:rsidRPr="00DE3651" w:rsidRDefault="00DE3651" w:rsidP="009F3941">
            <w:r w:rsidRPr="00DE3651">
              <w:t>57,2</w:t>
            </w:r>
          </w:p>
        </w:tc>
      </w:tr>
      <w:tr w:rsidR="00DE3651" w:rsidRPr="00DE3651" w:rsidTr="001D6F57">
        <w:trPr>
          <w:trHeight w:val="77"/>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DE3651" w:rsidRPr="00DE3651" w:rsidRDefault="00DE3651" w:rsidP="00132D02">
            <w:pPr>
              <w:rPr>
                <w:rFonts w:ascii="Times New Roman CYR" w:hAnsi="Times New Roman CYR" w:cs="Times New Roman CYR"/>
                <w:b/>
                <w:bCs/>
                <w:sz w:val="26"/>
                <w:szCs w:val="26"/>
              </w:rPr>
            </w:pPr>
            <w:r w:rsidRPr="00DE3651">
              <w:rPr>
                <w:rFonts w:ascii="Times New Roman CYR" w:hAnsi="Times New Roman CYR" w:cs="Times New Roman CYR"/>
                <w:b/>
                <w:bCs/>
                <w:sz w:val="26"/>
                <w:szCs w:val="26"/>
              </w:rPr>
              <w:t>ВСЬОГО ВИДАТКІВ ПО ОБЛАСНОМУ БЮДЖЕТУ</w:t>
            </w:r>
          </w:p>
        </w:tc>
        <w:tc>
          <w:tcPr>
            <w:tcW w:w="1417" w:type="dxa"/>
            <w:tcBorders>
              <w:top w:val="single" w:sz="4" w:space="0" w:color="auto"/>
              <w:left w:val="nil"/>
              <w:bottom w:val="single" w:sz="4" w:space="0" w:color="auto"/>
              <w:right w:val="single" w:sz="4" w:space="0" w:color="auto"/>
            </w:tcBorders>
            <w:shd w:val="clear" w:color="auto" w:fill="B8CCE4"/>
            <w:noWrap/>
            <w:hideMark/>
          </w:tcPr>
          <w:p w:rsidR="00DE3651" w:rsidRPr="00DE3651" w:rsidRDefault="00DE3651" w:rsidP="009F3941">
            <w:r w:rsidRPr="00DE3651">
              <w:t>1373,6</w:t>
            </w:r>
          </w:p>
        </w:tc>
        <w:tc>
          <w:tcPr>
            <w:tcW w:w="1418" w:type="dxa"/>
            <w:tcBorders>
              <w:top w:val="single" w:sz="4" w:space="0" w:color="auto"/>
              <w:left w:val="nil"/>
              <w:bottom w:val="single" w:sz="4" w:space="0" w:color="auto"/>
              <w:right w:val="single" w:sz="4" w:space="0" w:color="auto"/>
            </w:tcBorders>
            <w:shd w:val="clear" w:color="auto" w:fill="B8CCE4"/>
            <w:noWrap/>
            <w:hideMark/>
          </w:tcPr>
          <w:p w:rsidR="00DE3651" w:rsidRPr="00DE3651" w:rsidRDefault="00DE3651" w:rsidP="009F3941">
            <w:r w:rsidRPr="00DE3651">
              <w:t>1397,3</w:t>
            </w:r>
          </w:p>
        </w:tc>
        <w:tc>
          <w:tcPr>
            <w:tcW w:w="992" w:type="dxa"/>
            <w:tcBorders>
              <w:top w:val="single" w:sz="4" w:space="0" w:color="auto"/>
              <w:left w:val="nil"/>
              <w:bottom w:val="single" w:sz="4" w:space="0" w:color="auto"/>
              <w:right w:val="single" w:sz="4" w:space="0" w:color="auto"/>
            </w:tcBorders>
            <w:shd w:val="clear" w:color="auto" w:fill="B8CCE4"/>
            <w:noWrap/>
          </w:tcPr>
          <w:p w:rsidR="00DE3651" w:rsidRPr="00DE3651" w:rsidRDefault="00DE3651" w:rsidP="009F3941">
            <w:r w:rsidRPr="00DE3651">
              <w:t>23,7</w:t>
            </w:r>
          </w:p>
        </w:tc>
        <w:tc>
          <w:tcPr>
            <w:tcW w:w="885" w:type="dxa"/>
            <w:tcBorders>
              <w:top w:val="single" w:sz="4" w:space="0" w:color="auto"/>
              <w:left w:val="nil"/>
              <w:bottom w:val="single" w:sz="4" w:space="0" w:color="auto"/>
              <w:right w:val="single" w:sz="4" w:space="0" w:color="auto"/>
            </w:tcBorders>
            <w:shd w:val="clear" w:color="auto" w:fill="B8CCE4"/>
          </w:tcPr>
          <w:p w:rsidR="00DE3651" w:rsidRPr="00DE3651" w:rsidRDefault="00DE3651" w:rsidP="009F3941">
            <w:r w:rsidRPr="00DE3651">
              <w:t>1,7</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DE3651" w:rsidRPr="00DE3651" w:rsidRDefault="00DE3651" w:rsidP="00132D02">
            <w:pPr>
              <w:rPr>
                <w:rFonts w:ascii="Times New Roman CYR" w:hAnsi="Times New Roman CYR" w:cs="Times New Roman CYR"/>
                <w:sz w:val="26"/>
                <w:szCs w:val="26"/>
              </w:rPr>
            </w:pPr>
            <w:r w:rsidRPr="00DE3651">
              <w:rPr>
                <w:rFonts w:ascii="Times New Roman CYR" w:hAnsi="Times New Roman CYR" w:cs="Times New Roman CYR"/>
                <w:sz w:val="26"/>
                <w:szCs w:val="26"/>
              </w:rPr>
              <w:t>Надано кредитів</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0,3</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0,9</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0,6</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зб. у 3 рази</w:t>
            </w:r>
          </w:p>
        </w:tc>
      </w:tr>
      <w:tr w:rsidR="00DE3651" w:rsidRPr="00DE3651"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E3651" w:rsidRPr="00DE3651" w:rsidRDefault="00DE3651" w:rsidP="00132D02">
            <w:pPr>
              <w:rPr>
                <w:rFonts w:ascii="Times New Roman CYR" w:hAnsi="Times New Roman CYR" w:cs="Times New Roman CYR"/>
                <w:sz w:val="26"/>
                <w:szCs w:val="26"/>
              </w:rPr>
            </w:pPr>
            <w:r w:rsidRPr="00DE3651">
              <w:rPr>
                <w:rFonts w:ascii="Times New Roman CYR" w:hAnsi="Times New Roman CYR" w:cs="Times New Roman CYR"/>
                <w:sz w:val="26"/>
                <w:szCs w:val="26"/>
              </w:rPr>
              <w:t>Повернено кредитів</w:t>
            </w:r>
          </w:p>
        </w:tc>
        <w:tc>
          <w:tcPr>
            <w:tcW w:w="1417"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1,4</w:t>
            </w:r>
          </w:p>
        </w:tc>
        <w:tc>
          <w:tcPr>
            <w:tcW w:w="1418" w:type="dxa"/>
            <w:tcBorders>
              <w:top w:val="single" w:sz="4" w:space="0" w:color="auto"/>
              <w:left w:val="nil"/>
              <w:bottom w:val="single" w:sz="4" w:space="0" w:color="auto"/>
              <w:right w:val="single" w:sz="4" w:space="0" w:color="auto"/>
            </w:tcBorders>
            <w:shd w:val="clear" w:color="auto" w:fill="DBE5F1"/>
            <w:noWrap/>
            <w:hideMark/>
          </w:tcPr>
          <w:p w:rsidR="00DE3651" w:rsidRPr="00DE3651" w:rsidRDefault="00DE3651" w:rsidP="009F3941">
            <w:r w:rsidRPr="00DE3651">
              <w:t>1,5</w:t>
            </w:r>
          </w:p>
        </w:tc>
        <w:tc>
          <w:tcPr>
            <w:tcW w:w="992" w:type="dxa"/>
            <w:tcBorders>
              <w:top w:val="single" w:sz="4" w:space="0" w:color="auto"/>
              <w:left w:val="nil"/>
              <w:bottom w:val="single" w:sz="4" w:space="0" w:color="auto"/>
              <w:right w:val="single" w:sz="4" w:space="0" w:color="auto"/>
            </w:tcBorders>
            <w:shd w:val="clear" w:color="auto" w:fill="DBE5F1"/>
            <w:noWrap/>
          </w:tcPr>
          <w:p w:rsidR="00DE3651" w:rsidRPr="00DE3651" w:rsidRDefault="00DE3651" w:rsidP="009F3941">
            <w:r w:rsidRPr="00DE3651">
              <w:t>0,1</w:t>
            </w:r>
          </w:p>
        </w:tc>
        <w:tc>
          <w:tcPr>
            <w:tcW w:w="885" w:type="dxa"/>
            <w:tcBorders>
              <w:top w:val="single" w:sz="4" w:space="0" w:color="auto"/>
              <w:left w:val="nil"/>
              <w:bottom w:val="single" w:sz="4" w:space="0" w:color="auto"/>
              <w:right w:val="single" w:sz="4" w:space="0" w:color="auto"/>
            </w:tcBorders>
            <w:shd w:val="clear" w:color="auto" w:fill="DBE5F1"/>
          </w:tcPr>
          <w:p w:rsidR="00DE3651" w:rsidRPr="00DE3651" w:rsidRDefault="00DE3651" w:rsidP="009F3941">
            <w:r w:rsidRPr="00DE3651">
              <w:t>7,1</w:t>
            </w:r>
          </w:p>
        </w:tc>
      </w:tr>
    </w:tbl>
    <w:p w:rsidR="009A721D" w:rsidRPr="006A48F2" w:rsidRDefault="009A721D" w:rsidP="00782FB3">
      <w:pPr>
        <w:tabs>
          <w:tab w:val="left" w:pos="142"/>
          <w:tab w:val="left" w:pos="567"/>
        </w:tabs>
        <w:ind w:firstLine="567"/>
        <w:jc w:val="both"/>
        <w:rPr>
          <w:color w:val="FF0000"/>
          <w:sz w:val="28"/>
          <w:szCs w:val="28"/>
        </w:rPr>
      </w:pPr>
      <w:bookmarkStart w:id="2" w:name="RANGE!A1:C34"/>
      <w:bookmarkStart w:id="3" w:name="RANGE!A1:C33"/>
      <w:bookmarkEnd w:id="2"/>
      <w:bookmarkEnd w:id="3"/>
    </w:p>
    <w:p w:rsidR="000749F6" w:rsidRPr="00DE3651" w:rsidRDefault="00390565" w:rsidP="00782FB3">
      <w:pPr>
        <w:tabs>
          <w:tab w:val="left" w:pos="142"/>
          <w:tab w:val="left" w:pos="567"/>
        </w:tabs>
        <w:ind w:firstLine="567"/>
        <w:jc w:val="both"/>
        <w:rPr>
          <w:sz w:val="28"/>
          <w:szCs w:val="28"/>
        </w:rPr>
      </w:pPr>
      <w:r w:rsidRPr="00DE3651">
        <w:rPr>
          <w:sz w:val="28"/>
          <w:szCs w:val="28"/>
        </w:rPr>
        <w:t>Найбільшу частку</w:t>
      </w:r>
      <w:r w:rsidR="00974F47" w:rsidRPr="00DE3651">
        <w:rPr>
          <w:sz w:val="28"/>
          <w:szCs w:val="28"/>
        </w:rPr>
        <w:t xml:space="preserve"> видатків </w:t>
      </w:r>
      <w:r w:rsidRPr="00DE3651">
        <w:rPr>
          <w:sz w:val="28"/>
          <w:szCs w:val="28"/>
        </w:rPr>
        <w:t>спрямовано</w:t>
      </w:r>
      <w:r w:rsidR="0025523A" w:rsidRPr="00DE3651">
        <w:rPr>
          <w:sz w:val="28"/>
          <w:szCs w:val="28"/>
        </w:rPr>
        <w:t xml:space="preserve"> на галуз</w:t>
      </w:r>
      <w:r w:rsidR="00DE3651" w:rsidRPr="00DE3651">
        <w:rPr>
          <w:sz w:val="28"/>
          <w:szCs w:val="28"/>
        </w:rPr>
        <w:t>ь освіти (514,4 млн грн або 48,8</w:t>
      </w:r>
      <w:r w:rsidR="00974F47" w:rsidRPr="00DE3651">
        <w:rPr>
          <w:sz w:val="28"/>
          <w:szCs w:val="28"/>
        </w:rPr>
        <w:t xml:space="preserve"> % від загального обсягу видатків</w:t>
      </w:r>
      <w:r w:rsidR="006D1A57" w:rsidRPr="00DE3651">
        <w:rPr>
          <w:sz w:val="28"/>
          <w:szCs w:val="28"/>
        </w:rPr>
        <w:t>.</w:t>
      </w:r>
      <w:r w:rsidR="00A21057" w:rsidRPr="00DE3651">
        <w:rPr>
          <w:sz w:val="28"/>
          <w:szCs w:val="28"/>
        </w:rPr>
        <w:t xml:space="preserve"> Також значні видатки здійснено </w:t>
      </w:r>
      <w:r w:rsidR="0021238E" w:rsidRPr="00DE3651">
        <w:rPr>
          <w:sz w:val="28"/>
          <w:szCs w:val="28"/>
        </w:rPr>
        <w:t xml:space="preserve">на </w:t>
      </w:r>
      <w:r w:rsidR="00974F47" w:rsidRPr="00DE3651">
        <w:rPr>
          <w:sz w:val="28"/>
          <w:szCs w:val="28"/>
        </w:rPr>
        <w:t>соціальний захи</w:t>
      </w:r>
      <w:r w:rsidR="00945A43" w:rsidRPr="00DE3651">
        <w:rPr>
          <w:sz w:val="28"/>
          <w:szCs w:val="28"/>
        </w:rPr>
        <w:t>с</w:t>
      </w:r>
      <w:r w:rsidR="00DE3651" w:rsidRPr="00DE3651">
        <w:rPr>
          <w:sz w:val="28"/>
          <w:szCs w:val="28"/>
        </w:rPr>
        <w:t>т і соціальне забезпеченя (171,2</w:t>
      </w:r>
      <w:r w:rsidR="00974F47" w:rsidRPr="00DE3651">
        <w:rPr>
          <w:sz w:val="28"/>
          <w:szCs w:val="28"/>
        </w:rPr>
        <w:t xml:space="preserve"> млн грн або </w:t>
      </w:r>
      <w:r w:rsidR="00DE3651" w:rsidRPr="00DE3651">
        <w:rPr>
          <w:sz w:val="28"/>
          <w:szCs w:val="28"/>
        </w:rPr>
        <w:t>16,2</w:t>
      </w:r>
      <w:r w:rsidR="0021238E" w:rsidRPr="00DE3651">
        <w:rPr>
          <w:sz w:val="28"/>
          <w:szCs w:val="28"/>
        </w:rPr>
        <w:t xml:space="preserve"> %) та</w:t>
      </w:r>
      <w:r w:rsidR="00945A43" w:rsidRPr="00DE3651">
        <w:rPr>
          <w:sz w:val="28"/>
          <w:szCs w:val="28"/>
        </w:rPr>
        <w:t xml:space="preserve"> охорон</w:t>
      </w:r>
      <w:r w:rsidR="00A21057" w:rsidRPr="00DE3651">
        <w:rPr>
          <w:sz w:val="28"/>
          <w:szCs w:val="28"/>
        </w:rPr>
        <w:t>у здоров’я (</w:t>
      </w:r>
      <w:r w:rsidR="00DE3651" w:rsidRPr="00DE3651">
        <w:rPr>
          <w:sz w:val="28"/>
          <w:szCs w:val="28"/>
        </w:rPr>
        <w:t>116,4</w:t>
      </w:r>
      <w:r w:rsidR="00974F47" w:rsidRPr="00DE3651">
        <w:rPr>
          <w:sz w:val="28"/>
          <w:szCs w:val="28"/>
        </w:rPr>
        <w:t xml:space="preserve"> млн грн або</w:t>
      </w:r>
      <w:r w:rsidR="00B608A0" w:rsidRPr="00DE3651">
        <w:rPr>
          <w:sz w:val="28"/>
          <w:szCs w:val="28"/>
        </w:rPr>
        <w:t xml:space="preserve"> 11</w:t>
      </w:r>
      <w:r w:rsidR="00DE3651" w:rsidRPr="00DE3651">
        <w:rPr>
          <w:sz w:val="28"/>
          <w:szCs w:val="28"/>
        </w:rPr>
        <w:t>,0</w:t>
      </w:r>
      <w:r w:rsidR="004B372C" w:rsidRPr="00DE3651">
        <w:rPr>
          <w:sz w:val="28"/>
          <w:szCs w:val="28"/>
        </w:rPr>
        <w:t xml:space="preserve"> %)</w:t>
      </w:r>
      <w:r w:rsidR="00471543" w:rsidRPr="00DE3651">
        <w:rPr>
          <w:sz w:val="28"/>
          <w:szCs w:val="28"/>
        </w:rPr>
        <w:t>.</w:t>
      </w:r>
      <w:r w:rsidR="00E7204C" w:rsidRPr="00DE3651">
        <w:rPr>
          <w:sz w:val="28"/>
          <w:szCs w:val="28"/>
        </w:rPr>
        <w:t xml:space="preserve"> </w:t>
      </w:r>
    </w:p>
    <w:p w:rsidR="005848D5" w:rsidRDefault="005848D5" w:rsidP="00F56820">
      <w:pPr>
        <w:widowControl w:val="0"/>
        <w:ind w:firstLine="567"/>
        <w:jc w:val="both"/>
        <w:rPr>
          <w:sz w:val="28"/>
          <w:szCs w:val="28"/>
        </w:rPr>
      </w:pPr>
      <w:r w:rsidRPr="00882A4E">
        <w:rPr>
          <w:sz w:val="28"/>
          <w:szCs w:val="28"/>
        </w:rPr>
        <w:t xml:space="preserve">Зменшення </w:t>
      </w:r>
      <w:r>
        <w:rPr>
          <w:sz w:val="28"/>
          <w:szCs w:val="28"/>
        </w:rPr>
        <w:t xml:space="preserve">видатків проти минулого року по галузі охорони здоров'я відбулось у зв’язку </w:t>
      </w:r>
      <w:r w:rsidRPr="00882A4E">
        <w:rPr>
          <w:sz w:val="28"/>
          <w:szCs w:val="28"/>
        </w:rPr>
        <w:t xml:space="preserve">з </w:t>
      </w:r>
      <w:r>
        <w:rPr>
          <w:sz w:val="28"/>
        </w:rPr>
        <w:t>реорганізацією</w:t>
      </w:r>
      <w:r w:rsidRPr="003D6FCF">
        <w:rPr>
          <w:sz w:val="28"/>
        </w:rPr>
        <w:t xml:space="preserve"> </w:t>
      </w:r>
      <w:r w:rsidRPr="003D6FCF">
        <w:rPr>
          <w:sz w:val="28"/>
          <w:szCs w:val="28"/>
        </w:rPr>
        <w:t>ОКНП «Чернівецький обласний шкірно-венерологічний диспансер», ОКНП «Чернівецький обласний ендокринологічний диспансер», ОКНП «Чернівецький обласний клінічний протитуберкульозний диспансер»</w:t>
      </w:r>
      <w:r>
        <w:rPr>
          <w:sz w:val="28"/>
          <w:szCs w:val="28"/>
        </w:rPr>
        <w:t xml:space="preserve"> та </w:t>
      </w:r>
      <w:r w:rsidRPr="00882A4E">
        <w:rPr>
          <w:sz w:val="28"/>
          <w:szCs w:val="28"/>
        </w:rPr>
        <w:t>переходом КМУ «Обласне бюро судово-медичної експертизи» з 01.03.2024</w:t>
      </w:r>
      <w:r w:rsidR="00A65E99">
        <w:rPr>
          <w:sz w:val="28"/>
          <w:szCs w:val="28"/>
        </w:rPr>
        <w:t xml:space="preserve"> року на фінансування</w:t>
      </w:r>
      <w:r w:rsidRPr="00882A4E">
        <w:rPr>
          <w:sz w:val="28"/>
          <w:szCs w:val="28"/>
        </w:rPr>
        <w:t xml:space="preserve"> через окрему бюджетну програму Міністерства охорони здоров'я України.</w:t>
      </w:r>
      <w:r>
        <w:rPr>
          <w:sz w:val="28"/>
          <w:szCs w:val="28"/>
        </w:rPr>
        <w:t xml:space="preserve"> </w:t>
      </w:r>
    </w:p>
    <w:p w:rsidR="005848D5" w:rsidRPr="00882A4E" w:rsidRDefault="00200203" w:rsidP="00F56820">
      <w:pPr>
        <w:widowControl w:val="0"/>
        <w:ind w:firstLine="567"/>
        <w:jc w:val="both"/>
        <w:rPr>
          <w:b/>
          <w:i/>
          <w:sz w:val="28"/>
          <w:szCs w:val="28"/>
          <w:u w:val="single"/>
        </w:rPr>
      </w:pPr>
      <w:r>
        <w:rPr>
          <w:sz w:val="28"/>
          <w:szCs w:val="28"/>
        </w:rPr>
        <w:t>Зменшен</w:t>
      </w:r>
      <w:r w:rsidR="00A65E99">
        <w:rPr>
          <w:sz w:val="28"/>
          <w:szCs w:val="28"/>
        </w:rPr>
        <w:t xml:space="preserve">ня видатків по </w:t>
      </w:r>
      <w:r>
        <w:rPr>
          <w:sz w:val="28"/>
          <w:szCs w:val="28"/>
        </w:rPr>
        <w:t xml:space="preserve">галузі </w:t>
      </w:r>
      <w:r w:rsidR="00A65E99">
        <w:rPr>
          <w:sz w:val="28"/>
          <w:szCs w:val="28"/>
        </w:rPr>
        <w:t xml:space="preserve">транспорту, </w:t>
      </w:r>
      <w:r>
        <w:rPr>
          <w:sz w:val="28"/>
          <w:szCs w:val="28"/>
        </w:rPr>
        <w:t xml:space="preserve">транспортної інфраструктури та дорожнього господарства порівняно із аналогічним періодом минулого року пов’язано із </w:t>
      </w:r>
      <w:r w:rsidR="00A65E99">
        <w:rPr>
          <w:sz w:val="28"/>
          <w:szCs w:val="28"/>
        </w:rPr>
        <w:t>відсутністю у 2024 році</w:t>
      </w:r>
      <w:r>
        <w:rPr>
          <w:sz w:val="28"/>
          <w:szCs w:val="28"/>
        </w:rPr>
        <w:t xml:space="preserve"> субвенції з державного бюджету на утримання</w:t>
      </w:r>
      <w:r w:rsidR="00A65E99">
        <w:rPr>
          <w:sz w:val="28"/>
          <w:szCs w:val="28"/>
        </w:rPr>
        <w:t xml:space="preserve"> та розвиток автомобільних доріг та дорожньої інфраст</w:t>
      </w:r>
      <w:r w:rsidR="00491B73">
        <w:rPr>
          <w:sz w:val="28"/>
          <w:szCs w:val="28"/>
        </w:rPr>
        <w:t>руктури</w:t>
      </w:r>
      <w:r w:rsidR="002F169C">
        <w:rPr>
          <w:sz w:val="28"/>
          <w:szCs w:val="28"/>
        </w:rPr>
        <w:t>.</w:t>
      </w:r>
      <w:r w:rsidR="00491B73">
        <w:rPr>
          <w:sz w:val="28"/>
          <w:szCs w:val="28"/>
        </w:rPr>
        <w:t xml:space="preserve"> </w:t>
      </w:r>
    </w:p>
    <w:p w:rsidR="00E13DDE" w:rsidRDefault="00F56820" w:rsidP="00F56820">
      <w:pPr>
        <w:pStyle w:val="BodyTextIndent3"/>
        <w:ind w:firstLine="567"/>
        <w:rPr>
          <w:b w:val="0"/>
          <w:color w:val="auto"/>
          <w:szCs w:val="28"/>
          <w:lang w:val="uk-UA"/>
        </w:rPr>
      </w:pPr>
      <w:r w:rsidRPr="00F56820">
        <w:rPr>
          <w:b w:val="0"/>
          <w:color w:val="auto"/>
          <w:szCs w:val="28"/>
          <w:lang w:val="uk-UA"/>
        </w:rPr>
        <w:t>Збільшення видатків по житлово-комунальному господарству пов’язано</w:t>
      </w:r>
      <w:r>
        <w:rPr>
          <w:b w:val="0"/>
          <w:color w:val="auto"/>
          <w:szCs w:val="28"/>
          <w:lang w:val="uk-UA"/>
        </w:rPr>
        <w:t xml:space="preserve"> із</w:t>
      </w:r>
      <w:r w:rsidR="0071243B">
        <w:rPr>
          <w:b w:val="0"/>
          <w:color w:val="auto"/>
          <w:szCs w:val="28"/>
          <w:lang w:val="uk-UA"/>
        </w:rPr>
        <w:t xml:space="preserve"> виплатою</w:t>
      </w:r>
      <w:r>
        <w:rPr>
          <w:b w:val="0"/>
          <w:color w:val="auto"/>
          <w:szCs w:val="28"/>
          <w:lang w:val="uk-UA"/>
        </w:rPr>
        <w:t xml:space="preserve"> компен</w:t>
      </w:r>
      <w:r w:rsidR="0071243B">
        <w:rPr>
          <w:b w:val="0"/>
          <w:color w:val="auto"/>
          <w:szCs w:val="28"/>
          <w:lang w:val="uk-UA"/>
        </w:rPr>
        <w:t>сації</w:t>
      </w:r>
      <w:r>
        <w:rPr>
          <w:b w:val="0"/>
          <w:color w:val="auto"/>
          <w:szCs w:val="28"/>
          <w:lang w:val="uk-UA"/>
        </w:rPr>
        <w:t xml:space="preserve"> частини процентної ставки за іпотечними кредитами військовослужбовців, ветеранів війни та членів їх сімей, внутрішньо переміщених осіб</w:t>
      </w:r>
      <w:r w:rsidR="0071243B">
        <w:rPr>
          <w:b w:val="0"/>
          <w:color w:val="auto"/>
          <w:szCs w:val="28"/>
          <w:lang w:val="uk-UA"/>
        </w:rPr>
        <w:t>.</w:t>
      </w:r>
    </w:p>
    <w:p w:rsidR="00F56820" w:rsidRDefault="00F56820" w:rsidP="00F56820">
      <w:pPr>
        <w:pStyle w:val="BodyTextIndent3"/>
        <w:ind w:firstLine="567"/>
        <w:rPr>
          <w:b w:val="0"/>
          <w:color w:val="auto"/>
          <w:szCs w:val="28"/>
          <w:lang w:val="uk-UA"/>
        </w:rPr>
      </w:pPr>
    </w:p>
    <w:p w:rsidR="002F169C" w:rsidRPr="00F56820" w:rsidRDefault="002F169C" w:rsidP="00F56820">
      <w:pPr>
        <w:pStyle w:val="BodyTextIndent3"/>
        <w:ind w:firstLine="567"/>
        <w:rPr>
          <w:b w:val="0"/>
          <w:color w:val="auto"/>
          <w:szCs w:val="28"/>
          <w:lang w:val="uk-UA"/>
        </w:rPr>
      </w:pPr>
    </w:p>
    <w:p w:rsidR="007873B3" w:rsidRPr="00B1715E" w:rsidRDefault="007873B3" w:rsidP="007873B3">
      <w:pPr>
        <w:numPr>
          <w:ilvl w:val="0"/>
          <w:numId w:val="26"/>
        </w:numPr>
        <w:ind w:left="0" w:firstLine="0"/>
        <w:jc w:val="center"/>
        <w:rPr>
          <w:b/>
          <w:sz w:val="28"/>
          <w:szCs w:val="28"/>
        </w:rPr>
      </w:pPr>
      <w:r w:rsidRPr="00207165">
        <w:rPr>
          <w:b/>
          <w:sz w:val="28"/>
          <w:szCs w:val="28"/>
        </w:rPr>
        <w:t>Стан р</w:t>
      </w:r>
      <w:r w:rsidRPr="00207165">
        <w:rPr>
          <w:b/>
          <w:bCs/>
          <w:sz w:val="28"/>
          <w:szCs w:val="28"/>
        </w:rPr>
        <w:t xml:space="preserve">озподілу вільного залишку коштів загального </w:t>
      </w:r>
      <w:r w:rsidR="00DB79F0" w:rsidRPr="00207165">
        <w:rPr>
          <w:b/>
          <w:bCs/>
          <w:sz w:val="28"/>
          <w:szCs w:val="28"/>
        </w:rPr>
        <w:t xml:space="preserve"> та спеціального фондів</w:t>
      </w:r>
      <w:r w:rsidRPr="00207165">
        <w:rPr>
          <w:b/>
          <w:bCs/>
          <w:sz w:val="28"/>
          <w:szCs w:val="28"/>
        </w:rPr>
        <w:t xml:space="preserve"> обласного бюджету</w:t>
      </w:r>
      <w:r w:rsidR="00DF667D" w:rsidRPr="00207165">
        <w:rPr>
          <w:b/>
          <w:bCs/>
          <w:sz w:val="28"/>
          <w:szCs w:val="28"/>
        </w:rPr>
        <w:t xml:space="preserve">, </w:t>
      </w:r>
      <w:r w:rsidR="00DF667D" w:rsidRPr="00B1715E">
        <w:rPr>
          <w:b/>
          <w:sz w:val="28"/>
          <w:szCs w:val="28"/>
        </w:rPr>
        <w:t xml:space="preserve"> </w:t>
      </w:r>
      <w:r w:rsidR="00B1715E" w:rsidRPr="00B1715E">
        <w:rPr>
          <w:b/>
          <w:sz w:val="28"/>
          <w:szCs w:val="28"/>
        </w:rPr>
        <w:t>який утворився станом на 01.01.2024 року та розподілу коштів</w:t>
      </w:r>
      <w:r w:rsidR="00B1715E">
        <w:rPr>
          <w:b/>
          <w:sz w:val="28"/>
          <w:szCs w:val="28"/>
        </w:rPr>
        <w:t>,</w:t>
      </w:r>
      <w:r w:rsidR="006C32A6">
        <w:rPr>
          <w:b/>
          <w:sz w:val="28"/>
          <w:szCs w:val="28"/>
        </w:rPr>
        <w:t xml:space="preserve"> отриманих</w:t>
      </w:r>
      <w:r w:rsidR="00B1715E" w:rsidRPr="00B1715E">
        <w:rPr>
          <w:b/>
          <w:sz w:val="28"/>
          <w:szCs w:val="28"/>
        </w:rPr>
        <w:t xml:space="preserve"> від перевиконання дохідної частини загального фонду місцевих бюджетів</w:t>
      </w:r>
    </w:p>
    <w:p w:rsidR="006D1A57" w:rsidRPr="00207165" w:rsidRDefault="006D1A57" w:rsidP="006D1A57">
      <w:pPr>
        <w:rPr>
          <w:b/>
          <w:bCs/>
          <w:sz w:val="28"/>
          <w:szCs w:val="28"/>
        </w:rPr>
      </w:pPr>
    </w:p>
    <w:p w:rsidR="006D1A57" w:rsidRPr="00207165" w:rsidRDefault="006D1A57" w:rsidP="00187EB2">
      <w:pPr>
        <w:ind w:firstLine="567"/>
        <w:jc w:val="both"/>
        <w:rPr>
          <w:sz w:val="28"/>
          <w:szCs w:val="28"/>
        </w:rPr>
      </w:pPr>
      <w:r w:rsidRPr="00207165">
        <w:rPr>
          <w:bCs/>
          <w:sz w:val="28"/>
          <w:szCs w:val="28"/>
        </w:rPr>
        <w:t xml:space="preserve">Розподіл видатків здійснювався відповідно до вимог </w:t>
      </w:r>
      <w:r w:rsidR="00187EB2" w:rsidRPr="00207165">
        <w:rPr>
          <w:bCs/>
          <w:sz w:val="28"/>
          <w:szCs w:val="28"/>
        </w:rPr>
        <w:t>пункту 22</w:t>
      </w:r>
      <w:r w:rsidR="00187EB2" w:rsidRPr="00207165">
        <w:rPr>
          <w:bCs/>
          <w:sz w:val="28"/>
          <w:szCs w:val="28"/>
          <w:vertAlign w:val="superscript"/>
        </w:rPr>
        <w:t>8</w:t>
      </w:r>
      <w:r w:rsidR="00187EB2" w:rsidRPr="00207165">
        <w:rPr>
          <w:bCs/>
          <w:sz w:val="28"/>
          <w:szCs w:val="28"/>
        </w:rPr>
        <w:t xml:space="preserve"> розділу VI «Прикінцеві та перехідні положення» Бюджетного кодексу України.</w:t>
      </w:r>
    </w:p>
    <w:p w:rsidR="00310C2F" w:rsidRDefault="00310C2F" w:rsidP="00310C2F">
      <w:pPr>
        <w:rPr>
          <w:sz w:val="28"/>
          <w:szCs w:val="28"/>
        </w:rPr>
      </w:pPr>
    </w:p>
    <w:p w:rsidR="0071243B" w:rsidRDefault="0071243B" w:rsidP="00310C2F">
      <w:pPr>
        <w:rPr>
          <w:sz w:val="28"/>
          <w:szCs w:val="28"/>
        </w:rPr>
      </w:pPr>
    </w:p>
    <w:p w:rsidR="0071243B" w:rsidRPr="00207165" w:rsidRDefault="0071243B" w:rsidP="00310C2F">
      <w:pPr>
        <w:rPr>
          <w:sz w:val="28"/>
          <w:szCs w:val="28"/>
        </w:rPr>
      </w:pPr>
    </w:p>
    <w:p w:rsidR="007873B3" w:rsidRPr="00207165" w:rsidRDefault="007873B3" w:rsidP="007873B3">
      <w:pPr>
        <w:ind w:firstLine="567"/>
        <w:jc w:val="right"/>
        <w:rPr>
          <w:szCs w:val="24"/>
        </w:rPr>
      </w:pPr>
      <w:r w:rsidRPr="00207165">
        <w:rPr>
          <w:szCs w:val="24"/>
        </w:rPr>
        <w:t>млн грн</w:t>
      </w:r>
    </w:p>
    <w:tbl>
      <w:tblPr>
        <w:tblW w:w="9762" w:type="dxa"/>
        <w:tblInd w:w="93" w:type="dxa"/>
        <w:tblLook w:val="04A0" w:firstRow="1" w:lastRow="0" w:firstColumn="1" w:lastColumn="0" w:noHBand="0" w:noVBand="1"/>
      </w:tblPr>
      <w:tblGrid>
        <w:gridCol w:w="617"/>
        <w:gridCol w:w="3628"/>
        <w:gridCol w:w="1440"/>
        <w:gridCol w:w="4077"/>
      </w:tblGrid>
      <w:tr w:rsidR="00DF667D" w:rsidRPr="00F0158F" w:rsidTr="00A92E85">
        <w:trPr>
          <w:trHeight w:val="1413"/>
        </w:trPr>
        <w:tc>
          <w:tcPr>
            <w:tcW w:w="6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F0158F" w:rsidRDefault="007873B3">
            <w:pPr>
              <w:jc w:val="center"/>
              <w:rPr>
                <w:b/>
                <w:bCs/>
                <w:sz w:val="28"/>
                <w:szCs w:val="28"/>
                <w:lang w:eastAsia="uk-UA"/>
              </w:rPr>
            </w:pPr>
            <w:r w:rsidRPr="00F0158F">
              <w:rPr>
                <w:b/>
                <w:bCs/>
                <w:sz w:val="28"/>
                <w:szCs w:val="28"/>
                <w:lang w:eastAsia="uk-UA"/>
              </w:rPr>
              <w:t>№ п/п</w:t>
            </w:r>
          </w:p>
        </w:tc>
        <w:tc>
          <w:tcPr>
            <w:tcW w:w="362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F0158F" w:rsidRDefault="007873B3">
            <w:pPr>
              <w:jc w:val="center"/>
              <w:rPr>
                <w:b/>
                <w:bCs/>
                <w:sz w:val="28"/>
                <w:szCs w:val="28"/>
                <w:lang w:eastAsia="uk-UA"/>
              </w:rPr>
            </w:pPr>
            <w:r w:rsidRPr="00F0158F">
              <w:rPr>
                <w:b/>
                <w:bCs/>
                <w:sz w:val="28"/>
                <w:szCs w:val="28"/>
                <w:lang w:eastAsia="uk-UA"/>
              </w:rPr>
              <w:t>Головні розпорядники коштів</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F0158F" w:rsidRDefault="007873B3">
            <w:pPr>
              <w:jc w:val="center"/>
              <w:rPr>
                <w:b/>
                <w:bCs/>
                <w:sz w:val="28"/>
                <w:szCs w:val="28"/>
                <w:lang w:eastAsia="uk-UA"/>
              </w:rPr>
            </w:pPr>
            <w:r w:rsidRPr="00F0158F">
              <w:rPr>
                <w:b/>
                <w:bCs/>
                <w:sz w:val="28"/>
                <w:szCs w:val="28"/>
                <w:lang w:eastAsia="uk-UA"/>
              </w:rPr>
              <w:t>Сума</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F0158F" w:rsidRDefault="00FE5E9C">
            <w:pPr>
              <w:jc w:val="center"/>
              <w:rPr>
                <w:b/>
                <w:bCs/>
                <w:sz w:val="28"/>
                <w:szCs w:val="28"/>
                <w:lang w:eastAsia="uk-UA"/>
              </w:rPr>
            </w:pPr>
            <w:r>
              <w:rPr>
                <w:b/>
                <w:bCs/>
                <w:sz w:val="28"/>
                <w:szCs w:val="28"/>
                <w:lang w:eastAsia="uk-UA"/>
              </w:rPr>
              <w:t xml:space="preserve">Напрямки спрямування </w:t>
            </w:r>
            <w:r w:rsidRPr="00207165">
              <w:rPr>
                <w:b/>
                <w:bCs/>
                <w:sz w:val="28"/>
                <w:szCs w:val="28"/>
              </w:rPr>
              <w:t xml:space="preserve"> вільного залишку коштів</w:t>
            </w:r>
          </w:p>
        </w:tc>
      </w:tr>
      <w:tr w:rsidR="00B1715E" w:rsidRPr="00F0158F" w:rsidTr="00B1715E">
        <w:trPr>
          <w:trHeight w:val="798"/>
        </w:trPr>
        <w:tc>
          <w:tcPr>
            <w:tcW w:w="617"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F0158F" w:rsidRDefault="00A92E85">
            <w:pPr>
              <w:jc w:val="center"/>
              <w:rPr>
                <w:b/>
                <w:bCs/>
                <w:sz w:val="28"/>
                <w:szCs w:val="28"/>
                <w:lang w:eastAsia="uk-UA"/>
              </w:rPr>
            </w:pPr>
            <w:r w:rsidRPr="00F0158F">
              <w:rPr>
                <w:b/>
                <w:bCs/>
                <w:sz w:val="28"/>
                <w:szCs w:val="28"/>
                <w:lang w:eastAsia="uk-UA"/>
              </w:rPr>
              <w:t>І</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F0158F" w:rsidRDefault="00A92E85" w:rsidP="00A92E85">
            <w:pPr>
              <w:rPr>
                <w:b/>
                <w:bCs/>
                <w:sz w:val="28"/>
                <w:szCs w:val="28"/>
                <w:lang w:eastAsia="uk-UA"/>
              </w:rPr>
            </w:pPr>
            <w:r w:rsidRPr="00F0158F">
              <w:rPr>
                <w:b/>
                <w:bCs/>
                <w:sz w:val="28"/>
                <w:szCs w:val="28"/>
                <w:lang w:eastAsia="uk-UA"/>
              </w:rPr>
              <w:t xml:space="preserve">Загальний фонд- всього </w:t>
            </w:r>
          </w:p>
        </w:tc>
        <w:tc>
          <w:tcPr>
            <w:tcW w:w="1440"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F0158F" w:rsidRDefault="00121FFC">
            <w:pPr>
              <w:jc w:val="center"/>
              <w:rPr>
                <w:b/>
                <w:bCs/>
                <w:sz w:val="32"/>
                <w:szCs w:val="32"/>
                <w:lang w:eastAsia="uk-UA"/>
              </w:rPr>
            </w:pPr>
            <w:r w:rsidRPr="00F0158F">
              <w:rPr>
                <w:b/>
                <w:bCs/>
                <w:sz w:val="32"/>
                <w:szCs w:val="32"/>
                <w:lang w:eastAsia="uk-UA"/>
              </w:rPr>
              <w:t>1</w:t>
            </w:r>
            <w:r w:rsidR="00220BF0" w:rsidRPr="00F0158F">
              <w:rPr>
                <w:b/>
                <w:bCs/>
                <w:sz w:val="32"/>
                <w:szCs w:val="32"/>
                <w:lang w:eastAsia="uk-UA"/>
              </w:rPr>
              <w:t>70,8</w:t>
            </w:r>
          </w:p>
        </w:tc>
        <w:tc>
          <w:tcPr>
            <w:tcW w:w="4077"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F0158F" w:rsidRDefault="00A92E85">
            <w:pPr>
              <w:jc w:val="center"/>
              <w:rPr>
                <w:b/>
                <w:bCs/>
                <w:sz w:val="36"/>
                <w:szCs w:val="36"/>
                <w:lang w:eastAsia="uk-UA"/>
              </w:rPr>
            </w:pPr>
            <w:r w:rsidRPr="00F0158F">
              <w:rPr>
                <w:b/>
                <w:bCs/>
                <w:sz w:val="36"/>
                <w:szCs w:val="36"/>
                <w:lang w:eastAsia="uk-UA"/>
              </w:rPr>
              <w:t>-</w:t>
            </w:r>
          </w:p>
        </w:tc>
      </w:tr>
      <w:tr w:rsidR="003F5DC2" w:rsidRPr="00F0158F" w:rsidTr="00A92548">
        <w:trPr>
          <w:trHeight w:val="958"/>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F0158F" w:rsidRDefault="003F5DC2" w:rsidP="008C2C6C">
            <w:pPr>
              <w:jc w:val="center"/>
              <w:rPr>
                <w:szCs w:val="24"/>
                <w:lang w:eastAsia="uk-UA"/>
              </w:rPr>
            </w:pPr>
            <w:r w:rsidRPr="00F0158F">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F0158F" w:rsidRDefault="003F5DC2" w:rsidP="008C2C6C">
            <w:pPr>
              <w:jc w:val="center"/>
              <w:rPr>
                <w:sz w:val="28"/>
                <w:szCs w:val="28"/>
                <w:lang w:eastAsia="uk-UA"/>
              </w:rPr>
            </w:pPr>
            <w:r w:rsidRPr="00F0158F">
              <w:rPr>
                <w:sz w:val="28"/>
                <w:szCs w:val="28"/>
                <w:lang w:eastAsia="uk-UA"/>
              </w:rPr>
              <w:t>Чернівецька обласна рада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F0158F" w:rsidRDefault="003F5DC2" w:rsidP="008C2C6C">
            <w:pPr>
              <w:jc w:val="center"/>
              <w:rPr>
                <w:sz w:val="32"/>
                <w:szCs w:val="32"/>
              </w:rPr>
            </w:pPr>
            <w:r w:rsidRPr="00F0158F">
              <w:rPr>
                <w:sz w:val="32"/>
                <w:szCs w:val="32"/>
              </w:rPr>
              <w:t>5,4</w:t>
            </w:r>
          </w:p>
        </w:tc>
        <w:tc>
          <w:tcPr>
            <w:tcW w:w="4077" w:type="dxa"/>
            <w:tcBorders>
              <w:top w:val="single" w:sz="4" w:space="0" w:color="auto"/>
              <w:left w:val="single" w:sz="4" w:space="0" w:color="auto"/>
              <w:bottom w:val="nil"/>
              <w:right w:val="single" w:sz="4" w:space="0" w:color="auto"/>
            </w:tcBorders>
            <w:shd w:val="clear" w:color="auto" w:fill="F2F2F2"/>
          </w:tcPr>
          <w:p w:rsidR="003F5DC2" w:rsidRPr="00982D3A" w:rsidRDefault="003F5DC2" w:rsidP="008C2C6C">
            <w:pPr>
              <w:jc w:val="both"/>
              <w:rPr>
                <w:sz w:val="22"/>
                <w:szCs w:val="22"/>
                <w:lang w:eastAsia="uk-UA"/>
              </w:rPr>
            </w:pPr>
            <w:r w:rsidRPr="00982D3A">
              <w:rPr>
                <w:sz w:val="22"/>
                <w:szCs w:val="22"/>
                <w:lang w:eastAsia="uk-UA"/>
              </w:rPr>
              <w:t>На оплату праці з нарахуваннями і розрахунки за комунальні послуги й енергоносії</w:t>
            </w:r>
          </w:p>
        </w:tc>
      </w:tr>
      <w:tr w:rsidR="003F5DC2" w:rsidRPr="00F0158F" w:rsidTr="00A92548">
        <w:trPr>
          <w:trHeight w:val="435"/>
        </w:trPr>
        <w:tc>
          <w:tcPr>
            <w:tcW w:w="617" w:type="dxa"/>
            <w:tcBorders>
              <w:top w:val="single" w:sz="4" w:space="0" w:color="auto"/>
              <w:left w:val="single" w:sz="4" w:space="0" w:color="auto"/>
              <w:bottom w:val="single" w:sz="4" w:space="0" w:color="auto"/>
              <w:right w:val="nil"/>
            </w:tcBorders>
            <w:shd w:val="clear" w:color="auto" w:fill="F2F2F2"/>
            <w:vAlign w:val="center"/>
          </w:tcPr>
          <w:p w:rsidR="003F5DC2" w:rsidRPr="00F0158F" w:rsidRDefault="003F5DC2" w:rsidP="008C2C6C">
            <w:pPr>
              <w:jc w:val="center"/>
              <w:rPr>
                <w:szCs w:val="24"/>
                <w:lang w:eastAsia="uk-UA"/>
              </w:rPr>
            </w:pPr>
            <w:r w:rsidRPr="00F0158F">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F0158F" w:rsidRDefault="003F5DC2" w:rsidP="008C2C6C">
            <w:pPr>
              <w:jc w:val="center"/>
              <w:rPr>
                <w:szCs w:val="24"/>
                <w:lang w:eastAsia="uk-UA"/>
              </w:rPr>
            </w:pPr>
            <w:r w:rsidRPr="00F0158F">
              <w:rPr>
                <w:sz w:val="28"/>
                <w:szCs w:val="28"/>
                <w:lang w:eastAsia="uk-UA"/>
              </w:rPr>
              <w:t>Чернівецька обласна державна адміністрація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3F5DC2" w:rsidRPr="00F0158F" w:rsidRDefault="00E47C9B" w:rsidP="008C2C6C">
            <w:pPr>
              <w:jc w:val="center"/>
              <w:rPr>
                <w:sz w:val="32"/>
                <w:szCs w:val="32"/>
                <w:lang w:eastAsia="uk-UA"/>
              </w:rPr>
            </w:pPr>
            <w:r w:rsidRPr="00F0158F">
              <w:rPr>
                <w:sz w:val="32"/>
                <w:szCs w:val="32"/>
                <w:lang w:eastAsia="uk-UA"/>
              </w:rPr>
              <w:t>11,6</w:t>
            </w:r>
          </w:p>
        </w:tc>
        <w:tc>
          <w:tcPr>
            <w:tcW w:w="4077" w:type="dxa"/>
            <w:tcBorders>
              <w:top w:val="single" w:sz="4" w:space="0" w:color="auto"/>
              <w:left w:val="nil"/>
              <w:bottom w:val="single" w:sz="4" w:space="0" w:color="auto"/>
              <w:right w:val="single" w:sz="4" w:space="0" w:color="auto"/>
            </w:tcBorders>
            <w:shd w:val="clear" w:color="auto" w:fill="F2F2F2"/>
            <w:vAlign w:val="center"/>
          </w:tcPr>
          <w:p w:rsidR="003F5DC2" w:rsidRPr="00982D3A" w:rsidRDefault="003F5DC2" w:rsidP="008C2C6C">
            <w:pPr>
              <w:jc w:val="both"/>
              <w:rPr>
                <w:sz w:val="22"/>
                <w:szCs w:val="22"/>
                <w:lang w:eastAsia="uk-UA"/>
              </w:rPr>
            </w:pPr>
            <w:r w:rsidRPr="00982D3A">
              <w:rPr>
                <w:sz w:val="22"/>
                <w:szCs w:val="22"/>
                <w:lang w:eastAsia="uk-UA"/>
              </w:rPr>
              <w:t>На виконання заходів Регіональної програми забезпечення проведення заходів територіальної оборони, підготовки населення до участі в русі національного спротиву</w:t>
            </w:r>
            <w:r w:rsidR="00643737">
              <w:rPr>
                <w:sz w:val="22"/>
                <w:szCs w:val="22"/>
                <w:lang w:eastAsia="uk-UA"/>
              </w:rPr>
              <w:t>. К</w:t>
            </w:r>
            <w:r w:rsidRPr="00982D3A">
              <w:rPr>
                <w:sz w:val="22"/>
                <w:szCs w:val="22"/>
                <w:lang w:eastAsia="uk-UA"/>
              </w:rPr>
              <w:t>ошти спрямовані на матеріально-технічне забезпечення новоствореного стрілецького  батальйону поліції особливого призначення</w:t>
            </w:r>
          </w:p>
        </w:tc>
      </w:tr>
      <w:tr w:rsidR="00E62F7C" w:rsidRPr="00F0158F" w:rsidTr="00A92548">
        <w:trPr>
          <w:trHeight w:val="621"/>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F0158F" w:rsidRDefault="00DF6A37">
            <w:pPr>
              <w:jc w:val="center"/>
              <w:rPr>
                <w:szCs w:val="24"/>
                <w:lang w:eastAsia="uk-UA"/>
              </w:rPr>
            </w:pPr>
            <w:r w:rsidRPr="00F0158F">
              <w:rPr>
                <w:szCs w:val="24"/>
                <w:lang w:eastAsia="uk-UA"/>
              </w:rPr>
              <w:t>3</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F0158F" w:rsidRDefault="007873B3">
            <w:pPr>
              <w:jc w:val="center"/>
              <w:rPr>
                <w:sz w:val="28"/>
                <w:szCs w:val="28"/>
                <w:lang w:eastAsia="uk-UA"/>
              </w:rPr>
            </w:pPr>
            <w:r w:rsidRPr="00F0158F">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F0158F" w:rsidRDefault="00DB79F0">
            <w:pPr>
              <w:jc w:val="center"/>
              <w:rPr>
                <w:sz w:val="32"/>
                <w:szCs w:val="32"/>
              </w:rPr>
            </w:pPr>
            <w:r w:rsidRPr="00F0158F">
              <w:rPr>
                <w:sz w:val="32"/>
                <w:szCs w:val="32"/>
              </w:rPr>
              <w:t>44,</w:t>
            </w:r>
            <w:r w:rsidR="00073E7E" w:rsidRPr="00F0158F">
              <w:rPr>
                <w:sz w:val="32"/>
                <w:szCs w:val="32"/>
              </w:rPr>
              <w:t>3</w:t>
            </w:r>
          </w:p>
        </w:tc>
        <w:tc>
          <w:tcPr>
            <w:tcW w:w="4077" w:type="dxa"/>
            <w:tcBorders>
              <w:top w:val="single" w:sz="4" w:space="0" w:color="auto"/>
              <w:left w:val="nil"/>
              <w:bottom w:val="single" w:sz="4" w:space="0" w:color="auto"/>
              <w:right w:val="single" w:sz="4" w:space="0" w:color="auto"/>
            </w:tcBorders>
            <w:shd w:val="clear" w:color="auto" w:fill="F2F2F2"/>
            <w:hideMark/>
          </w:tcPr>
          <w:p w:rsidR="00310C2F" w:rsidRPr="00982D3A" w:rsidRDefault="00DB79F0">
            <w:pPr>
              <w:jc w:val="both"/>
              <w:rPr>
                <w:sz w:val="22"/>
                <w:szCs w:val="22"/>
                <w:lang w:eastAsia="uk-UA"/>
              </w:rPr>
            </w:pPr>
            <w:r w:rsidRPr="00982D3A">
              <w:rPr>
                <w:sz w:val="22"/>
                <w:szCs w:val="22"/>
                <w:lang w:eastAsia="uk-UA"/>
              </w:rPr>
              <w:t>Для забезпечення в повному обсязі обов’язкових виплат по оплаті праці з нарахуваннями педагогічним працівникам та іншим працівникам закладів освіти обласного підпорядкування</w:t>
            </w:r>
          </w:p>
        </w:tc>
      </w:tr>
      <w:tr w:rsidR="00E62F7C" w:rsidRPr="00F0158F" w:rsidTr="00A92548">
        <w:trPr>
          <w:trHeight w:val="735"/>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F0158F" w:rsidRDefault="00DF6A37">
            <w:pPr>
              <w:jc w:val="center"/>
              <w:rPr>
                <w:szCs w:val="24"/>
                <w:lang w:eastAsia="uk-UA"/>
              </w:rPr>
            </w:pPr>
            <w:r w:rsidRPr="00F0158F">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F0158F" w:rsidRDefault="007873B3">
            <w:pPr>
              <w:jc w:val="center"/>
              <w:rPr>
                <w:sz w:val="28"/>
                <w:szCs w:val="28"/>
                <w:lang w:eastAsia="uk-UA"/>
              </w:rPr>
            </w:pPr>
            <w:r w:rsidRPr="00F0158F">
              <w:rPr>
                <w:sz w:val="28"/>
                <w:szCs w:val="28"/>
                <w:lang w:eastAsia="uk-UA"/>
              </w:rPr>
              <w:t>Департамент охорони здоров’я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F0158F" w:rsidRDefault="00DB79F0">
            <w:pPr>
              <w:jc w:val="center"/>
              <w:rPr>
                <w:sz w:val="32"/>
                <w:szCs w:val="32"/>
              </w:rPr>
            </w:pPr>
            <w:r w:rsidRPr="00F0158F">
              <w:rPr>
                <w:sz w:val="32"/>
                <w:szCs w:val="32"/>
              </w:rPr>
              <w:t>6,0</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982D3A" w:rsidRDefault="00DB79F0">
            <w:pPr>
              <w:jc w:val="both"/>
              <w:rPr>
                <w:sz w:val="22"/>
                <w:szCs w:val="22"/>
                <w:lang w:eastAsia="uk-UA"/>
              </w:rPr>
            </w:pPr>
            <w:r w:rsidRPr="00982D3A">
              <w:rPr>
                <w:sz w:val="22"/>
                <w:szCs w:val="22"/>
                <w:lang w:eastAsia="uk-UA"/>
              </w:rPr>
              <w:t>На оплату праці з нарахуваннями обласній базі спеціального медичного п</w:t>
            </w:r>
            <w:r w:rsidR="00310C2F" w:rsidRPr="00982D3A">
              <w:rPr>
                <w:sz w:val="22"/>
                <w:szCs w:val="22"/>
                <w:lang w:eastAsia="uk-UA"/>
              </w:rPr>
              <w:t>остачання; оплату комунальних по</w:t>
            </w:r>
            <w:r w:rsidRPr="00982D3A">
              <w:rPr>
                <w:sz w:val="22"/>
                <w:szCs w:val="22"/>
                <w:lang w:eastAsia="uk-UA"/>
              </w:rPr>
              <w:t>слуг і енергоносіїв ОКНП «Чернівецька обласна клінічна лікарня» та «Чернівецька лікарня швидкої медичної допомоги»</w:t>
            </w:r>
          </w:p>
        </w:tc>
      </w:tr>
      <w:tr w:rsidR="00E62F7C" w:rsidRPr="00F0158F" w:rsidTr="00A92548">
        <w:trPr>
          <w:trHeight w:val="567"/>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F0158F" w:rsidRDefault="00DF6A37">
            <w:pPr>
              <w:jc w:val="center"/>
              <w:rPr>
                <w:szCs w:val="24"/>
                <w:lang w:eastAsia="uk-UA"/>
              </w:rPr>
            </w:pPr>
            <w:r w:rsidRPr="00F0158F">
              <w:rPr>
                <w:szCs w:val="24"/>
                <w:lang w:eastAsia="uk-UA"/>
              </w:rPr>
              <w:t>5</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F0158F" w:rsidRDefault="007873B3">
            <w:pPr>
              <w:jc w:val="center"/>
              <w:rPr>
                <w:sz w:val="28"/>
                <w:szCs w:val="28"/>
                <w:lang w:eastAsia="uk-UA"/>
              </w:rPr>
            </w:pPr>
            <w:r w:rsidRPr="00F0158F">
              <w:rPr>
                <w:sz w:val="28"/>
                <w:szCs w:val="28"/>
                <w:lang w:eastAsia="uk-UA"/>
              </w:rPr>
              <w:t>Департамент соціального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F0158F" w:rsidRDefault="00D10166">
            <w:pPr>
              <w:jc w:val="center"/>
              <w:rPr>
                <w:sz w:val="32"/>
                <w:szCs w:val="32"/>
              </w:rPr>
            </w:pPr>
            <w:r w:rsidRPr="00F0158F">
              <w:rPr>
                <w:sz w:val="32"/>
                <w:szCs w:val="32"/>
              </w:rPr>
              <w:t>2</w:t>
            </w:r>
            <w:r w:rsidR="00DB79F0" w:rsidRPr="00F0158F">
              <w:rPr>
                <w:sz w:val="32"/>
                <w:szCs w:val="32"/>
              </w:rPr>
              <w:t>4,6</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982D3A" w:rsidRDefault="009A721D" w:rsidP="00DB79F0">
            <w:pPr>
              <w:jc w:val="both"/>
              <w:rPr>
                <w:sz w:val="22"/>
                <w:szCs w:val="22"/>
                <w:lang w:eastAsia="uk-UA"/>
              </w:rPr>
            </w:pPr>
            <w:r w:rsidRPr="00982D3A">
              <w:rPr>
                <w:sz w:val="22"/>
                <w:szCs w:val="22"/>
                <w:lang w:eastAsia="uk-UA"/>
              </w:rPr>
              <w:t>Збільшення розміру «</w:t>
            </w:r>
            <w:r w:rsidR="007873B3" w:rsidRPr="00982D3A">
              <w:rPr>
                <w:sz w:val="22"/>
                <w:szCs w:val="22"/>
                <w:lang w:eastAsia="uk-UA"/>
              </w:rPr>
              <w:t>депутатського фонду</w:t>
            </w:r>
            <w:r w:rsidRPr="00982D3A">
              <w:rPr>
                <w:sz w:val="22"/>
                <w:szCs w:val="22"/>
                <w:lang w:eastAsia="uk-UA"/>
              </w:rPr>
              <w:t>»</w:t>
            </w:r>
            <w:r w:rsidR="007873B3" w:rsidRPr="00982D3A">
              <w:rPr>
                <w:sz w:val="22"/>
                <w:szCs w:val="22"/>
                <w:lang w:eastAsia="uk-UA"/>
              </w:rPr>
              <w:t xml:space="preserve"> та регіональних програм, виплата заробітної плати </w:t>
            </w:r>
            <w:r w:rsidR="00DB79F0" w:rsidRPr="00982D3A">
              <w:rPr>
                <w:sz w:val="22"/>
                <w:szCs w:val="22"/>
                <w:lang w:eastAsia="uk-UA"/>
              </w:rPr>
              <w:t xml:space="preserve"> з нарахуваннями</w:t>
            </w:r>
            <w:r w:rsidR="00DB79F0" w:rsidRPr="00982D3A">
              <w:rPr>
                <w:sz w:val="22"/>
                <w:szCs w:val="22"/>
              </w:rPr>
              <w:t xml:space="preserve"> </w:t>
            </w:r>
            <w:r w:rsidR="00DB79F0" w:rsidRPr="00982D3A">
              <w:rPr>
                <w:sz w:val="22"/>
                <w:szCs w:val="22"/>
                <w:lang w:eastAsia="uk-UA"/>
              </w:rPr>
              <w:t xml:space="preserve">працівникам підвідомчих установ системи соціального захисту населення </w:t>
            </w:r>
          </w:p>
        </w:tc>
      </w:tr>
      <w:tr w:rsidR="00F0158F" w:rsidRPr="00F0158F" w:rsidTr="00A92548">
        <w:trPr>
          <w:trHeight w:val="567"/>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6</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8D61CA">
            <w:pPr>
              <w:jc w:val="center"/>
              <w:rPr>
                <w:sz w:val="28"/>
                <w:szCs w:val="28"/>
                <w:lang w:eastAsia="uk-UA"/>
              </w:rPr>
            </w:pPr>
            <w:r w:rsidRPr="00F0158F">
              <w:rPr>
                <w:sz w:val="28"/>
                <w:szCs w:val="28"/>
                <w:lang w:eastAsia="uk-UA"/>
              </w:rPr>
              <w:t>Департамент регіонального розвитку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rsidP="008D61CA">
            <w:pPr>
              <w:jc w:val="center"/>
              <w:rPr>
                <w:sz w:val="32"/>
                <w:szCs w:val="32"/>
              </w:rPr>
            </w:pPr>
            <w:r w:rsidRPr="00F0158F">
              <w:rPr>
                <w:sz w:val="32"/>
                <w:szCs w:val="32"/>
              </w:rPr>
              <w:t>1,5</w:t>
            </w:r>
          </w:p>
        </w:tc>
        <w:tc>
          <w:tcPr>
            <w:tcW w:w="4077" w:type="dxa"/>
            <w:tcBorders>
              <w:top w:val="single" w:sz="4" w:space="0" w:color="auto"/>
              <w:left w:val="nil"/>
              <w:bottom w:val="single" w:sz="4" w:space="0" w:color="auto"/>
              <w:right w:val="single" w:sz="4" w:space="0" w:color="auto"/>
            </w:tcBorders>
            <w:shd w:val="clear" w:color="auto" w:fill="F2F2F2"/>
          </w:tcPr>
          <w:p w:rsidR="004162B7" w:rsidRPr="00643737" w:rsidRDefault="004162B7" w:rsidP="008D61CA">
            <w:pPr>
              <w:jc w:val="both"/>
              <w:rPr>
                <w:szCs w:val="24"/>
                <w:lang w:eastAsia="uk-UA"/>
              </w:rPr>
            </w:pPr>
            <w:r w:rsidRPr="00643737">
              <w:rPr>
                <w:szCs w:val="24"/>
                <w:lang w:eastAsia="uk-UA"/>
              </w:rPr>
              <w:t xml:space="preserve">На заходи </w:t>
            </w:r>
            <w:r w:rsidR="00643737" w:rsidRPr="00643737">
              <w:rPr>
                <w:bCs/>
                <w:szCs w:val="24"/>
                <w:lang w:eastAsia="uk-UA"/>
              </w:rPr>
              <w:t>Регіональної програми забезпечення проведення заходів територіальної оборони, підготовки населення до участі в русі національного спротиву та підтримки діяльності військових частин (установ) Чернівецького гарнізону та інших військових частин на період 2022-2024 років</w:t>
            </w:r>
          </w:p>
        </w:tc>
      </w:tr>
      <w:tr w:rsidR="004162B7" w:rsidRPr="00F0158F" w:rsidTr="00A92548">
        <w:trPr>
          <w:trHeight w:val="567"/>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7</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8D61CA">
            <w:pPr>
              <w:jc w:val="center"/>
              <w:rPr>
                <w:sz w:val="28"/>
                <w:szCs w:val="28"/>
                <w:lang w:eastAsia="uk-UA"/>
              </w:rPr>
            </w:pPr>
            <w:r w:rsidRPr="00F0158F">
              <w:rPr>
                <w:sz w:val="28"/>
                <w:szCs w:val="28"/>
                <w:lang w:eastAsia="uk-UA"/>
              </w:rPr>
              <w:t xml:space="preserve"> Департамент капітального будівництва обласної державної адміністрації </w:t>
            </w:r>
            <w:r w:rsidRPr="00F0158F">
              <w:rPr>
                <w:sz w:val="28"/>
                <w:szCs w:val="28"/>
                <w:lang w:eastAsia="uk-UA"/>
              </w:rPr>
              <w:lastRenderedPageBreak/>
              <w:t>(ОВА)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rsidP="008D61CA">
            <w:pPr>
              <w:jc w:val="center"/>
              <w:rPr>
                <w:sz w:val="32"/>
                <w:szCs w:val="32"/>
              </w:rPr>
            </w:pPr>
            <w:r w:rsidRPr="00F0158F">
              <w:rPr>
                <w:sz w:val="32"/>
                <w:szCs w:val="32"/>
              </w:rPr>
              <w:lastRenderedPageBreak/>
              <w:t>50,0</w:t>
            </w:r>
          </w:p>
        </w:tc>
        <w:tc>
          <w:tcPr>
            <w:tcW w:w="4077" w:type="dxa"/>
            <w:tcBorders>
              <w:top w:val="single" w:sz="4" w:space="0" w:color="auto"/>
              <w:left w:val="nil"/>
              <w:bottom w:val="single" w:sz="4" w:space="0" w:color="auto"/>
              <w:right w:val="single" w:sz="4" w:space="0" w:color="auto"/>
            </w:tcBorders>
            <w:shd w:val="clear" w:color="auto" w:fill="F2F2F2"/>
          </w:tcPr>
          <w:p w:rsidR="004162B7" w:rsidRPr="00982D3A" w:rsidRDefault="004162B7" w:rsidP="008D61CA">
            <w:pPr>
              <w:jc w:val="both"/>
              <w:rPr>
                <w:sz w:val="22"/>
                <w:szCs w:val="22"/>
                <w:lang w:eastAsia="uk-UA"/>
              </w:rPr>
            </w:pPr>
            <w:r w:rsidRPr="00982D3A">
              <w:rPr>
                <w:sz w:val="22"/>
                <w:szCs w:val="22"/>
                <w:lang w:eastAsia="uk-UA"/>
              </w:rPr>
              <w:t xml:space="preserve">На об’єкт «Реконструкція приміщень будівлі літ. «Б» та літ. «А» з добудовою адміністративного корпусу, протирадіаційного укриття подвійного </w:t>
            </w:r>
            <w:r w:rsidRPr="00982D3A">
              <w:rPr>
                <w:sz w:val="22"/>
                <w:szCs w:val="22"/>
                <w:lang w:eastAsia="uk-UA"/>
              </w:rPr>
              <w:lastRenderedPageBreak/>
              <w:t>призначення, багаторівневого паркінгу в обласному комунальному некомерційному підприємстві «Чернівецький обласний госпіталь ветеранів війни» по вул. Фастівській, 20 в м. Чернівці, Чернівецької області»</w:t>
            </w:r>
          </w:p>
        </w:tc>
      </w:tr>
      <w:tr w:rsidR="004162B7" w:rsidRPr="00F0158F" w:rsidTr="00A92548">
        <w:trPr>
          <w:trHeight w:val="705"/>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4162B7" w:rsidRPr="00F0158F" w:rsidRDefault="004162B7">
            <w:pPr>
              <w:jc w:val="center"/>
              <w:rPr>
                <w:szCs w:val="24"/>
                <w:lang w:eastAsia="uk-UA"/>
              </w:rPr>
            </w:pPr>
            <w:r w:rsidRPr="00F0158F">
              <w:rPr>
                <w:szCs w:val="24"/>
                <w:lang w:eastAsia="uk-UA"/>
              </w:rPr>
              <w:lastRenderedPageBreak/>
              <w:t>8</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62B7" w:rsidRPr="00F0158F" w:rsidRDefault="004162B7">
            <w:pPr>
              <w:jc w:val="center"/>
              <w:rPr>
                <w:sz w:val="28"/>
                <w:szCs w:val="28"/>
                <w:lang w:eastAsia="uk-UA"/>
              </w:rPr>
            </w:pPr>
            <w:r w:rsidRPr="00F0158F">
              <w:rPr>
                <w:sz w:val="28"/>
                <w:szCs w:val="28"/>
                <w:lang w:eastAsia="uk-UA"/>
              </w:rPr>
              <w:t>Служба у справах дітей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4162B7" w:rsidRPr="00F0158F" w:rsidRDefault="004162B7">
            <w:pPr>
              <w:jc w:val="center"/>
              <w:rPr>
                <w:sz w:val="32"/>
                <w:szCs w:val="32"/>
              </w:rPr>
            </w:pPr>
            <w:r w:rsidRPr="00F0158F">
              <w:rPr>
                <w:sz w:val="32"/>
                <w:szCs w:val="32"/>
              </w:rPr>
              <w:t>1,0</w:t>
            </w:r>
          </w:p>
        </w:tc>
        <w:tc>
          <w:tcPr>
            <w:tcW w:w="4077" w:type="dxa"/>
            <w:tcBorders>
              <w:top w:val="single" w:sz="4" w:space="0" w:color="auto"/>
              <w:left w:val="nil"/>
              <w:bottom w:val="single" w:sz="4" w:space="0" w:color="auto"/>
              <w:right w:val="single" w:sz="4" w:space="0" w:color="auto"/>
            </w:tcBorders>
            <w:shd w:val="clear" w:color="auto" w:fill="F2F2F2"/>
            <w:hideMark/>
          </w:tcPr>
          <w:p w:rsidR="004162B7" w:rsidRPr="00982D3A" w:rsidRDefault="004162B7" w:rsidP="009E1B27">
            <w:pPr>
              <w:jc w:val="both"/>
              <w:rPr>
                <w:sz w:val="22"/>
                <w:szCs w:val="22"/>
                <w:lang w:eastAsia="uk-UA"/>
              </w:rPr>
            </w:pPr>
            <w:r w:rsidRPr="00982D3A">
              <w:rPr>
                <w:sz w:val="22"/>
                <w:szCs w:val="22"/>
                <w:lang w:eastAsia="uk-UA"/>
              </w:rPr>
              <w:t>Придбання продуктів харчування, медикаментів; оплата праці з нарахуваннями і розрахунки за комунальні послуги й енергоносії</w:t>
            </w:r>
          </w:p>
        </w:tc>
      </w:tr>
      <w:tr w:rsidR="004162B7" w:rsidRPr="00F0158F" w:rsidTr="00A92548">
        <w:trPr>
          <w:trHeight w:val="720"/>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4162B7" w:rsidRPr="00F0158F" w:rsidRDefault="004162B7">
            <w:pPr>
              <w:jc w:val="center"/>
              <w:rPr>
                <w:szCs w:val="24"/>
                <w:lang w:eastAsia="uk-UA"/>
              </w:rPr>
            </w:pPr>
            <w:r w:rsidRPr="00F0158F">
              <w:rPr>
                <w:szCs w:val="24"/>
                <w:lang w:eastAsia="uk-UA"/>
              </w:rPr>
              <w:t>9</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62B7" w:rsidRPr="00F0158F" w:rsidRDefault="004162B7">
            <w:pPr>
              <w:jc w:val="center"/>
              <w:rPr>
                <w:sz w:val="28"/>
                <w:szCs w:val="28"/>
                <w:lang w:eastAsia="uk-UA"/>
              </w:rPr>
            </w:pPr>
            <w:r w:rsidRPr="00F0158F">
              <w:rPr>
                <w:sz w:val="28"/>
                <w:szCs w:val="28"/>
                <w:lang w:eastAsia="uk-UA"/>
              </w:rPr>
              <w:t>Управління культури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4162B7" w:rsidRPr="00F0158F" w:rsidRDefault="004162B7">
            <w:pPr>
              <w:jc w:val="center"/>
              <w:rPr>
                <w:sz w:val="32"/>
                <w:szCs w:val="32"/>
              </w:rPr>
            </w:pPr>
            <w:r w:rsidRPr="00F0158F">
              <w:rPr>
                <w:sz w:val="32"/>
                <w:szCs w:val="32"/>
              </w:rPr>
              <w:t>13,0</w:t>
            </w:r>
          </w:p>
        </w:tc>
        <w:tc>
          <w:tcPr>
            <w:tcW w:w="4077" w:type="dxa"/>
            <w:tcBorders>
              <w:top w:val="single" w:sz="4" w:space="0" w:color="auto"/>
              <w:left w:val="nil"/>
              <w:bottom w:val="single" w:sz="4" w:space="0" w:color="auto"/>
              <w:right w:val="single" w:sz="4" w:space="0" w:color="auto"/>
            </w:tcBorders>
            <w:shd w:val="clear" w:color="auto" w:fill="F2F2F2"/>
            <w:hideMark/>
          </w:tcPr>
          <w:p w:rsidR="004162B7" w:rsidRPr="00982D3A" w:rsidRDefault="004162B7">
            <w:pPr>
              <w:jc w:val="both"/>
              <w:rPr>
                <w:sz w:val="22"/>
                <w:szCs w:val="22"/>
                <w:lang w:eastAsia="uk-UA"/>
              </w:rPr>
            </w:pPr>
            <w:r w:rsidRPr="00982D3A">
              <w:rPr>
                <w:sz w:val="22"/>
                <w:szCs w:val="22"/>
                <w:lang w:eastAsia="uk-UA"/>
              </w:rPr>
              <w:t>На забезпечення в повному обсязі обов’язкових виплат з оплати праці з нарахуваннями для закладів культури обласного підпорядкування</w:t>
            </w:r>
          </w:p>
        </w:tc>
      </w:tr>
      <w:tr w:rsidR="004162B7" w:rsidRPr="00F0158F" w:rsidTr="00A92548">
        <w:trPr>
          <w:trHeight w:val="416"/>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4162B7" w:rsidRPr="00F0158F" w:rsidRDefault="004162B7">
            <w:pPr>
              <w:jc w:val="center"/>
              <w:rPr>
                <w:szCs w:val="24"/>
                <w:lang w:eastAsia="uk-UA"/>
              </w:rPr>
            </w:pPr>
            <w:r w:rsidRPr="00F0158F">
              <w:rPr>
                <w:szCs w:val="24"/>
                <w:lang w:eastAsia="uk-UA"/>
              </w:rPr>
              <w:t>10</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62B7" w:rsidRPr="00F0158F" w:rsidRDefault="004162B7">
            <w:pPr>
              <w:jc w:val="center"/>
              <w:rPr>
                <w:sz w:val="28"/>
                <w:szCs w:val="28"/>
                <w:lang w:eastAsia="uk-UA"/>
              </w:rPr>
            </w:pPr>
            <w:r w:rsidRPr="00F0158F">
              <w:rPr>
                <w:sz w:val="28"/>
                <w:szCs w:val="28"/>
                <w:lang w:eastAsia="uk-UA"/>
              </w:rPr>
              <w:t>Управління молоді та спорту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4162B7" w:rsidRPr="00F0158F" w:rsidRDefault="004162B7">
            <w:pPr>
              <w:jc w:val="center"/>
              <w:rPr>
                <w:sz w:val="32"/>
                <w:szCs w:val="32"/>
              </w:rPr>
            </w:pPr>
            <w:r w:rsidRPr="00F0158F">
              <w:rPr>
                <w:sz w:val="32"/>
                <w:szCs w:val="32"/>
              </w:rPr>
              <w:t>11,0</w:t>
            </w:r>
          </w:p>
        </w:tc>
        <w:tc>
          <w:tcPr>
            <w:tcW w:w="4077" w:type="dxa"/>
            <w:tcBorders>
              <w:top w:val="single" w:sz="4" w:space="0" w:color="auto"/>
              <w:left w:val="nil"/>
              <w:bottom w:val="single" w:sz="4" w:space="0" w:color="auto"/>
              <w:right w:val="single" w:sz="4" w:space="0" w:color="auto"/>
            </w:tcBorders>
            <w:shd w:val="clear" w:color="auto" w:fill="F2F2F2"/>
            <w:hideMark/>
          </w:tcPr>
          <w:p w:rsidR="004162B7" w:rsidRPr="00982D3A" w:rsidRDefault="004162B7" w:rsidP="009E1B27">
            <w:pPr>
              <w:jc w:val="both"/>
              <w:rPr>
                <w:sz w:val="22"/>
                <w:szCs w:val="22"/>
                <w:lang w:eastAsia="uk-UA"/>
              </w:rPr>
            </w:pPr>
            <w:r w:rsidRPr="00982D3A">
              <w:rPr>
                <w:sz w:val="22"/>
                <w:szCs w:val="22"/>
                <w:lang w:eastAsia="uk-UA"/>
              </w:rPr>
              <w:t>На забезпечення в повному обсязі обов’язкових виплат з оплати праці з нарахуваннями і розрахунки за комунальні послуги й енергоносії</w:t>
            </w:r>
          </w:p>
        </w:tc>
      </w:tr>
      <w:tr w:rsidR="004162B7" w:rsidRPr="00F0158F" w:rsidTr="00A92548">
        <w:trPr>
          <w:trHeight w:val="416"/>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11</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pPr>
              <w:jc w:val="center"/>
              <w:rPr>
                <w:sz w:val="28"/>
                <w:szCs w:val="28"/>
                <w:lang w:eastAsia="uk-UA"/>
              </w:rPr>
            </w:pPr>
            <w:r w:rsidRPr="00F0158F">
              <w:rPr>
                <w:sz w:val="28"/>
                <w:szCs w:val="28"/>
                <w:lang w:eastAsia="uk-UA"/>
              </w:rPr>
              <w:t>Управління цивільного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pPr>
              <w:jc w:val="center"/>
              <w:rPr>
                <w:sz w:val="32"/>
                <w:szCs w:val="32"/>
              </w:rPr>
            </w:pPr>
            <w:r w:rsidRPr="00F0158F">
              <w:rPr>
                <w:sz w:val="32"/>
                <w:szCs w:val="32"/>
              </w:rPr>
              <w:t>0,3</w:t>
            </w:r>
          </w:p>
        </w:tc>
        <w:tc>
          <w:tcPr>
            <w:tcW w:w="4077" w:type="dxa"/>
            <w:tcBorders>
              <w:top w:val="single" w:sz="4" w:space="0" w:color="auto"/>
              <w:left w:val="nil"/>
              <w:bottom w:val="single" w:sz="4" w:space="0" w:color="auto"/>
              <w:right w:val="single" w:sz="4" w:space="0" w:color="auto"/>
            </w:tcBorders>
            <w:shd w:val="clear" w:color="auto" w:fill="F2F2F2"/>
          </w:tcPr>
          <w:p w:rsidR="004162B7" w:rsidRPr="00982D3A" w:rsidRDefault="00643737" w:rsidP="00692BCD">
            <w:pPr>
              <w:jc w:val="both"/>
              <w:rPr>
                <w:sz w:val="22"/>
                <w:szCs w:val="22"/>
                <w:lang w:eastAsia="uk-UA"/>
              </w:rPr>
            </w:pPr>
            <w:r>
              <w:rPr>
                <w:sz w:val="22"/>
                <w:szCs w:val="22"/>
                <w:lang w:eastAsia="uk-UA"/>
              </w:rPr>
              <w:t xml:space="preserve">На </w:t>
            </w:r>
            <w:r w:rsidR="004162B7" w:rsidRPr="00982D3A">
              <w:rPr>
                <w:sz w:val="22"/>
                <w:szCs w:val="22"/>
                <w:lang w:eastAsia="uk-UA"/>
              </w:rPr>
              <w:t>фінансування заходів Регіональної програми розвитку цивільного захисту, кошти спрямовані на придбання матеріальних цінностей  для Аварійно-рятувального загону спеціального призначення</w:t>
            </w:r>
          </w:p>
        </w:tc>
      </w:tr>
      <w:tr w:rsidR="004162B7" w:rsidRPr="00F0158F"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12</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9E1B27">
            <w:pPr>
              <w:jc w:val="center"/>
              <w:rPr>
                <w:sz w:val="28"/>
                <w:szCs w:val="28"/>
                <w:lang w:eastAsia="uk-UA"/>
              </w:rPr>
            </w:pPr>
            <w:r w:rsidRPr="00F0158F">
              <w:rPr>
                <w:sz w:val="28"/>
                <w:szCs w:val="28"/>
                <w:lang w:eastAsia="uk-UA"/>
              </w:rPr>
              <w:t>Департамент фінансів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pPr>
              <w:jc w:val="center"/>
              <w:rPr>
                <w:sz w:val="32"/>
                <w:szCs w:val="32"/>
              </w:rPr>
            </w:pPr>
            <w:r w:rsidRPr="00F0158F">
              <w:rPr>
                <w:sz w:val="32"/>
                <w:szCs w:val="32"/>
              </w:rPr>
              <w:t>2,</w:t>
            </w:r>
            <w:r w:rsidR="00220BF0" w:rsidRPr="00F0158F">
              <w:rPr>
                <w:sz w:val="32"/>
                <w:szCs w:val="32"/>
              </w:rPr>
              <w:t>1</w:t>
            </w:r>
          </w:p>
        </w:tc>
        <w:tc>
          <w:tcPr>
            <w:tcW w:w="4077" w:type="dxa"/>
            <w:tcBorders>
              <w:top w:val="single" w:sz="4" w:space="0" w:color="auto"/>
              <w:left w:val="nil"/>
              <w:bottom w:val="single" w:sz="4" w:space="0" w:color="auto"/>
              <w:right w:val="single" w:sz="4" w:space="0" w:color="auto"/>
            </w:tcBorders>
            <w:shd w:val="clear" w:color="auto" w:fill="F2F2F2"/>
          </w:tcPr>
          <w:p w:rsidR="004162B7" w:rsidRPr="00982D3A" w:rsidRDefault="004162B7" w:rsidP="00EC07A9">
            <w:pPr>
              <w:jc w:val="both"/>
              <w:rPr>
                <w:sz w:val="22"/>
                <w:szCs w:val="22"/>
                <w:lang w:eastAsia="uk-UA"/>
              </w:rPr>
            </w:pPr>
            <w:r w:rsidRPr="00982D3A">
              <w:rPr>
                <w:sz w:val="22"/>
                <w:szCs w:val="22"/>
                <w:lang w:eastAsia="uk-UA"/>
              </w:rPr>
              <w:t>Субвенції бюджетам Чернівецького та Вижницького районів на захищені статті та бюджету Селятинської сільської громади</w:t>
            </w:r>
          </w:p>
        </w:tc>
      </w:tr>
      <w:tr w:rsidR="00B1715E" w:rsidRPr="00F0158F" w:rsidTr="00B1715E">
        <w:trPr>
          <w:trHeight w:val="851"/>
        </w:trPr>
        <w:tc>
          <w:tcPr>
            <w:tcW w:w="617" w:type="dxa"/>
            <w:tcBorders>
              <w:top w:val="single" w:sz="4" w:space="0" w:color="auto"/>
              <w:left w:val="single" w:sz="4" w:space="0" w:color="auto"/>
              <w:bottom w:val="single" w:sz="4" w:space="0" w:color="auto"/>
              <w:right w:val="nil"/>
            </w:tcBorders>
            <w:shd w:val="clear" w:color="auto" w:fill="DAEEF3"/>
            <w:vAlign w:val="center"/>
          </w:tcPr>
          <w:p w:rsidR="004162B7" w:rsidRPr="00F0158F" w:rsidRDefault="004162B7">
            <w:pPr>
              <w:jc w:val="center"/>
              <w:rPr>
                <w:b/>
                <w:sz w:val="32"/>
                <w:szCs w:val="32"/>
                <w:lang w:eastAsia="uk-UA"/>
              </w:rPr>
            </w:pPr>
            <w:r w:rsidRPr="00F0158F">
              <w:rPr>
                <w:b/>
                <w:sz w:val="32"/>
                <w:szCs w:val="32"/>
                <w:lang w:eastAsia="uk-UA"/>
              </w:rPr>
              <w:t>ІІ</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tcPr>
          <w:p w:rsidR="004162B7" w:rsidRPr="00F0158F" w:rsidRDefault="004162B7" w:rsidP="00A92E85">
            <w:pPr>
              <w:rPr>
                <w:b/>
                <w:sz w:val="28"/>
                <w:szCs w:val="28"/>
                <w:lang w:eastAsia="uk-UA"/>
              </w:rPr>
            </w:pPr>
            <w:r w:rsidRPr="00F0158F">
              <w:rPr>
                <w:b/>
                <w:sz w:val="28"/>
                <w:szCs w:val="28"/>
                <w:lang w:eastAsia="uk-UA"/>
              </w:rPr>
              <w:t>Спеціальний фонд – всього</w:t>
            </w:r>
          </w:p>
        </w:tc>
        <w:tc>
          <w:tcPr>
            <w:tcW w:w="1440" w:type="dxa"/>
            <w:tcBorders>
              <w:top w:val="single" w:sz="4" w:space="0" w:color="auto"/>
              <w:left w:val="nil"/>
              <w:bottom w:val="single" w:sz="4" w:space="0" w:color="auto"/>
              <w:right w:val="single" w:sz="4" w:space="0" w:color="auto"/>
            </w:tcBorders>
            <w:shd w:val="clear" w:color="auto" w:fill="DAEEF3"/>
            <w:vAlign w:val="center"/>
          </w:tcPr>
          <w:p w:rsidR="004162B7" w:rsidRPr="00F0158F" w:rsidRDefault="00F0158F">
            <w:pPr>
              <w:jc w:val="center"/>
              <w:rPr>
                <w:b/>
                <w:sz w:val="32"/>
                <w:szCs w:val="32"/>
              </w:rPr>
            </w:pPr>
            <w:r w:rsidRPr="00F0158F">
              <w:rPr>
                <w:b/>
                <w:sz w:val="32"/>
                <w:szCs w:val="32"/>
              </w:rPr>
              <w:t>119,5</w:t>
            </w:r>
          </w:p>
        </w:tc>
        <w:tc>
          <w:tcPr>
            <w:tcW w:w="4077" w:type="dxa"/>
            <w:tcBorders>
              <w:top w:val="single" w:sz="4" w:space="0" w:color="auto"/>
              <w:left w:val="nil"/>
              <w:bottom w:val="single" w:sz="4" w:space="0" w:color="auto"/>
              <w:right w:val="single" w:sz="4" w:space="0" w:color="auto"/>
            </w:tcBorders>
            <w:shd w:val="clear" w:color="auto" w:fill="DAEEF3"/>
            <w:vAlign w:val="center"/>
          </w:tcPr>
          <w:p w:rsidR="004162B7" w:rsidRPr="00F0158F" w:rsidRDefault="00B1715E" w:rsidP="00B1715E">
            <w:pPr>
              <w:jc w:val="center"/>
              <w:rPr>
                <w:b/>
                <w:sz w:val="32"/>
                <w:szCs w:val="32"/>
              </w:rPr>
            </w:pPr>
            <w:r>
              <w:rPr>
                <w:b/>
                <w:sz w:val="32"/>
                <w:szCs w:val="32"/>
              </w:rPr>
              <w:t>-</w:t>
            </w:r>
          </w:p>
        </w:tc>
      </w:tr>
      <w:tr w:rsidR="004162B7" w:rsidRPr="00F0158F"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38502F">
            <w:pPr>
              <w:jc w:val="center"/>
              <w:rPr>
                <w:sz w:val="28"/>
                <w:szCs w:val="28"/>
                <w:lang w:eastAsia="uk-UA"/>
              </w:rPr>
            </w:pPr>
            <w:r w:rsidRPr="00F0158F">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220BF0" w:rsidP="0038502F">
            <w:pPr>
              <w:jc w:val="center"/>
              <w:rPr>
                <w:sz w:val="32"/>
                <w:szCs w:val="32"/>
                <w:lang w:eastAsia="uk-UA"/>
              </w:rPr>
            </w:pPr>
            <w:r w:rsidRPr="00F0158F">
              <w:rPr>
                <w:sz w:val="32"/>
                <w:szCs w:val="32"/>
                <w:lang w:eastAsia="uk-UA"/>
              </w:rPr>
              <w:t>15,3</w:t>
            </w:r>
          </w:p>
        </w:tc>
        <w:tc>
          <w:tcPr>
            <w:tcW w:w="4077" w:type="dxa"/>
            <w:tcBorders>
              <w:top w:val="single" w:sz="4" w:space="0" w:color="auto"/>
              <w:left w:val="nil"/>
              <w:bottom w:val="single" w:sz="4" w:space="0" w:color="auto"/>
              <w:right w:val="single" w:sz="4" w:space="0" w:color="auto"/>
            </w:tcBorders>
            <w:shd w:val="clear" w:color="auto" w:fill="F2F2F2"/>
            <w:vAlign w:val="center"/>
          </w:tcPr>
          <w:p w:rsidR="004162B7" w:rsidRPr="00982D3A" w:rsidRDefault="004162B7" w:rsidP="0038502F">
            <w:pPr>
              <w:jc w:val="both"/>
              <w:rPr>
                <w:sz w:val="22"/>
                <w:szCs w:val="22"/>
                <w:lang w:eastAsia="uk-UA"/>
              </w:rPr>
            </w:pPr>
            <w:r w:rsidRPr="00982D3A">
              <w:rPr>
                <w:sz w:val="22"/>
                <w:szCs w:val="22"/>
                <w:lang w:eastAsia="uk-UA"/>
              </w:rPr>
              <w:t>За рахунок розподілу залишку освітньої субвенції, кошти спрямовані на</w:t>
            </w:r>
            <w:r w:rsidR="00220BF0" w:rsidRPr="00982D3A">
              <w:rPr>
                <w:sz w:val="22"/>
                <w:szCs w:val="22"/>
                <w:lang w:eastAsia="uk-UA"/>
              </w:rPr>
              <w:t xml:space="preserve"> оплату праці з нарахуваннями,</w:t>
            </w:r>
            <w:r w:rsidRPr="00982D3A">
              <w:rPr>
                <w:sz w:val="22"/>
                <w:szCs w:val="22"/>
                <w:lang w:eastAsia="uk-UA"/>
              </w:rPr>
              <w:t xml:space="preserve"> закупівлю мультимедійного обладнання</w:t>
            </w:r>
            <w:r w:rsidR="00220BF0" w:rsidRPr="00982D3A">
              <w:rPr>
                <w:sz w:val="22"/>
                <w:szCs w:val="22"/>
                <w:lang w:eastAsia="uk-UA"/>
              </w:rPr>
              <w:t xml:space="preserve"> та комп’ютерного обладнання, </w:t>
            </w:r>
          </w:p>
        </w:tc>
      </w:tr>
      <w:tr w:rsidR="00F0158F" w:rsidRPr="00F0158F"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220BF0" w:rsidRPr="00F0158F" w:rsidRDefault="00220BF0">
            <w:pPr>
              <w:jc w:val="center"/>
              <w:rPr>
                <w:szCs w:val="24"/>
                <w:lang w:eastAsia="uk-UA"/>
              </w:rPr>
            </w:pP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220BF0" w:rsidRPr="00F0158F" w:rsidRDefault="00220BF0" w:rsidP="0038502F">
            <w:pPr>
              <w:jc w:val="center"/>
              <w:rPr>
                <w:sz w:val="28"/>
                <w:szCs w:val="28"/>
                <w:lang w:eastAsia="uk-UA"/>
              </w:rPr>
            </w:pPr>
            <w:r w:rsidRPr="00F0158F">
              <w:rPr>
                <w:sz w:val="28"/>
                <w:szCs w:val="28"/>
                <w:lang w:eastAsia="uk-UA"/>
              </w:rPr>
              <w:t>Департамент охорони здоров’я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220BF0" w:rsidRPr="00F0158F" w:rsidRDefault="00220BF0" w:rsidP="0038502F">
            <w:pPr>
              <w:jc w:val="center"/>
              <w:rPr>
                <w:sz w:val="32"/>
                <w:szCs w:val="32"/>
                <w:lang w:eastAsia="uk-UA"/>
              </w:rPr>
            </w:pPr>
            <w:r w:rsidRPr="00F0158F">
              <w:rPr>
                <w:sz w:val="32"/>
                <w:szCs w:val="32"/>
                <w:lang w:eastAsia="uk-UA"/>
              </w:rPr>
              <w:t>2,8</w:t>
            </w:r>
          </w:p>
        </w:tc>
        <w:tc>
          <w:tcPr>
            <w:tcW w:w="4077" w:type="dxa"/>
            <w:tcBorders>
              <w:top w:val="single" w:sz="4" w:space="0" w:color="auto"/>
              <w:left w:val="nil"/>
              <w:bottom w:val="single" w:sz="4" w:space="0" w:color="auto"/>
              <w:right w:val="single" w:sz="4" w:space="0" w:color="auto"/>
            </w:tcBorders>
            <w:shd w:val="clear" w:color="auto" w:fill="F2F2F2"/>
            <w:vAlign w:val="center"/>
          </w:tcPr>
          <w:p w:rsidR="00220BF0" w:rsidRPr="00982D3A" w:rsidRDefault="006C32A6" w:rsidP="00220BF0">
            <w:pPr>
              <w:jc w:val="both"/>
              <w:rPr>
                <w:sz w:val="22"/>
                <w:szCs w:val="22"/>
                <w:lang w:eastAsia="uk-UA"/>
              </w:rPr>
            </w:pPr>
            <w:r w:rsidRPr="00982D3A">
              <w:rPr>
                <w:sz w:val="22"/>
                <w:szCs w:val="22"/>
                <w:lang w:eastAsia="uk-UA"/>
              </w:rPr>
              <w:t>За рахунок розподілу залишку освітньої субвенції</w:t>
            </w:r>
            <w:r>
              <w:rPr>
                <w:sz w:val="22"/>
                <w:szCs w:val="22"/>
                <w:lang w:eastAsia="uk-UA"/>
              </w:rPr>
              <w:t>,</w:t>
            </w:r>
            <w:r w:rsidRPr="00982D3A">
              <w:rPr>
                <w:sz w:val="22"/>
                <w:szCs w:val="22"/>
                <w:lang w:eastAsia="uk-UA"/>
              </w:rPr>
              <w:t xml:space="preserve"> </w:t>
            </w:r>
            <w:r>
              <w:rPr>
                <w:sz w:val="22"/>
                <w:szCs w:val="22"/>
                <w:lang w:eastAsia="uk-UA"/>
              </w:rPr>
              <w:t>н</w:t>
            </w:r>
            <w:r w:rsidR="00220BF0" w:rsidRPr="00982D3A">
              <w:rPr>
                <w:sz w:val="22"/>
                <w:szCs w:val="22"/>
                <w:lang w:eastAsia="uk-UA"/>
              </w:rPr>
              <w:t>а закупівлю засобів навчання та комп’ютерного обладнаненя для оснащення навчальних кабінетів предмета «Захист України».</w:t>
            </w:r>
          </w:p>
        </w:tc>
      </w:tr>
      <w:tr w:rsidR="00B1715E" w:rsidRPr="00F0158F" w:rsidTr="00B1715E">
        <w:trPr>
          <w:trHeight w:val="274"/>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A92548">
            <w:pPr>
              <w:jc w:val="center"/>
              <w:rPr>
                <w:sz w:val="28"/>
                <w:szCs w:val="28"/>
                <w:lang w:eastAsia="uk-UA"/>
              </w:rPr>
            </w:pPr>
            <w:r w:rsidRPr="00F0158F">
              <w:rPr>
                <w:sz w:val="28"/>
                <w:szCs w:val="28"/>
                <w:lang w:eastAsia="uk-UA"/>
              </w:rPr>
              <w:t>Департамент капітального будівництва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rsidP="00A92548">
            <w:pPr>
              <w:jc w:val="center"/>
              <w:rPr>
                <w:sz w:val="32"/>
                <w:szCs w:val="32"/>
              </w:rPr>
            </w:pPr>
            <w:r w:rsidRPr="00F0158F">
              <w:rPr>
                <w:sz w:val="32"/>
                <w:szCs w:val="32"/>
              </w:rPr>
              <w:t>10,4</w:t>
            </w:r>
          </w:p>
        </w:tc>
        <w:tc>
          <w:tcPr>
            <w:tcW w:w="4077" w:type="dxa"/>
            <w:tcBorders>
              <w:top w:val="single" w:sz="4" w:space="0" w:color="auto"/>
              <w:left w:val="nil"/>
              <w:bottom w:val="single" w:sz="4" w:space="0" w:color="auto"/>
              <w:right w:val="single" w:sz="4" w:space="0" w:color="auto"/>
            </w:tcBorders>
            <w:shd w:val="clear" w:color="auto" w:fill="F2F2F2"/>
          </w:tcPr>
          <w:p w:rsidR="004162B7" w:rsidRPr="00982D3A" w:rsidRDefault="004162B7" w:rsidP="00A92548">
            <w:pPr>
              <w:jc w:val="both"/>
              <w:rPr>
                <w:sz w:val="22"/>
                <w:szCs w:val="22"/>
                <w:lang w:eastAsia="uk-UA"/>
              </w:rPr>
            </w:pPr>
            <w:r w:rsidRPr="00982D3A">
              <w:rPr>
                <w:sz w:val="22"/>
                <w:szCs w:val="22"/>
                <w:lang w:eastAsia="uk-UA"/>
              </w:rPr>
              <w:t>За рахунок залишку 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на фінансування капітальних робіт на трьох об’єктах</w:t>
            </w:r>
          </w:p>
        </w:tc>
      </w:tr>
      <w:tr w:rsidR="004162B7" w:rsidRPr="00F0158F"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lastRenderedPageBreak/>
              <w:t>3</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A92548">
            <w:pPr>
              <w:jc w:val="center"/>
              <w:rPr>
                <w:sz w:val="28"/>
                <w:szCs w:val="28"/>
                <w:lang w:eastAsia="uk-UA"/>
              </w:rPr>
            </w:pPr>
            <w:r w:rsidRPr="00F0158F">
              <w:rPr>
                <w:sz w:val="28"/>
                <w:szCs w:val="28"/>
                <w:lang w:eastAsia="uk-UA"/>
              </w:rPr>
              <w:t>Департамент систем життєзабезпечення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4162B7" w:rsidP="00A92548">
            <w:pPr>
              <w:jc w:val="center"/>
              <w:rPr>
                <w:sz w:val="32"/>
                <w:szCs w:val="32"/>
              </w:rPr>
            </w:pPr>
            <w:r w:rsidRPr="00F0158F">
              <w:rPr>
                <w:sz w:val="32"/>
                <w:szCs w:val="32"/>
              </w:rPr>
              <w:t>3,4</w:t>
            </w:r>
          </w:p>
        </w:tc>
        <w:tc>
          <w:tcPr>
            <w:tcW w:w="4077" w:type="dxa"/>
            <w:tcBorders>
              <w:top w:val="single" w:sz="4" w:space="0" w:color="auto"/>
              <w:left w:val="nil"/>
              <w:bottom w:val="single" w:sz="4" w:space="0" w:color="auto"/>
              <w:right w:val="single" w:sz="4" w:space="0" w:color="auto"/>
            </w:tcBorders>
            <w:shd w:val="clear" w:color="auto" w:fill="F2F2F2"/>
          </w:tcPr>
          <w:p w:rsidR="004162B7" w:rsidRPr="00982D3A" w:rsidRDefault="004162B7" w:rsidP="00A92548">
            <w:pPr>
              <w:jc w:val="both"/>
              <w:rPr>
                <w:sz w:val="22"/>
                <w:szCs w:val="22"/>
                <w:lang w:eastAsia="uk-UA"/>
              </w:rPr>
            </w:pPr>
            <w:r w:rsidRPr="00982D3A">
              <w:rPr>
                <w:sz w:val="22"/>
                <w:szCs w:val="22"/>
                <w:lang w:eastAsia="uk-UA"/>
              </w:rPr>
              <w:t xml:space="preserve">За рахунок залишку субвенції з державного бюджету на будівництво та ремонт автодоріг, кошти спрямовано на експлуатаційне утримання автомобільних доріг загального користування місцевого значення </w:t>
            </w:r>
          </w:p>
        </w:tc>
      </w:tr>
      <w:tr w:rsidR="004162B7" w:rsidRPr="00F0158F"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4162B7" w:rsidRPr="00F0158F" w:rsidRDefault="004162B7">
            <w:pPr>
              <w:jc w:val="center"/>
              <w:rPr>
                <w:szCs w:val="24"/>
                <w:lang w:eastAsia="uk-UA"/>
              </w:rPr>
            </w:pPr>
            <w:r w:rsidRPr="00F0158F">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4162B7" w:rsidRPr="00F0158F" w:rsidRDefault="004162B7" w:rsidP="00A92548">
            <w:pPr>
              <w:jc w:val="center"/>
              <w:rPr>
                <w:sz w:val="28"/>
                <w:szCs w:val="28"/>
                <w:lang w:eastAsia="uk-UA"/>
              </w:rPr>
            </w:pPr>
            <w:r w:rsidRPr="00F0158F">
              <w:rPr>
                <w:sz w:val="28"/>
                <w:szCs w:val="28"/>
                <w:lang w:eastAsia="uk-UA"/>
              </w:rPr>
              <w:t>Департамент фінансів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4162B7" w:rsidRPr="00F0158F" w:rsidRDefault="00220BF0" w:rsidP="00A92548">
            <w:pPr>
              <w:jc w:val="center"/>
              <w:rPr>
                <w:sz w:val="32"/>
                <w:szCs w:val="32"/>
                <w:lang w:eastAsia="uk-UA"/>
              </w:rPr>
            </w:pPr>
            <w:r w:rsidRPr="00F0158F">
              <w:rPr>
                <w:sz w:val="32"/>
                <w:szCs w:val="32"/>
                <w:lang w:eastAsia="uk-UA"/>
              </w:rPr>
              <w:t>87,6</w:t>
            </w:r>
          </w:p>
        </w:tc>
        <w:tc>
          <w:tcPr>
            <w:tcW w:w="4077" w:type="dxa"/>
            <w:tcBorders>
              <w:top w:val="single" w:sz="4" w:space="0" w:color="auto"/>
              <w:left w:val="nil"/>
              <w:bottom w:val="single" w:sz="4" w:space="0" w:color="auto"/>
              <w:right w:val="single" w:sz="4" w:space="0" w:color="auto"/>
            </w:tcBorders>
            <w:shd w:val="clear" w:color="auto" w:fill="F2F2F2"/>
            <w:vAlign w:val="center"/>
          </w:tcPr>
          <w:p w:rsidR="004162B7" w:rsidRPr="00982D3A" w:rsidRDefault="004162B7" w:rsidP="00A92548">
            <w:pPr>
              <w:jc w:val="both"/>
              <w:rPr>
                <w:sz w:val="22"/>
                <w:szCs w:val="22"/>
                <w:lang w:eastAsia="uk-UA"/>
              </w:rPr>
            </w:pPr>
            <w:r w:rsidRPr="00982D3A">
              <w:rPr>
                <w:sz w:val="22"/>
                <w:szCs w:val="22"/>
                <w:lang w:eastAsia="uk-UA"/>
              </w:rPr>
              <w:t>За рахунок розподілу залишку</w:t>
            </w:r>
            <w:r w:rsidR="00220BF0" w:rsidRPr="00982D3A">
              <w:rPr>
                <w:sz w:val="22"/>
                <w:szCs w:val="22"/>
                <w:lang w:eastAsia="uk-UA"/>
              </w:rPr>
              <w:t xml:space="preserve"> </w:t>
            </w:r>
            <w:r w:rsidRPr="00982D3A">
              <w:rPr>
                <w:sz w:val="22"/>
                <w:szCs w:val="22"/>
                <w:lang w:eastAsia="uk-UA"/>
              </w:rPr>
              <w:t xml:space="preserve"> осві</w:t>
            </w:r>
            <w:r w:rsidR="006C32A6">
              <w:rPr>
                <w:sz w:val="22"/>
                <w:szCs w:val="22"/>
                <w:lang w:eastAsia="uk-UA"/>
              </w:rPr>
              <w:t>тньої субвенції кошти спрямовано</w:t>
            </w:r>
            <w:r w:rsidRPr="00982D3A">
              <w:rPr>
                <w:sz w:val="22"/>
                <w:szCs w:val="22"/>
                <w:lang w:eastAsia="uk-UA"/>
              </w:rPr>
              <w:t xml:space="preserve"> територіальним громадам на закупівлю мультимедійного обладнання закладам освіти</w:t>
            </w:r>
            <w:r w:rsidR="006C32A6">
              <w:rPr>
                <w:sz w:val="22"/>
                <w:szCs w:val="22"/>
                <w:lang w:eastAsia="uk-UA"/>
              </w:rPr>
              <w:t xml:space="preserve"> та засобів навчання й</w:t>
            </w:r>
            <w:r w:rsidR="00220BF0" w:rsidRPr="00982D3A">
              <w:rPr>
                <w:sz w:val="22"/>
                <w:szCs w:val="22"/>
                <w:lang w:eastAsia="uk-UA"/>
              </w:rPr>
              <w:t xml:space="preserve"> комп’ютерного обладнання для оснащення навчальних кабінетів предмета «Захист України».</w:t>
            </w:r>
          </w:p>
        </w:tc>
      </w:tr>
      <w:tr w:rsidR="00B1715E" w:rsidRPr="00F0158F" w:rsidTr="00B1715E">
        <w:trPr>
          <w:trHeight w:val="524"/>
        </w:trPr>
        <w:tc>
          <w:tcPr>
            <w:tcW w:w="424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162B7" w:rsidRPr="00F0158F" w:rsidRDefault="004162B7">
            <w:pPr>
              <w:rPr>
                <w:b/>
                <w:bCs/>
                <w:iCs/>
                <w:sz w:val="32"/>
                <w:szCs w:val="32"/>
                <w:lang w:eastAsia="uk-UA"/>
              </w:rPr>
            </w:pPr>
            <w:r w:rsidRPr="00F0158F">
              <w:rPr>
                <w:b/>
                <w:bCs/>
                <w:iCs/>
                <w:sz w:val="32"/>
                <w:szCs w:val="32"/>
                <w:lang w:eastAsia="uk-UA"/>
              </w:rPr>
              <w:t>Всього</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162B7" w:rsidRPr="00F0158F" w:rsidRDefault="00B1715E">
            <w:pPr>
              <w:jc w:val="center"/>
              <w:rPr>
                <w:b/>
                <w:bCs/>
                <w:iCs/>
                <w:sz w:val="32"/>
                <w:szCs w:val="32"/>
                <w:lang w:eastAsia="uk-UA"/>
              </w:rPr>
            </w:pPr>
            <w:r>
              <w:rPr>
                <w:b/>
                <w:bCs/>
                <w:iCs/>
                <w:sz w:val="32"/>
                <w:szCs w:val="32"/>
                <w:lang w:eastAsia="uk-UA"/>
              </w:rPr>
              <w:t>290,3</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tcPr>
          <w:p w:rsidR="004162B7" w:rsidRPr="00F0158F" w:rsidRDefault="004162B7">
            <w:pPr>
              <w:jc w:val="center"/>
              <w:rPr>
                <w:b/>
                <w:bCs/>
                <w:i/>
                <w:iCs/>
                <w:szCs w:val="24"/>
              </w:rPr>
            </w:pPr>
          </w:p>
        </w:tc>
      </w:tr>
    </w:tbl>
    <w:p w:rsidR="00FE240C" w:rsidRDefault="00FE240C" w:rsidP="00FE240C">
      <w:pPr>
        <w:jc w:val="both"/>
        <w:rPr>
          <w:sz w:val="28"/>
          <w:szCs w:val="28"/>
        </w:rPr>
      </w:pPr>
    </w:p>
    <w:p w:rsidR="00FE240C" w:rsidRPr="00FE240C" w:rsidRDefault="00FE240C" w:rsidP="00A17608">
      <w:pPr>
        <w:ind w:firstLine="567"/>
        <w:jc w:val="both"/>
        <w:rPr>
          <w:sz w:val="28"/>
          <w:szCs w:val="28"/>
        </w:rPr>
      </w:pPr>
      <w:r w:rsidRPr="00FE240C">
        <w:rPr>
          <w:sz w:val="28"/>
          <w:szCs w:val="28"/>
        </w:rPr>
        <w:t xml:space="preserve">Розподіл вільного залишку коштів від власних надходжень  в </w:t>
      </w:r>
      <w:r w:rsidR="00A17608">
        <w:rPr>
          <w:sz w:val="28"/>
          <w:szCs w:val="28"/>
        </w:rPr>
        <w:t xml:space="preserve">сумі </w:t>
      </w:r>
      <w:r w:rsidR="00A17608" w:rsidRPr="006C32A6">
        <w:rPr>
          <w:b/>
          <w:sz w:val="28"/>
          <w:szCs w:val="28"/>
        </w:rPr>
        <w:t>170,5 млн грн</w:t>
      </w:r>
      <w:r w:rsidR="00A17608">
        <w:rPr>
          <w:sz w:val="28"/>
          <w:szCs w:val="28"/>
        </w:rPr>
        <w:t xml:space="preserve"> </w:t>
      </w:r>
      <w:r w:rsidR="006C32A6" w:rsidRPr="00FE240C">
        <w:rPr>
          <w:sz w:val="28"/>
          <w:szCs w:val="28"/>
        </w:rPr>
        <w:t>першочергово</w:t>
      </w:r>
      <w:r w:rsidR="006C32A6">
        <w:rPr>
          <w:sz w:val="28"/>
          <w:szCs w:val="28"/>
        </w:rPr>
        <w:t xml:space="preserve"> </w:t>
      </w:r>
      <w:r w:rsidR="00A17608">
        <w:rPr>
          <w:sz w:val="28"/>
          <w:szCs w:val="28"/>
        </w:rPr>
        <w:t>спрямовано</w:t>
      </w:r>
      <w:r w:rsidRPr="00FE240C">
        <w:rPr>
          <w:sz w:val="28"/>
          <w:szCs w:val="28"/>
        </w:rPr>
        <w:t xml:space="preserve"> на захищені статті видатків</w:t>
      </w:r>
      <w:r w:rsidR="00A17608">
        <w:rPr>
          <w:sz w:val="28"/>
          <w:szCs w:val="28"/>
        </w:rPr>
        <w:t xml:space="preserve"> та видатки, які пов’язані із збройною агресією російської федерації,</w:t>
      </w:r>
      <w:r w:rsidRPr="00FE240C">
        <w:rPr>
          <w:sz w:val="28"/>
          <w:szCs w:val="28"/>
        </w:rPr>
        <w:t xml:space="preserve"> зокрема:</w:t>
      </w:r>
    </w:p>
    <w:p w:rsidR="0038502F" w:rsidRDefault="002B12E2" w:rsidP="00FE240C">
      <w:pPr>
        <w:numPr>
          <w:ilvl w:val="0"/>
          <w:numId w:val="28"/>
        </w:numPr>
        <w:jc w:val="both"/>
        <w:rPr>
          <w:sz w:val="28"/>
          <w:szCs w:val="28"/>
        </w:rPr>
      </w:pPr>
      <w:r>
        <w:rPr>
          <w:sz w:val="28"/>
          <w:szCs w:val="28"/>
        </w:rPr>
        <w:t>оплату</w:t>
      </w:r>
      <w:r w:rsidR="00FE240C">
        <w:rPr>
          <w:sz w:val="28"/>
          <w:szCs w:val="28"/>
        </w:rPr>
        <w:t xml:space="preserve"> праці працівників бюджетних установ із нарахуваннями – 92,7 млн грн або 54,4 % від загального обсягу</w:t>
      </w:r>
      <w:r>
        <w:rPr>
          <w:sz w:val="28"/>
          <w:szCs w:val="28"/>
        </w:rPr>
        <w:t>;</w:t>
      </w:r>
    </w:p>
    <w:p w:rsidR="002B12E2" w:rsidRDefault="002B12E2" w:rsidP="00FE240C">
      <w:pPr>
        <w:numPr>
          <w:ilvl w:val="0"/>
          <w:numId w:val="28"/>
        </w:numPr>
        <w:jc w:val="both"/>
        <w:rPr>
          <w:sz w:val="28"/>
          <w:szCs w:val="28"/>
        </w:rPr>
      </w:pPr>
      <w:r>
        <w:rPr>
          <w:sz w:val="28"/>
          <w:szCs w:val="28"/>
        </w:rPr>
        <w:t xml:space="preserve">оплату комунальних послуг та енергоносіїв </w:t>
      </w:r>
      <w:r w:rsidR="00A17608">
        <w:rPr>
          <w:sz w:val="28"/>
          <w:szCs w:val="28"/>
        </w:rPr>
        <w:t xml:space="preserve">– </w:t>
      </w:r>
      <w:r>
        <w:rPr>
          <w:sz w:val="28"/>
          <w:szCs w:val="28"/>
        </w:rPr>
        <w:t>7,1 млн грн або 4,1 %;</w:t>
      </w:r>
    </w:p>
    <w:p w:rsidR="002B12E2" w:rsidRDefault="002B12E2" w:rsidP="00FE240C">
      <w:pPr>
        <w:numPr>
          <w:ilvl w:val="0"/>
          <w:numId w:val="28"/>
        </w:numPr>
        <w:jc w:val="both"/>
        <w:rPr>
          <w:sz w:val="28"/>
          <w:szCs w:val="28"/>
        </w:rPr>
      </w:pPr>
      <w:r>
        <w:rPr>
          <w:sz w:val="28"/>
          <w:szCs w:val="28"/>
        </w:rPr>
        <w:t xml:space="preserve">медикаменти та перев’язувальні матеріали – </w:t>
      </w:r>
      <w:r w:rsidR="00A17608">
        <w:rPr>
          <w:sz w:val="28"/>
          <w:szCs w:val="28"/>
        </w:rPr>
        <w:t>0,02</w:t>
      </w:r>
      <w:r>
        <w:rPr>
          <w:sz w:val="28"/>
          <w:szCs w:val="28"/>
        </w:rPr>
        <w:t xml:space="preserve"> млн грн або 0,01%;</w:t>
      </w:r>
    </w:p>
    <w:p w:rsidR="002B12E2" w:rsidRDefault="002B12E2" w:rsidP="00FE240C">
      <w:pPr>
        <w:numPr>
          <w:ilvl w:val="0"/>
          <w:numId w:val="28"/>
        </w:numPr>
        <w:jc w:val="both"/>
        <w:rPr>
          <w:sz w:val="28"/>
          <w:szCs w:val="28"/>
        </w:rPr>
      </w:pPr>
      <w:r>
        <w:rPr>
          <w:sz w:val="28"/>
          <w:szCs w:val="28"/>
        </w:rPr>
        <w:t>продукти харчування – 0,8 млн грн або 0,44 %;</w:t>
      </w:r>
    </w:p>
    <w:p w:rsidR="002B12E2" w:rsidRDefault="002B12E2" w:rsidP="00FE240C">
      <w:pPr>
        <w:numPr>
          <w:ilvl w:val="0"/>
          <w:numId w:val="28"/>
        </w:numPr>
        <w:jc w:val="both"/>
        <w:rPr>
          <w:sz w:val="28"/>
          <w:szCs w:val="28"/>
        </w:rPr>
      </w:pPr>
      <w:r>
        <w:rPr>
          <w:sz w:val="28"/>
          <w:szCs w:val="28"/>
        </w:rPr>
        <w:t>створення умов для лікування, відновлення осіб, які постраждали внаслідок збройної агресії російської федерації проти України – 50,0 млн грн або 29,3 %;</w:t>
      </w:r>
    </w:p>
    <w:p w:rsidR="002B12E2" w:rsidRDefault="002B12E2" w:rsidP="00FE240C">
      <w:pPr>
        <w:numPr>
          <w:ilvl w:val="0"/>
          <w:numId w:val="28"/>
        </w:numPr>
        <w:jc w:val="both"/>
        <w:rPr>
          <w:sz w:val="28"/>
          <w:szCs w:val="28"/>
        </w:rPr>
      </w:pPr>
      <w:r>
        <w:rPr>
          <w:sz w:val="28"/>
          <w:szCs w:val="28"/>
        </w:rPr>
        <w:t>заходи та роботи з теритріальної оборони – 13,1 млн грн або 7,7 %;</w:t>
      </w:r>
    </w:p>
    <w:p w:rsidR="002B12E2" w:rsidRPr="00FE240C" w:rsidRDefault="002B12E2" w:rsidP="00FE240C">
      <w:pPr>
        <w:numPr>
          <w:ilvl w:val="0"/>
          <w:numId w:val="28"/>
        </w:numPr>
        <w:jc w:val="both"/>
        <w:rPr>
          <w:sz w:val="28"/>
          <w:szCs w:val="28"/>
        </w:rPr>
      </w:pPr>
      <w:r>
        <w:rPr>
          <w:sz w:val="28"/>
          <w:szCs w:val="28"/>
        </w:rPr>
        <w:t>інші видатки – 6,</w:t>
      </w:r>
      <w:r w:rsidR="00A17608">
        <w:rPr>
          <w:sz w:val="28"/>
          <w:szCs w:val="28"/>
        </w:rPr>
        <w:t>8</w:t>
      </w:r>
      <w:r>
        <w:rPr>
          <w:sz w:val="28"/>
          <w:szCs w:val="28"/>
        </w:rPr>
        <w:t xml:space="preserve"> млн грн або 4,0 %.</w:t>
      </w:r>
    </w:p>
    <w:p w:rsidR="00FE5E9C" w:rsidRDefault="00710DF4" w:rsidP="00710DF4">
      <w:pPr>
        <w:ind w:firstLine="567"/>
        <w:jc w:val="both"/>
        <w:rPr>
          <w:sz w:val="28"/>
          <w:szCs w:val="28"/>
        </w:rPr>
      </w:pPr>
      <w:r w:rsidRPr="00710DF4">
        <w:rPr>
          <w:sz w:val="28"/>
          <w:szCs w:val="28"/>
        </w:rPr>
        <w:t>За 9 місяці</w:t>
      </w:r>
      <w:r w:rsidR="00263E1C">
        <w:rPr>
          <w:sz w:val="28"/>
          <w:szCs w:val="28"/>
        </w:rPr>
        <w:t>в</w:t>
      </w:r>
      <w:r w:rsidRPr="00710DF4">
        <w:rPr>
          <w:sz w:val="28"/>
          <w:szCs w:val="28"/>
        </w:rPr>
        <w:t xml:space="preserve"> 2024 року </w:t>
      </w:r>
      <w:r w:rsidR="00263E1C">
        <w:rPr>
          <w:sz w:val="28"/>
          <w:szCs w:val="28"/>
        </w:rPr>
        <w:t>розподілено</w:t>
      </w:r>
      <w:r w:rsidR="00263E1C" w:rsidRPr="00710DF4">
        <w:rPr>
          <w:bCs/>
          <w:sz w:val="28"/>
          <w:szCs w:val="28"/>
          <w:lang w:eastAsia="uk-UA"/>
        </w:rPr>
        <w:t xml:space="preserve"> </w:t>
      </w:r>
      <w:r w:rsidR="00263E1C">
        <w:rPr>
          <w:bCs/>
          <w:sz w:val="28"/>
          <w:szCs w:val="28"/>
          <w:lang w:eastAsia="uk-UA"/>
        </w:rPr>
        <w:t>додаткові надходження</w:t>
      </w:r>
      <w:r w:rsidRPr="00710DF4">
        <w:rPr>
          <w:bCs/>
          <w:sz w:val="28"/>
          <w:szCs w:val="28"/>
          <w:lang w:eastAsia="uk-UA"/>
        </w:rPr>
        <w:t>, отриман</w:t>
      </w:r>
      <w:r w:rsidR="00263E1C">
        <w:rPr>
          <w:bCs/>
          <w:sz w:val="28"/>
          <w:szCs w:val="28"/>
          <w:lang w:eastAsia="uk-UA"/>
        </w:rPr>
        <w:t>і</w:t>
      </w:r>
      <w:r w:rsidRPr="00710DF4">
        <w:rPr>
          <w:bCs/>
          <w:sz w:val="28"/>
          <w:szCs w:val="28"/>
          <w:lang w:eastAsia="uk-UA"/>
        </w:rPr>
        <w:t xml:space="preserve"> від перевиконання дохідної частини загального фонду </w:t>
      </w:r>
      <w:r w:rsidR="00263E1C">
        <w:rPr>
          <w:bCs/>
          <w:sz w:val="28"/>
          <w:szCs w:val="28"/>
          <w:lang w:eastAsia="uk-UA"/>
        </w:rPr>
        <w:t>обласного</w:t>
      </w:r>
      <w:r w:rsidRPr="00710DF4">
        <w:rPr>
          <w:bCs/>
          <w:sz w:val="28"/>
          <w:szCs w:val="28"/>
          <w:lang w:eastAsia="uk-UA"/>
        </w:rPr>
        <w:t xml:space="preserve"> бюджет</w:t>
      </w:r>
      <w:r w:rsidR="00263E1C">
        <w:rPr>
          <w:bCs/>
          <w:sz w:val="28"/>
          <w:szCs w:val="28"/>
          <w:lang w:eastAsia="uk-UA"/>
        </w:rPr>
        <w:t>у у загальній сумі</w:t>
      </w:r>
      <w:r w:rsidRPr="00710DF4">
        <w:rPr>
          <w:bCs/>
          <w:sz w:val="28"/>
          <w:szCs w:val="28"/>
          <w:lang w:eastAsia="uk-UA"/>
        </w:rPr>
        <w:t xml:space="preserve"> </w:t>
      </w:r>
      <w:r w:rsidR="00B1715E" w:rsidRPr="00FE5E9C">
        <w:rPr>
          <w:b/>
          <w:sz w:val="28"/>
          <w:szCs w:val="28"/>
        </w:rPr>
        <w:t>25,6 млн грн.</w:t>
      </w:r>
      <w:r w:rsidR="00B1715E">
        <w:rPr>
          <w:sz w:val="28"/>
          <w:szCs w:val="28"/>
        </w:rPr>
        <w:t xml:space="preserve"> </w:t>
      </w:r>
      <w:r w:rsidR="00643737">
        <w:rPr>
          <w:sz w:val="28"/>
          <w:szCs w:val="28"/>
        </w:rPr>
        <w:t>Кошти спрямовано на виконання заходів обласних програм.</w:t>
      </w:r>
    </w:p>
    <w:p w:rsidR="00F0158F" w:rsidRPr="00FE240C" w:rsidRDefault="00F0158F" w:rsidP="005D0949">
      <w:pPr>
        <w:rPr>
          <w:b/>
          <w:bCs/>
          <w:sz w:val="28"/>
          <w:szCs w:val="28"/>
          <w:lang w:eastAsia="uk-UA"/>
        </w:rPr>
      </w:pPr>
    </w:p>
    <w:p w:rsidR="006534E7" w:rsidRPr="00593535" w:rsidRDefault="00EB70DB" w:rsidP="003F5DC2">
      <w:pPr>
        <w:numPr>
          <w:ilvl w:val="0"/>
          <w:numId w:val="26"/>
        </w:numPr>
        <w:jc w:val="center"/>
        <w:rPr>
          <w:b/>
          <w:sz w:val="28"/>
          <w:szCs w:val="28"/>
        </w:rPr>
      </w:pPr>
      <w:r w:rsidRPr="00593535">
        <w:rPr>
          <w:b/>
          <w:sz w:val="28"/>
          <w:szCs w:val="28"/>
        </w:rPr>
        <w:t>Резервний фонд</w:t>
      </w:r>
    </w:p>
    <w:p w:rsidR="00EB70DB" w:rsidRPr="00593535" w:rsidRDefault="00EB70DB" w:rsidP="006534E7">
      <w:pPr>
        <w:ind w:left="720"/>
        <w:rPr>
          <w:b/>
          <w:sz w:val="28"/>
          <w:szCs w:val="28"/>
        </w:rPr>
      </w:pPr>
      <w:r w:rsidRPr="00593535">
        <w:rPr>
          <w:b/>
          <w:sz w:val="28"/>
          <w:szCs w:val="28"/>
        </w:rPr>
        <w:t xml:space="preserve"> </w:t>
      </w:r>
    </w:p>
    <w:p w:rsidR="00EB70DB" w:rsidRPr="00FE5E9C" w:rsidRDefault="00EB70DB" w:rsidP="00BA6E1F">
      <w:pPr>
        <w:widowControl w:val="0"/>
        <w:tabs>
          <w:tab w:val="left" w:pos="8292"/>
          <w:tab w:val="left" w:pos="8363"/>
        </w:tabs>
        <w:ind w:firstLine="567"/>
        <w:jc w:val="both"/>
        <w:rPr>
          <w:b/>
          <w:sz w:val="28"/>
          <w:szCs w:val="28"/>
        </w:rPr>
      </w:pPr>
      <w:r w:rsidRPr="00593535">
        <w:rPr>
          <w:sz w:val="28"/>
          <w:szCs w:val="28"/>
        </w:rPr>
        <w:t>Резервний фонд обласно</w:t>
      </w:r>
      <w:r w:rsidR="000E6DF8" w:rsidRPr="00593535">
        <w:rPr>
          <w:sz w:val="28"/>
          <w:szCs w:val="28"/>
        </w:rPr>
        <w:t xml:space="preserve">го бюджету затверджено </w:t>
      </w:r>
      <w:r w:rsidR="007B64C3" w:rsidRPr="00593535">
        <w:rPr>
          <w:sz w:val="28"/>
          <w:szCs w:val="28"/>
        </w:rPr>
        <w:t xml:space="preserve">розпорядженням обласної державної </w:t>
      </w:r>
      <w:r w:rsidR="00112826" w:rsidRPr="00593535">
        <w:rPr>
          <w:sz w:val="28"/>
          <w:szCs w:val="28"/>
        </w:rPr>
        <w:t>а</w:t>
      </w:r>
      <w:r w:rsidR="007B64C3" w:rsidRPr="00593535">
        <w:rPr>
          <w:sz w:val="28"/>
          <w:szCs w:val="28"/>
        </w:rPr>
        <w:t>дміністрації (обласної війс</w:t>
      </w:r>
      <w:r w:rsidR="00BA6E1F" w:rsidRPr="00593535">
        <w:rPr>
          <w:sz w:val="28"/>
          <w:szCs w:val="28"/>
        </w:rPr>
        <w:t>ькової ад</w:t>
      </w:r>
      <w:r w:rsidR="0009768C" w:rsidRPr="00593535">
        <w:rPr>
          <w:sz w:val="28"/>
          <w:szCs w:val="28"/>
        </w:rPr>
        <w:t>міністрації) від              19</w:t>
      </w:r>
      <w:r w:rsidR="00BA6E1F" w:rsidRPr="00593535">
        <w:rPr>
          <w:sz w:val="28"/>
          <w:szCs w:val="28"/>
        </w:rPr>
        <w:t xml:space="preserve"> грудня </w:t>
      </w:r>
      <w:r w:rsidR="0009768C" w:rsidRPr="00593535">
        <w:rPr>
          <w:sz w:val="28"/>
          <w:szCs w:val="28"/>
        </w:rPr>
        <w:t>2023</w:t>
      </w:r>
      <w:r w:rsidR="00BA6E1F" w:rsidRPr="00593535">
        <w:rPr>
          <w:sz w:val="28"/>
          <w:szCs w:val="28"/>
        </w:rPr>
        <w:t xml:space="preserve"> року </w:t>
      </w:r>
      <w:r w:rsidR="007B64C3" w:rsidRPr="00593535">
        <w:rPr>
          <w:sz w:val="28"/>
          <w:szCs w:val="28"/>
        </w:rPr>
        <w:t xml:space="preserve"> №</w:t>
      </w:r>
      <w:r w:rsidR="00BA6E1F" w:rsidRPr="00593535">
        <w:rPr>
          <w:sz w:val="28"/>
          <w:szCs w:val="28"/>
        </w:rPr>
        <w:t xml:space="preserve"> </w:t>
      </w:r>
      <w:r w:rsidR="0009768C" w:rsidRPr="00593535">
        <w:rPr>
          <w:sz w:val="28"/>
          <w:szCs w:val="28"/>
        </w:rPr>
        <w:t>1311</w:t>
      </w:r>
      <w:r w:rsidR="00EC07A9" w:rsidRPr="00593535">
        <w:rPr>
          <w:sz w:val="28"/>
          <w:szCs w:val="28"/>
        </w:rPr>
        <w:t>-р  «</w:t>
      </w:r>
      <w:r w:rsidR="007B64C3" w:rsidRPr="00593535">
        <w:rPr>
          <w:sz w:val="28"/>
          <w:szCs w:val="28"/>
        </w:rPr>
        <w:t>Про обласний бюдж</w:t>
      </w:r>
      <w:r w:rsidR="0021238E" w:rsidRPr="00593535">
        <w:rPr>
          <w:sz w:val="28"/>
          <w:szCs w:val="28"/>
        </w:rPr>
        <w:t>ет Чернівецької області  на 2024</w:t>
      </w:r>
      <w:r w:rsidR="00EC07A9" w:rsidRPr="00593535">
        <w:rPr>
          <w:sz w:val="28"/>
          <w:szCs w:val="28"/>
        </w:rPr>
        <w:t xml:space="preserve"> рік»</w:t>
      </w:r>
      <w:r w:rsidR="00202117" w:rsidRPr="00593535">
        <w:rPr>
          <w:sz w:val="28"/>
          <w:szCs w:val="28"/>
        </w:rPr>
        <w:t xml:space="preserve"> в сумі</w:t>
      </w:r>
      <w:r w:rsidRPr="00593535">
        <w:rPr>
          <w:sz w:val="28"/>
          <w:szCs w:val="28"/>
        </w:rPr>
        <w:t xml:space="preserve"> </w:t>
      </w:r>
      <w:r w:rsidR="0009768C" w:rsidRPr="00FE5E9C">
        <w:rPr>
          <w:b/>
          <w:sz w:val="28"/>
          <w:szCs w:val="28"/>
        </w:rPr>
        <w:t>29 млн 815,4 тис.</w:t>
      </w:r>
      <w:r w:rsidR="000E6DF8" w:rsidRPr="00FE5E9C">
        <w:rPr>
          <w:b/>
          <w:sz w:val="28"/>
          <w:szCs w:val="28"/>
        </w:rPr>
        <w:t xml:space="preserve"> грн.</w:t>
      </w:r>
      <w:r w:rsidRPr="00FE5E9C">
        <w:rPr>
          <w:b/>
          <w:sz w:val="28"/>
          <w:szCs w:val="28"/>
        </w:rPr>
        <w:t xml:space="preserve"> </w:t>
      </w:r>
    </w:p>
    <w:p w:rsidR="00873F6B" w:rsidRDefault="0009768C" w:rsidP="00BE6FAF">
      <w:pPr>
        <w:widowControl w:val="0"/>
        <w:tabs>
          <w:tab w:val="left" w:pos="8292"/>
          <w:tab w:val="left" w:pos="8363"/>
        </w:tabs>
        <w:ind w:firstLine="567"/>
        <w:jc w:val="both"/>
        <w:rPr>
          <w:sz w:val="28"/>
          <w:szCs w:val="28"/>
        </w:rPr>
      </w:pPr>
      <w:r w:rsidRPr="00BE6FAF">
        <w:rPr>
          <w:sz w:val="28"/>
          <w:szCs w:val="28"/>
        </w:rPr>
        <w:t>Обсяг</w:t>
      </w:r>
      <w:r w:rsidR="003D70CE" w:rsidRPr="00BE6FAF">
        <w:rPr>
          <w:sz w:val="28"/>
          <w:szCs w:val="28"/>
        </w:rPr>
        <w:t xml:space="preserve"> коштів</w:t>
      </w:r>
      <w:r w:rsidRPr="00BE6FAF">
        <w:rPr>
          <w:sz w:val="28"/>
          <w:szCs w:val="28"/>
        </w:rPr>
        <w:t xml:space="preserve"> резервного фонду </w:t>
      </w:r>
      <w:r w:rsidR="00202117" w:rsidRPr="00BE6FAF">
        <w:rPr>
          <w:sz w:val="28"/>
          <w:szCs w:val="28"/>
        </w:rPr>
        <w:t xml:space="preserve">обласного бюджету </w:t>
      </w:r>
      <w:r w:rsidRPr="00BE6FAF">
        <w:rPr>
          <w:sz w:val="28"/>
          <w:szCs w:val="28"/>
        </w:rPr>
        <w:t>було зменшено відповідно до розпоряджен</w:t>
      </w:r>
      <w:r w:rsidR="00AE51AB" w:rsidRPr="00BE6FAF">
        <w:rPr>
          <w:sz w:val="28"/>
          <w:szCs w:val="28"/>
        </w:rPr>
        <w:t>ь</w:t>
      </w:r>
      <w:r w:rsidRPr="00BE6FAF">
        <w:rPr>
          <w:sz w:val="28"/>
          <w:szCs w:val="28"/>
        </w:rPr>
        <w:t xml:space="preserve"> обласної державної адміністрації (обл</w:t>
      </w:r>
      <w:r w:rsidR="003D70CE" w:rsidRPr="00BE6FAF">
        <w:rPr>
          <w:sz w:val="28"/>
          <w:szCs w:val="28"/>
        </w:rPr>
        <w:t>асної військової адміністрації)</w:t>
      </w:r>
      <w:r w:rsidR="00202117" w:rsidRPr="00BE6FAF">
        <w:rPr>
          <w:sz w:val="28"/>
          <w:szCs w:val="28"/>
        </w:rPr>
        <w:t xml:space="preserve"> </w:t>
      </w:r>
      <w:r w:rsidR="005B31BE" w:rsidRPr="00BE6FAF">
        <w:rPr>
          <w:sz w:val="28"/>
          <w:szCs w:val="28"/>
        </w:rPr>
        <w:t xml:space="preserve">на загальну суму </w:t>
      </w:r>
      <w:r w:rsidR="005B31BE" w:rsidRPr="00FE5E9C">
        <w:rPr>
          <w:b/>
          <w:sz w:val="28"/>
          <w:szCs w:val="28"/>
        </w:rPr>
        <w:t>10 млн 520,8 тис грн</w:t>
      </w:r>
      <w:r w:rsidR="00873F6B">
        <w:rPr>
          <w:sz w:val="28"/>
          <w:szCs w:val="28"/>
        </w:rPr>
        <w:t>, зокрема,</w:t>
      </w:r>
      <w:r w:rsidR="006232CF">
        <w:rPr>
          <w:sz w:val="28"/>
          <w:szCs w:val="28"/>
        </w:rPr>
        <w:t xml:space="preserve"> розпорядженнями</w:t>
      </w:r>
      <w:r w:rsidR="00873F6B">
        <w:rPr>
          <w:sz w:val="28"/>
          <w:szCs w:val="28"/>
        </w:rPr>
        <w:t>:</w:t>
      </w:r>
      <w:r w:rsidR="005B31BE" w:rsidRPr="00BE6FAF">
        <w:rPr>
          <w:sz w:val="28"/>
          <w:szCs w:val="28"/>
        </w:rPr>
        <w:t xml:space="preserve"> </w:t>
      </w:r>
    </w:p>
    <w:p w:rsidR="006232CF" w:rsidRDefault="006232CF" w:rsidP="006232CF">
      <w:pPr>
        <w:widowControl w:val="0"/>
        <w:tabs>
          <w:tab w:val="left" w:pos="8292"/>
          <w:tab w:val="left" w:pos="8363"/>
        </w:tabs>
        <w:ind w:firstLine="567"/>
        <w:jc w:val="both"/>
        <w:rPr>
          <w:sz w:val="28"/>
          <w:szCs w:val="28"/>
        </w:rPr>
      </w:pPr>
      <w:r w:rsidRPr="00BE6FAF">
        <w:rPr>
          <w:sz w:val="28"/>
          <w:szCs w:val="28"/>
        </w:rPr>
        <w:t>від 20.02.2024 року № 134-р «Про внесення змін до обласного бюджету Чернівецької області на 2024 рік»</w:t>
      </w:r>
      <w:r>
        <w:rPr>
          <w:sz w:val="28"/>
          <w:szCs w:val="28"/>
        </w:rPr>
        <w:t xml:space="preserve"> </w:t>
      </w:r>
      <w:r w:rsidR="00873F6B" w:rsidRPr="00BE6FAF">
        <w:rPr>
          <w:sz w:val="28"/>
          <w:szCs w:val="28"/>
        </w:rPr>
        <w:t xml:space="preserve">для забезпечення утримання КМУ «Обласне бюро судово-медичної експертизи» до завершення передачі цього закладу до </w:t>
      </w:r>
      <w:r w:rsidR="00873F6B" w:rsidRPr="00BE6FAF">
        <w:rPr>
          <w:sz w:val="28"/>
          <w:szCs w:val="28"/>
        </w:rPr>
        <w:lastRenderedPageBreak/>
        <w:t>Міністерства охорони здор</w:t>
      </w:r>
      <w:r w:rsidR="00873F6B">
        <w:rPr>
          <w:sz w:val="28"/>
          <w:szCs w:val="28"/>
        </w:rPr>
        <w:t>ов'я України в сумі 2,4 млн грн</w:t>
      </w:r>
      <w:r>
        <w:rPr>
          <w:sz w:val="28"/>
          <w:szCs w:val="28"/>
        </w:rPr>
        <w:t>;</w:t>
      </w:r>
    </w:p>
    <w:p w:rsidR="00FE5E9C" w:rsidRDefault="00873F6B" w:rsidP="006232CF">
      <w:pPr>
        <w:widowControl w:val="0"/>
        <w:tabs>
          <w:tab w:val="left" w:pos="8292"/>
          <w:tab w:val="left" w:pos="8363"/>
        </w:tabs>
        <w:ind w:firstLine="567"/>
        <w:jc w:val="both"/>
        <w:rPr>
          <w:sz w:val="28"/>
          <w:szCs w:val="28"/>
        </w:rPr>
      </w:pPr>
      <w:r>
        <w:rPr>
          <w:sz w:val="28"/>
          <w:szCs w:val="28"/>
        </w:rPr>
        <w:t xml:space="preserve"> </w:t>
      </w:r>
      <w:r w:rsidR="006232CF" w:rsidRPr="00BE6FAF">
        <w:rPr>
          <w:sz w:val="28"/>
          <w:szCs w:val="28"/>
        </w:rPr>
        <w:t xml:space="preserve">від 25.04.2024 </w:t>
      </w:r>
      <w:r w:rsidR="006232CF">
        <w:rPr>
          <w:sz w:val="28"/>
          <w:szCs w:val="28"/>
        </w:rPr>
        <w:t xml:space="preserve">року </w:t>
      </w:r>
      <w:r w:rsidR="006232CF" w:rsidRPr="00BE6FAF">
        <w:rPr>
          <w:sz w:val="28"/>
          <w:szCs w:val="28"/>
        </w:rPr>
        <w:t>№ 391-р «Про внесення змін до обласного бюджету Чернівецької області на 2024 рік»</w:t>
      </w:r>
      <w:r w:rsidR="006B1E18" w:rsidRPr="00BE6FAF">
        <w:rPr>
          <w:sz w:val="28"/>
          <w:szCs w:val="28"/>
        </w:rPr>
        <w:t xml:space="preserve"> </w:t>
      </w:r>
      <w:r w:rsidRPr="00BE6FAF">
        <w:rPr>
          <w:sz w:val="28"/>
          <w:szCs w:val="28"/>
        </w:rPr>
        <w:t>для ОКНП «Чернівецьке обласне патологоанатомічне бюро» на оплату прац</w:t>
      </w:r>
      <w:r>
        <w:rPr>
          <w:sz w:val="28"/>
          <w:szCs w:val="28"/>
        </w:rPr>
        <w:t>і з нарахуваннями – 1,0 млн грн</w:t>
      </w:r>
      <w:r w:rsidR="006232CF">
        <w:rPr>
          <w:sz w:val="28"/>
          <w:szCs w:val="28"/>
        </w:rPr>
        <w:t>;</w:t>
      </w:r>
    </w:p>
    <w:p w:rsidR="006232CF" w:rsidRPr="005D0949" w:rsidRDefault="006232CF" w:rsidP="005D0949">
      <w:pPr>
        <w:widowControl w:val="0"/>
        <w:tabs>
          <w:tab w:val="left" w:pos="8292"/>
          <w:tab w:val="left" w:pos="8363"/>
        </w:tabs>
        <w:ind w:firstLine="567"/>
        <w:jc w:val="both"/>
        <w:rPr>
          <w:sz w:val="28"/>
          <w:szCs w:val="28"/>
        </w:rPr>
      </w:pPr>
      <w:r w:rsidRPr="00BE6FAF">
        <w:rPr>
          <w:sz w:val="28"/>
          <w:szCs w:val="28"/>
        </w:rPr>
        <w:t>від 21.05.2024</w:t>
      </w:r>
      <w:r>
        <w:rPr>
          <w:sz w:val="28"/>
          <w:szCs w:val="28"/>
        </w:rPr>
        <w:t xml:space="preserve"> року</w:t>
      </w:r>
      <w:r w:rsidRPr="00BE6FAF">
        <w:rPr>
          <w:sz w:val="28"/>
          <w:szCs w:val="28"/>
        </w:rPr>
        <w:t xml:space="preserve"> № 448-р «Про надання міжбюджетних трансфертів з обласного бюджету Чернівецької о</w:t>
      </w:r>
      <w:r>
        <w:rPr>
          <w:sz w:val="28"/>
          <w:szCs w:val="28"/>
        </w:rPr>
        <w:t xml:space="preserve">бласті у 2024 році» </w:t>
      </w:r>
      <w:r w:rsidR="005D0949">
        <w:rPr>
          <w:sz w:val="28"/>
          <w:szCs w:val="28"/>
        </w:rPr>
        <w:t>для надання цільових субвенцій обласному</w:t>
      </w:r>
      <w:r w:rsidR="005D0949" w:rsidRPr="005D0949">
        <w:rPr>
          <w:sz w:val="28"/>
          <w:szCs w:val="28"/>
        </w:rPr>
        <w:t xml:space="preserve"> бюджету  Івано-Франківської області на утримання хворих Чернівецької області </w:t>
      </w:r>
      <w:r w:rsidR="00643737">
        <w:rPr>
          <w:sz w:val="28"/>
          <w:szCs w:val="28"/>
        </w:rPr>
        <w:t xml:space="preserve">у </w:t>
      </w:r>
      <w:r w:rsidR="005D0949" w:rsidRPr="005D0949">
        <w:rPr>
          <w:sz w:val="28"/>
          <w:szCs w:val="28"/>
        </w:rPr>
        <w:t>комунальному некомерційному підприємстві «Прикарпатський обласний клінічний центр психічного здоров’я Івано-Франківської обласної ради</w:t>
      </w:r>
      <w:r w:rsidR="005D0949">
        <w:rPr>
          <w:sz w:val="28"/>
          <w:szCs w:val="28"/>
        </w:rPr>
        <w:t>» у сумі 1,2 млн грн та обласному</w:t>
      </w:r>
      <w:r w:rsidR="005D0949" w:rsidRPr="005D0949">
        <w:rPr>
          <w:sz w:val="28"/>
          <w:szCs w:val="28"/>
        </w:rPr>
        <w:t xml:space="preserve"> бюджету Закарпатської області на забезпечення стаціонарного догляду дитини, позбавленої батьківського піклування, яка є підопічною комунальної установи «Вільшанський дитячий будинок-інтернат» Закарпатської області у сумі </w:t>
      </w:r>
      <w:r w:rsidR="005D0949">
        <w:rPr>
          <w:sz w:val="28"/>
          <w:szCs w:val="28"/>
        </w:rPr>
        <w:t xml:space="preserve">         0,2 млн </w:t>
      </w:r>
      <w:r w:rsidR="005D0949" w:rsidRPr="005D0949">
        <w:rPr>
          <w:sz w:val="28"/>
          <w:szCs w:val="28"/>
        </w:rPr>
        <w:t>грн</w:t>
      </w:r>
      <w:r w:rsidRPr="005D0949">
        <w:rPr>
          <w:sz w:val="28"/>
          <w:szCs w:val="28"/>
        </w:rPr>
        <w:t>;</w:t>
      </w:r>
    </w:p>
    <w:p w:rsidR="00873F6B" w:rsidRDefault="006232CF" w:rsidP="006232CF">
      <w:pPr>
        <w:widowControl w:val="0"/>
        <w:tabs>
          <w:tab w:val="left" w:pos="8292"/>
          <w:tab w:val="left" w:pos="8363"/>
        </w:tabs>
        <w:ind w:firstLine="567"/>
        <w:jc w:val="both"/>
        <w:rPr>
          <w:sz w:val="28"/>
          <w:szCs w:val="28"/>
        </w:rPr>
      </w:pPr>
      <w:r w:rsidRPr="00BE6FAF">
        <w:rPr>
          <w:sz w:val="28"/>
          <w:szCs w:val="28"/>
        </w:rPr>
        <w:t xml:space="preserve">від 21.07.2024 року № 725-р «Про внесення змін до обласного бюджету Чернівецької області на 2024 рік» для ОКНП «Чернівецький обласний центр служби крові» </w:t>
      </w:r>
      <w:r w:rsidR="00873F6B" w:rsidRPr="00BE6FAF">
        <w:rPr>
          <w:sz w:val="28"/>
          <w:szCs w:val="28"/>
        </w:rPr>
        <w:t>на придбання 6 морозильних камер для зберігання компонентів крові (замороженої плазми) – 0,4 млн грн</w:t>
      </w:r>
      <w:r>
        <w:rPr>
          <w:sz w:val="28"/>
          <w:szCs w:val="28"/>
        </w:rPr>
        <w:t>;</w:t>
      </w:r>
    </w:p>
    <w:p w:rsidR="00873F6B" w:rsidRDefault="005B31BE" w:rsidP="00BE6FAF">
      <w:pPr>
        <w:widowControl w:val="0"/>
        <w:tabs>
          <w:tab w:val="left" w:pos="8292"/>
          <w:tab w:val="left" w:pos="8363"/>
        </w:tabs>
        <w:ind w:firstLine="567"/>
        <w:jc w:val="both"/>
        <w:rPr>
          <w:sz w:val="28"/>
          <w:szCs w:val="28"/>
        </w:rPr>
      </w:pPr>
      <w:r w:rsidRPr="00BE6FAF">
        <w:rPr>
          <w:sz w:val="28"/>
          <w:szCs w:val="28"/>
        </w:rPr>
        <w:t>від 12.09.2024 року № 953-р «Про внесення змін до обласного бюджету Чернівецької області на 2024 рік»</w:t>
      </w:r>
      <w:r w:rsidRPr="00BE6FAF">
        <w:t xml:space="preserve"> </w:t>
      </w:r>
      <w:r w:rsidRPr="00BE6FAF">
        <w:rPr>
          <w:sz w:val="28"/>
          <w:szCs w:val="28"/>
        </w:rPr>
        <w:t>для здійснення ремонтно-реставраційних робіт з пристосування будівлі для доступності маломобільних груп населення (встановлення зовнішнього ліфта) в приміщенні</w:t>
      </w:r>
      <w:r w:rsidRPr="00BE6FAF">
        <w:rPr>
          <w:sz w:val="28"/>
          <w:szCs w:val="28"/>
          <w:lang w:eastAsia="uk-UA"/>
        </w:rPr>
        <w:t xml:space="preserve"> обласної державної адміністрації (ОВА) – 3,8 млн грн; </w:t>
      </w:r>
      <w:r w:rsidRPr="00BE6FAF">
        <w:rPr>
          <w:sz w:val="28"/>
          <w:szCs w:val="28"/>
        </w:rPr>
        <w:t xml:space="preserve"> </w:t>
      </w:r>
    </w:p>
    <w:p w:rsidR="00BE6FAF" w:rsidRPr="00BE6FAF" w:rsidRDefault="005B31BE" w:rsidP="00BE6FAF">
      <w:pPr>
        <w:widowControl w:val="0"/>
        <w:tabs>
          <w:tab w:val="left" w:pos="8292"/>
          <w:tab w:val="left" w:pos="8363"/>
        </w:tabs>
        <w:ind w:firstLine="567"/>
        <w:jc w:val="both"/>
        <w:rPr>
          <w:sz w:val="28"/>
          <w:szCs w:val="28"/>
        </w:rPr>
      </w:pPr>
      <w:r w:rsidRPr="00BE6FAF">
        <w:rPr>
          <w:sz w:val="28"/>
          <w:szCs w:val="28"/>
        </w:rPr>
        <w:t>від 23.09.2024 № 993-р «Про внесення змін до обласного бюджету Чернівецької області на 2024 рік</w:t>
      </w:r>
      <w:r w:rsidRPr="00643737">
        <w:rPr>
          <w:sz w:val="28"/>
          <w:szCs w:val="28"/>
        </w:rPr>
        <w:t xml:space="preserve">» </w:t>
      </w:r>
      <w:r w:rsidR="00643737" w:rsidRPr="00643737">
        <w:rPr>
          <w:bCs/>
          <w:sz w:val="28"/>
          <w:szCs w:val="28"/>
        </w:rPr>
        <w:t xml:space="preserve">на фінансування заходів </w:t>
      </w:r>
      <w:r w:rsidR="00643737" w:rsidRPr="00643737">
        <w:rPr>
          <w:sz w:val="28"/>
          <w:szCs w:val="28"/>
        </w:rPr>
        <w:t xml:space="preserve">Регіональної програми сприяння розвитку громадянського суспільства, відзначення </w:t>
      </w:r>
      <w:r w:rsidR="00643737">
        <w:rPr>
          <w:sz w:val="28"/>
          <w:szCs w:val="28"/>
        </w:rPr>
        <w:t>свят державного, регіонального,</w:t>
      </w:r>
      <w:r w:rsidR="00643737" w:rsidRPr="00643737">
        <w:rPr>
          <w:sz w:val="28"/>
          <w:szCs w:val="28"/>
        </w:rPr>
        <w:t xml:space="preserve"> місцевого значення та здійснення представницьких, інших заходів у Чернівецькій області на 2024-2027 роки </w:t>
      </w:r>
      <w:r w:rsidR="00BE6FAF" w:rsidRPr="00643737">
        <w:rPr>
          <w:sz w:val="28"/>
          <w:szCs w:val="28"/>
        </w:rPr>
        <w:t>– 0,2 млн грн та для</w:t>
      </w:r>
      <w:r w:rsidRPr="00643737">
        <w:rPr>
          <w:sz w:val="28"/>
          <w:szCs w:val="28"/>
        </w:rPr>
        <w:t xml:space="preserve"> Чернівецького медичного фахового коледжу на співфінансування</w:t>
      </w:r>
      <w:r w:rsidRPr="00BE6FAF">
        <w:rPr>
          <w:sz w:val="28"/>
          <w:szCs w:val="28"/>
        </w:rPr>
        <w:t xml:space="preserve"> заходів, що реалізуються за рахунок залишку коштів за освітньою субвенцією на кінець бюджетного періоду</w:t>
      </w:r>
      <w:r w:rsidR="00BE6FAF" w:rsidRPr="00BE6FAF">
        <w:rPr>
          <w:sz w:val="28"/>
          <w:szCs w:val="28"/>
        </w:rPr>
        <w:t xml:space="preserve"> в</w:t>
      </w:r>
      <w:r w:rsidRPr="00BE6FAF">
        <w:rPr>
          <w:sz w:val="28"/>
          <w:szCs w:val="28"/>
        </w:rPr>
        <w:t xml:space="preserve"> сумі </w:t>
      </w:r>
      <w:r w:rsidR="006232CF">
        <w:rPr>
          <w:sz w:val="28"/>
          <w:szCs w:val="28"/>
        </w:rPr>
        <w:t>0,3 млн</w:t>
      </w:r>
      <w:r w:rsidRPr="00BE6FAF">
        <w:rPr>
          <w:sz w:val="28"/>
          <w:szCs w:val="28"/>
        </w:rPr>
        <w:t xml:space="preserve"> грн та ОКНП «Чернівецький обласний медичний центр соціально значущих хвороб» на підготовку до осінньо-зимового періоду – </w:t>
      </w:r>
      <w:r w:rsidR="006232CF">
        <w:rPr>
          <w:sz w:val="28"/>
          <w:szCs w:val="28"/>
        </w:rPr>
        <w:t>0,8 млн</w:t>
      </w:r>
      <w:r w:rsidRPr="00BE6FAF">
        <w:rPr>
          <w:sz w:val="28"/>
          <w:szCs w:val="28"/>
        </w:rPr>
        <w:t xml:space="preserve"> грн.</w:t>
      </w:r>
      <w:r w:rsidR="00BE6FAF" w:rsidRPr="00BE6FAF">
        <w:rPr>
          <w:sz w:val="28"/>
          <w:szCs w:val="28"/>
        </w:rPr>
        <w:t xml:space="preserve"> </w:t>
      </w:r>
    </w:p>
    <w:p w:rsidR="006232CF" w:rsidRPr="006232CF" w:rsidRDefault="006232CF" w:rsidP="006232CF">
      <w:pPr>
        <w:widowControl w:val="0"/>
        <w:tabs>
          <w:tab w:val="left" w:pos="8292"/>
          <w:tab w:val="left" w:pos="8363"/>
        </w:tabs>
        <w:ind w:firstLine="567"/>
        <w:jc w:val="both"/>
        <w:rPr>
          <w:b/>
          <w:color w:val="FF0000"/>
          <w:sz w:val="28"/>
          <w:szCs w:val="28"/>
        </w:rPr>
      </w:pPr>
      <w:r w:rsidRPr="00593535">
        <w:rPr>
          <w:sz w:val="28"/>
          <w:szCs w:val="28"/>
        </w:rPr>
        <w:t xml:space="preserve">Обсяг коштів  резервного фонду обласного бюджету </w:t>
      </w:r>
      <w:r w:rsidRPr="00491B73">
        <w:rPr>
          <w:sz w:val="28"/>
          <w:szCs w:val="28"/>
        </w:rPr>
        <w:t>станом на 01.10.2024</w:t>
      </w:r>
      <w:r w:rsidR="00491B73" w:rsidRPr="00491B73">
        <w:rPr>
          <w:sz w:val="28"/>
          <w:szCs w:val="28"/>
        </w:rPr>
        <w:t xml:space="preserve"> року</w:t>
      </w:r>
      <w:r w:rsidRPr="00491B73">
        <w:rPr>
          <w:sz w:val="28"/>
          <w:szCs w:val="28"/>
        </w:rPr>
        <w:t xml:space="preserve"> становить</w:t>
      </w:r>
      <w:r w:rsidRPr="006232CF">
        <w:rPr>
          <w:b/>
          <w:sz w:val="28"/>
          <w:szCs w:val="28"/>
        </w:rPr>
        <w:t xml:space="preserve"> 19 млн 294,6 тис. грн. </w:t>
      </w:r>
    </w:p>
    <w:p w:rsidR="00BA6E1F" w:rsidRPr="006232CF" w:rsidRDefault="000F32EF" w:rsidP="00BE6FAF">
      <w:pPr>
        <w:widowControl w:val="0"/>
        <w:tabs>
          <w:tab w:val="left" w:pos="8292"/>
          <w:tab w:val="left" w:pos="8363"/>
        </w:tabs>
        <w:ind w:firstLine="567"/>
        <w:jc w:val="both"/>
        <w:rPr>
          <w:b/>
          <w:color w:val="FF0000"/>
          <w:sz w:val="28"/>
          <w:szCs w:val="28"/>
        </w:rPr>
      </w:pPr>
      <w:r w:rsidRPr="00593535">
        <w:rPr>
          <w:sz w:val="28"/>
          <w:szCs w:val="28"/>
        </w:rPr>
        <w:t xml:space="preserve">Кошти з резервного фонду обласного бюджету не виділялись. </w:t>
      </w:r>
    </w:p>
    <w:p w:rsidR="00EB70DB" w:rsidRPr="006A48F2" w:rsidRDefault="00EB70DB" w:rsidP="006F16A6">
      <w:pPr>
        <w:jc w:val="center"/>
        <w:rPr>
          <w:b/>
          <w:color w:val="FF0000"/>
          <w:sz w:val="28"/>
          <w:szCs w:val="28"/>
        </w:rPr>
      </w:pPr>
    </w:p>
    <w:p w:rsidR="00982D3A" w:rsidRPr="0027669E" w:rsidRDefault="00982D3A" w:rsidP="00982D3A">
      <w:pPr>
        <w:numPr>
          <w:ilvl w:val="0"/>
          <w:numId w:val="23"/>
        </w:numPr>
        <w:ind w:left="0" w:firstLine="0"/>
        <w:jc w:val="center"/>
        <w:rPr>
          <w:b/>
          <w:sz w:val="28"/>
          <w:szCs w:val="28"/>
        </w:rPr>
      </w:pPr>
      <w:r w:rsidRPr="0027669E">
        <w:rPr>
          <w:b/>
          <w:sz w:val="28"/>
          <w:szCs w:val="28"/>
        </w:rPr>
        <w:t>Стан фінансування заходів місцевих програм з обласного бюджету</w:t>
      </w:r>
    </w:p>
    <w:p w:rsidR="00982D3A" w:rsidRPr="0027669E" w:rsidRDefault="00982D3A" w:rsidP="00982D3A">
      <w:pPr>
        <w:ind w:left="720"/>
        <w:rPr>
          <w:b/>
          <w:sz w:val="28"/>
          <w:szCs w:val="28"/>
        </w:rPr>
      </w:pPr>
    </w:p>
    <w:p w:rsidR="00982D3A" w:rsidRPr="0027669E" w:rsidRDefault="00982D3A" w:rsidP="00982D3A">
      <w:pPr>
        <w:ind w:firstLine="567"/>
        <w:jc w:val="both"/>
        <w:rPr>
          <w:sz w:val="28"/>
          <w:szCs w:val="28"/>
        </w:rPr>
      </w:pPr>
      <w:r w:rsidRPr="0027669E">
        <w:rPr>
          <w:sz w:val="28"/>
          <w:szCs w:val="28"/>
        </w:rPr>
        <w:t>За 9 місяців 2024 року з обласного бюджету</w:t>
      </w:r>
      <w:r w:rsidRPr="0027669E">
        <w:rPr>
          <w:sz w:val="28"/>
          <w:szCs w:val="28"/>
          <w:lang w:val="ru-RU"/>
        </w:rPr>
        <w:t xml:space="preserve"> </w:t>
      </w:r>
      <w:r w:rsidRPr="0027669E">
        <w:rPr>
          <w:sz w:val="28"/>
          <w:szCs w:val="28"/>
        </w:rPr>
        <w:t>фінансувалось</w:t>
      </w:r>
      <w:r w:rsidRPr="0027669E">
        <w:rPr>
          <w:sz w:val="28"/>
          <w:szCs w:val="28"/>
          <w:lang w:val="ru-RU"/>
        </w:rPr>
        <w:t xml:space="preserve">                          </w:t>
      </w:r>
      <w:r w:rsidRPr="0027669E">
        <w:rPr>
          <w:b/>
          <w:sz w:val="28"/>
          <w:szCs w:val="28"/>
          <w:lang w:val="ru-RU"/>
        </w:rPr>
        <w:t>34</w:t>
      </w:r>
      <w:r w:rsidRPr="0027669E">
        <w:rPr>
          <w:sz w:val="28"/>
          <w:szCs w:val="28"/>
        </w:rPr>
        <w:t xml:space="preserve"> регіональних та комплексних програм</w:t>
      </w:r>
      <w:r w:rsidR="005117D8">
        <w:rPr>
          <w:sz w:val="28"/>
          <w:szCs w:val="28"/>
        </w:rPr>
        <w:t>и</w:t>
      </w:r>
      <w:r w:rsidRPr="0027669E">
        <w:rPr>
          <w:sz w:val="28"/>
          <w:szCs w:val="28"/>
        </w:rPr>
        <w:t xml:space="preserve">, на які використано </w:t>
      </w:r>
      <w:r w:rsidRPr="0027669E">
        <w:rPr>
          <w:b/>
          <w:sz w:val="28"/>
          <w:szCs w:val="28"/>
        </w:rPr>
        <w:t xml:space="preserve">213 млн </w:t>
      </w:r>
      <w:r w:rsidR="00DC4C06">
        <w:rPr>
          <w:b/>
          <w:sz w:val="28"/>
          <w:szCs w:val="28"/>
        </w:rPr>
        <w:t xml:space="preserve">             </w:t>
      </w:r>
      <w:r w:rsidRPr="0027669E">
        <w:rPr>
          <w:b/>
          <w:sz w:val="28"/>
          <w:szCs w:val="28"/>
        </w:rPr>
        <w:t>421,5</w:t>
      </w:r>
      <w:r w:rsidRPr="0027669E">
        <w:rPr>
          <w:b/>
          <w:sz w:val="28"/>
          <w:szCs w:val="28"/>
          <w:lang w:val="ru-RU"/>
        </w:rPr>
        <w:t xml:space="preserve"> тис.</w:t>
      </w:r>
      <w:r w:rsidRPr="0027669E">
        <w:rPr>
          <w:b/>
          <w:sz w:val="28"/>
          <w:szCs w:val="28"/>
        </w:rPr>
        <w:t xml:space="preserve"> грн</w:t>
      </w:r>
      <w:r w:rsidRPr="0027669E">
        <w:rPr>
          <w:sz w:val="28"/>
          <w:szCs w:val="28"/>
        </w:rPr>
        <w:t xml:space="preserve"> або 79,4 % до плану звітного періоду. </w:t>
      </w:r>
    </w:p>
    <w:p w:rsidR="00466EEE" w:rsidRPr="00491B73" w:rsidRDefault="00982D3A" w:rsidP="00491B73">
      <w:pPr>
        <w:ind w:firstLine="567"/>
        <w:jc w:val="both"/>
        <w:rPr>
          <w:sz w:val="28"/>
          <w:szCs w:val="28"/>
        </w:rPr>
      </w:pPr>
      <w:r w:rsidRPr="0027669E">
        <w:rPr>
          <w:sz w:val="28"/>
          <w:szCs w:val="28"/>
        </w:rPr>
        <w:t>У розрізі головних розпорядників коштів дані щодо фінансування програм наведено в додатку</w:t>
      </w:r>
      <w:r w:rsidRPr="0027669E">
        <w:rPr>
          <w:sz w:val="28"/>
          <w:szCs w:val="28"/>
          <w:lang w:val="ru-RU"/>
        </w:rPr>
        <w:t xml:space="preserve"> </w:t>
      </w:r>
      <w:r w:rsidRPr="0027669E">
        <w:rPr>
          <w:sz w:val="28"/>
          <w:szCs w:val="28"/>
        </w:rPr>
        <w:t>«Фінансування заходів місцевих програм з обласного бюджету станом на 01.10.2024 року».</w:t>
      </w:r>
    </w:p>
    <w:p w:rsidR="00982D3A" w:rsidRDefault="00982D3A" w:rsidP="00982D3A">
      <w:pPr>
        <w:numPr>
          <w:ilvl w:val="1"/>
          <w:numId w:val="23"/>
        </w:numPr>
        <w:ind w:left="0" w:firstLine="0"/>
        <w:jc w:val="center"/>
        <w:rPr>
          <w:b/>
          <w:sz w:val="28"/>
          <w:szCs w:val="28"/>
        </w:rPr>
      </w:pPr>
      <w:r w:rsidRPr="00C16C7C">
        <w:rPr>
          <w:b/>
          <w:sz w:val="28"/>
          <w:szCs w:val="28"/>
        </w:rPr>
        <w:lastRenderedPageBreak/>
        <w:t>Використання коштів обласного бюджету, спрямованих на фінансування заходів</w:t>
      </w:r>
      <w:r>
        <w:rPr>
          <w:b/>
          <w:sz w:val="28"/>
          <w:szCs w:val="28"/>
        </w:rPr>
        <w:t xml:space="preserve">, пов’язаних з відсіччю збройної агресії </w:t>
      </w:r>
    </w:p>
    <w:p w:rsidR="00982D3A" w:rsidRPr="00C16C7C" w:rsidRDefault="00982D3A" w:rsidP="00982D3A">
      <w:pPr>
        <w:ind w:left="1080"/>
        <w:rPr>
          <w:b/>
          <w:sz w:val="28"/>
          <w:szCs w:val="28"/>
        </w:rPr>
      </w:pPr>
    </w:p>
    <w:p w:rsidR="00982D3A" w:rsidRDefault="005117D8" w:rsidP="00982D3A">
      <w:pPr>
        <w:ind w:firstLine="708"/>
        <w:jc w:val="both"/>
        <w:rPr>
          <w:bCs/>
          <w:sz w:val="28"/>
          <w:szCs w:val="28"/>
          <w:lang w:eastAsia="uk-UA"/>
        </w:rPr>
      </w:pPr>
      <w:r>
        <w:rPr>
          <w:bCs/>
          <w:sz w:val="28"/>
          <w:szCs w:val="28"/>
          <w:lang w:eastAsia="uk-UA"/>
        </w:rPr>
        <w:t>За 9 місяців 2024 року</w:t>
      </w:r>
      <w:r w:rsidR="00982D3A">
        <w:rPr>
          <w:bCs/>
          <w:sz w:val="28"/>
          <w:szCs w:val="28"/>
          <w:lang w:eastAsia="uk-UA"/>
        </w:rPr>
        <w:t xml:space="preserve"> з обласного бюджету на видатки</w:t>
      </w:r>
      <w:r w:rsidR="00D56D6C">
        <w:rPr>
          <w:bCs/>
          <w:sz w:val="28"/>
          <w:szCs w:val="28"/>
          <w:lang w:eastAsia="uk-UA"/>
        </w:rPr>
        <w:t>,</w:t>
      </w:r>
      <w:r w:rsidR="00982D3A">
        <w:rPr>
          <w:bCs/>
          <w:sz w:val="28"/>
          <w:szCs w:val="28"/>
          <w:lang w:eastAsia="uk-UA"/>
        </w:rPr>
        <w:t xml:space="preserve"> зумовле</w:t>
      </w:r>
      <w:r w:rsidR="009A5B6E">
        <w:rPr>
          <w:bCs/>
          <w:sz w:val="28"/>
          <w:szCs w:val="28"/>
          <w:lang w:eastAsia="uk-UA"/>
        </w:rPr>
        <w:t xml:space="preserve">ні </w:t>
      </w:r>
      <w:r w:rsidR="00D56D6C">
        <w:rPr>
          <w:bCs/>
          <w:sz w:val="28"/>
          <w:szCs w:val="28"/>
          <w:lang w:eastAsia="uk-UA"/>
        </w:rPr>
        <w:t xml:space="preserve">повномасштабною </w:t>
      </w:r>
      <w:r w:rsidR="009A5B6E">
        <w:rPr>
          <w:bCs/>
          <w:sz w:val="28"/>
          <w:szCs w:val="28"/>
          <w:lang w:eastAsia="uk-UA"/>
        </w:rPr>
        <w:t>війною</w:t>
      </w:r>
      <w:r w:rsidR="00D56D6C">
        <w:rPr>
          <w:bCs/>
          <w:sz w:val="28"/>
          <w:szCs w:val="28"/>
          <w:lang w:eastAsia="uk-UA"/>
        </w:rPr>
        <w:t>,</w:t>
      </w:r>
      <w:r w:rsidR="009A5B6E">
        <w:rPr>
          <w:bCs/>
          <w:sz w:val="28"/>
          <w:szCs w:val="28"/>
          <w:lang w:eastAsia="uk-UA"/>
        </w:rPr>
        <w:t xml:space="preserve"> спрямовано 66 млн 918</w:t>
      </w:r>
      <w:r w:rsidR="00982D3A">
        <w:rPr>
          <w:bCs/>
          <w:sz w:val="28"/>
          <w:szCs w:val="28"/>
          <w:lang w:eastAsia="uk-UA"/>
        </w:rPr>
        <w:t xml:space="preserve"> тис.</w:t>
      </w:r>
      <w:r w:rsidR="00DC4C06">
        <w:rPr>
          <w:bCs/>
          <w:sz w:val="28"/>
          <w:szCs w:val="28"/>
          <w:lang w:eastAsia="uk-UA"/>
        </w:rPr>
        <w:t xml:space="preserve"> </w:t>
      </w:r>
      <w:r w:rsidR="00982D3A">
        <w:rPr>
          <w:bCs/>
          <w:sz w:val="28"/>
          <w:szCs w:val="28"/>
          <w:lang w:eastAsia="uk-UA"/>
        </w:rPr>
        <w:t xml:space="preserve">грн. </w:t>
      </w:r>
    </w:p>
    <w:p w:rsidR="00982D3A" w:rsidRDefault="00982D3A" w:rsidP="00982D3A">
      <w:pPr>
        <w:ind w:firstLine="708"/>
        <w:jc w:val="both"/>
        <w:rPr>
          <w:bCs/>
          <w:sz w:val="28"/>
          <w:szCs w:val="28"/>
          <w:lang w:eastAsia="uk-UA"/>
        </w:rPr>
      </w:pPr>
      <w:r>
        <w:rPr>
          <w:bCs/>
          <w:sz w:val="28"/>
          <w:szCs w:val="28"/>
          <w:lang w:eastAsia="uk-UA"/>
        </w:rPr>
        <w:t>Зокрема</w:t>
      </w:r>
      <w:r w:rsidR="00D56D6C">
        <w:rPr>
          <w:bCs/>
          <w:sz w:val="28"/>
          <w:szCs w:val="28"/>
          <w:lang w:eastAsia="uk-UA"/>
        </w:rPr>
        <w:t>,</w:t>
      </w:r>
      <w:r>
        <w:rPr>
          <w:bCs/>
          <w:sz w:val="28"/>
          <w:szCs w:val="28"/>
          <w:lang w:eastAsia="uk-UA"/>
        </w:rPr>
        <w:t xml:space="preserve"> </w:t>
      </w:r>
      <w:r w:rsidRPr="008C67D3">
        <w:rPr>
          <w:bCs/>
          <w:sz w:val="28"/>
          <w:szCs w:val="28"/>
          <w:lang w:eastAsia="uk-UA"/>
        </w:rPr>
        <w:t>н</w:t>
      </w:r>
      <w:r w:rsidRPr="008C67D3">
        <w:rPr>
          <w:color w:val="080809"/>
          <w:sz w:val="28"/>
          <w:szCs w:val="28"/>
          <w:lang w:eastAsia="uk-UA"/>
        </w:rPr>
        <w:t>а підтримку військових підрозділів</w:t>
      </w:r>
      <w:r w:rsidRPr="00F1225F">
        <w:rPr>
          <w:color w:val="080809"/>
          <w:sz w:val="28"/>
          <w:szCs w:val="28"/>
          <w:lang w:eastAsia="uk-UA"/>
        </w:rPr>
        <w:t xml:space="preserve"> з обласного бюджету в рамках виконання </w:t>
      </w:r>
      <w:r w:rsidRPr="00F1225F">
        <w:rPr>
          <w:bCs/>
          <w:sz w:val="28"/>
          <w:szCs w:val="28"/>
          <w:lang w:eastAsia="uk-UA"/>
        </w:rPr>
        <w:t xml:space="preserve">заходів Регіональної програми забезпечення проведення заходів територіальної оборони, підготовки населення до участі в русі національного спротиву та підтримки діяльності військових частин (установ) Чернівецького гарнізону та інших військових частин на період 2022-2024 років в обласному бюджеті затверджено видатки на суму 66 млн грн, з яких за </w:t>
      </w:r>
      <w:r w:rsidR="00011948">
        <w:rPr>
          <w:bCs/>
          <w:sz w:val="28"/>
          <w:szCs w:val="28"/>
          <w:lang w:eastAsia="uk-UA"/>
        </w:rPr>
        <w:t xml:space="preserve">                   </w:t>
      </w:r>
      <w:r w:rsidRPr="00F1225F">
        <w:rPr>
          <w:bCs/>
          <w:sz w:val="28"/>
          <w:szCs w:val="28"/>
          <w:lang w:eastAsia="uk-UA"/>
        </w:rPr>
        <w:t xml:space="preserve"> 9 місяців 2024 року профінансовано </w:t>
      </w:r>
      <w:r w:rsidRPr="008C67D3">
        <w:rPr>
          <w:b/>
          <w:bCs/>
          <w:sz w:val="28"/>
          <w:szCs w:val="28"/>
          <w:lang w:eastAsia="uk-UA"/>
        </w:rPr>
        <w:t>63 млн 903,8 тис. грн</w:t>
      </w:r>
      <w:r w:rsidRPr="00C16C7C">
        <w:rPr>
          <w:bCs/>
          <w:sz w:val="28"/>
          <w:szCs w:val="28"/>
          <w:lang w:eastAsia="uk-UA"/>
        </w:rPr>
        <w:t xml:space="preserve">. </w:t>
      </w:r>
    </w:p>
    <w:p w:rsidR="00982D3A" w:rsidRPr="00432C6F" w:rsidRDefault="00982D3A" w:rsidP="00982D3A">
      <w:pPr>
        <w:ind w:firstLine="708"/>
        <w:jc w:val="both"/>
        <w:rPr>
          <w:sz w:val="28"/>
          <w:szCs w:val="28"/>
          <w:lang w:eastAsia="uk-UA"/>
        </w:rPr>
      </w:pPr>
      <w:r>
        <w:rPr>
          <w:color w:val="080809"/>
          <w:sz w:val="28"/>
          <w:szCs w:val="28"/>
          <w:lang w:eastAsia="uk-UA"/>
        </w:rPr>
        <w:t>Зазначені кошти у вигляді цільової</w:t>
      </w:r>
      <w:r w:rsidRPr="00F1225F">
        <w:rPr>
          <w:color w:val="080809"/>
          <w:sz w:val="28"/>
          <w:szCs w:val="28"/>
          <w:lang w:eastAsia="uk-UA"/>
        </w:rPr>
        <w:t xml:space="preserve"> субвенції безпосередньо </w:t>
      </w:r>
      <w:r>
        <w:rPr>
          <w:color w:val="080809"/>
          <w:sz w:val="28"/>
          <w:szCs w:val="28"/>
          <w:lang w:eastAsia="uk-UA"/>
        </w:rPr>
        <w:t xml:space="preserve">передані </w:t>
      </w:r>
      <w:r w:rsidRPr="00F1225F">
        <w:rPr>
          <w:color w:val="080809"/>
          <w:sz w:val="28"/>
          <w:szCs w:val="28"/>
          <w:lang w:eastAsia="uk-UA"/>
        </w:rPr>
        <w:t xml:space="preserve">військовим частинам </w:t>
      </w:r>
      <w:r>
        <w:rPr>
          <w:color w:val="080809"/>
          <w:sz w:val="28"/>
          <w:szCs w:val="28"/>
          <w:lang w:eastAsia="uk-UA"/>
        </w:rPr>
        <w:t xml:space="preserve">Міністерства оборони України, </w:t>
      </w:r>
      <w:r w:rsidRPr="00F1225F">
        <w:rPr>
          <w:color w:val="080809"/>
          <w:sz w:val="28"/>
          <w:szCs w:val="28"/>
          <w:lang w:eastAsia="uk-UA"/>
        </w:rPr>
        <w:t>Національної гвардії, прикордонного загону імені генерал-хорунжого Олександра Пилькевича, 82-ої окремої десантно штурмової бригади, підрозділ</w:t>
      </w:r>
      <w:r>
        <w:rPr>
          <w:color w:val="080809"/>
          <w:sz w:val="28"/>
          <w:szCs w:val="28"/>
          <w:lang w:eastAsia="uk-UA"/>
        </w:rPr>
        <w:t>у</w:t>
      </w:r>
      <w:r w:rsidRPr="00F1225F">
        <w:rPr>
          <w:color w:val="080809"/>
          <w:sz w:val="28"/>
          <w:szCs w:val="28"/>
          <w:lang w:eastAsia="uk-UA"/>
        </w:rPr>
        <w:t xml:space="preserve"> 107-ої окремої бригади територіальної оборони</w:t>
      </w:r>
      <w:r>
        <w:rPr>
          <w:color w:val="080809"/>
          <w:sz w:val="28"/>
          <w:szCs w:val="28"/>
          <w:lang w:eastAsia="uk-UA"/>
        </w:rPr>
        <w:t>,</w:t>
      </w:r>
      <w:r w:rsidRPr="00F1225F">
        <w:rPr>
          <w:color w:val="080809"/>
          <w:sz w:val="28"/>
          <w:szCs w:val="28"/>
          <w:lang w:eastAsia="uk-UA"/>
        </w:rPr>
        <w:t xml:space="preserve"> 37-ого окремого стрілецького батальйону, Оперативного командування «Захід», «Повітряного командування «Захід», </w:t>
      </w:r>
      <w:r>
        <w:rPr>
          <w:color w:val="080809"/>
          <w:sz w:val="28"/>
          <w:szCs w:val="28"/>
          <w:lang w:eastAsia="uk-UA"/>
        </w:rPr>
        <w:br/>
      </w:r>
      <w:r w:rsidRPr="00F1225F">
        <w:rPr>
          <w:color w:val="080809"/>
          <w:sz w:val="28"/>
          <w:szCs w:val="28"/>
          <w:lang w:eastAsia="uk-UA"/>
        </w:rPr>
        <w:t>41-ої окремої механізованої бригади</w:t>
      </w:r>
      <w:r>
        <w:rPr>
          <w:color w:val="080809"/>
          <w:sz w:val="28"/>
          <w:szCs w:val="28"/>
          <w:lang w:eastAsia="uk-UA"/>
        </w:rPr>
        <w:t xml:space="preserve"> та інших сил оборони і безпеки</w:t>
      </w:r>
      <w:r w:rsidRPr="00794CB0">
        <w:rPr>
          <w:color w:val="080809"/>
          <w:sz w:val="28"/>
          <w:szCs w:val="28"/>
          <w:lang w:eastAsia="uk-UA"/>
        </w:rPr>
        <w:t xml:space="preserve"> </w:t>
      </w:r>
      <w:r w:rsidRPr="00F1225F">
        <w:rPr>
          <w:color w:val="080809"/>
          <w:sz w:val="28"/>
          <w:szCs w:val="28"/>
          <w:lang w:eastAsia="uk-UA"/>
        </w:rPr>
        <w:t xml:space="preserve">на придбання необхідних товарів за їх зверненнями, а саме: </w:t>
      </w:r>
      <w:r>
        <w:rPr>
          <w:color w:val="080809"/>
          <w:sz w:val="28"/>
          <w:szCs w:val="28"/>
          <w:lang w:eastAsia="uk-UA"/>
        </w:rPr>
        <w:t xml:space="preserve">дронів, антидронів, </w:t>
      </w:r>
      <w:r w:rsidRPr="00F1225F">
        <w:rPr>
          <w:color w:val="080809"/>
          <w:sz w:val="28"/>
          <w:szCs w:val="28"/>
          <w:lang w:eastAsia="uk-UA"/>
        </w:rPr>
        <w:t xml:space="preserve">БпЛА, РЕБів, </w:t>
      </w:r>
      <w:r>
        <w:rPr>
          <w:color w:val="080809"/>
          <w:sz w:val="28"/>
          <w:szCs w:val="28"/>
          <w:lang w:eastAsia="uk-UA"/>
        </w:rPr>
        <w:t xml:space="preserve">квадрокоптерів, </w:t>
      </w:r>
      <w:r w:rsidRPr="00F1225F">
        <w:rPr>
          <w:color w:val="080809"/>
          <w:sz w:val="28"/>
          <w:szCs w:val="28"/>
          <w:lang w:eastAsia="uk-UA"/>
        </w:rPr>
        <w:t>генераторів, засобів зв’язку та обладнання до військової та комп’ютерної техніки, паливно-мастильних матеріалів, оплату послуг з ремонту автотранспортних засобів</w:t>
      </w:r>
      <w:r>
        <w:rPr>
          <w:color w:val="080809"/>
          <w:sz w:val="28"/>
          <w:szCs w:val="28"/>
          <w:lang w:eastAsia="uk-UA"/>
        </w:rPr>
        <w:t>, покращення матеріально-технічного забезпечення, перевезення військовослужбовців та військовозобов</w:t>
      </w:r>
      <w:r w:rsidRPr="008C67D3">
        <w:rPr>
          <w:color w:val="080809"/>
          <w:sz w:val="28"/>
          <w:szCs w:val="28"/>
          <w:lang w:eastAsia="uk-UA"/>
        </w:rPr>
        <w:t>’</w:t>
      </w:r>
      <w:r>
        <w:rPr>
          <w:color w:val="080809"/>
          <w:sz w:val="28"/>
          <w:szCs w:val="28"/>
          <w:lang w:eastAsia="uk-UA"/>
        </w:rPr>
        <w:t xml:space="preserve">язаних, забезпечення новостворених підрозділів сил безпеки і оборони  тощо. </w:t>
      </w:r>
      <w:r w:rsidRPr="00432C6F">
        <w:rPr>
          <w:sz w:val="28"/>
          <w:szCs w:val="28"/>
          <w:lang w:eastAsia="uk-UA"/>
        </w:rPr>
        <w:t xml:space="preserve">Крім цього, здійснено </w:t>
      </w:r>
      <w:r w:rsidRPr="00432C6F">
        <w:rPr>
          <w:bCs/>
          <w:sz w:val="28"/>
          <w:szCs w:val="28"/>
          <w:lang w:eastAsia="uk-UA"/>
        </w:rPr>
        <w:t xml:space="preserve">закупівлю будівельних матеріалів для фортифікаційних споруд у Херсонській області та </w:t>
      </w:r>
      <w:r w:rsidR="00D56D6C">
        <w:rPr>
          <w:bCs/>
          <w:sz w:val="28"/>
          <w:szCs w:val="28"/>
          <w:lang w:eastAsia="uk-UA"/>
        </w:rPr>
        <w:t xml:space="preserve">оплачено </w:t>
      </w:r>
      <w:r w:rsidRPr="00432C6F">
        <w:rPr>
          <w:bCs/>
          <w:sz w:val="28"/>
          <w:szCs w:val="28"/>
          <w:lang w:eastAsia="uk-UA"/>
        </w:rPr>
        <w:t>транспортні послуги залізниці</w:t>
      </w:r>
      <w:r w:rsidR="00D56D6C">
        <w:rPr>
          <w:bCs/>
          <w:sz w:val="28"/>
          <w:szCs w:val="28"/>
          <w:lang w:eastAsia="uk-UA"/>
        </w:rPr>
        <w:t xml:space="preserve"> в загальній сумі 1 млн 349,8 тис. грн</w:t>
      </w:r>
      <w:r>
        <w:rPr>
          <w:bCs/>
          <w:sz w:val="28"/>
          <w:szCs w:val="28"/>
          <w:lang w:eastAsia="uk-UA"/>
        </w:rPr>
        <w:t>.</w:t>
      </w:r>
    </w:p>
    <w:p w:rsidR="00982D3A" w:rsidRPr="0015088F" w:rsidRDefault="00982D3A" w:rsidP="00982D3A">
      <w:pPr>
        <w:jc w:val="both"/>
        <w:rPr>
          <w:color w:val="000000"/>
          <w:sz w:val="28"/>
          <w:szCs w:val="28"/>
          <w:lang w:eastAsia="uk-UA"/>
        </w:rPr>
      </w:pPr>
      <w:r w:rsidRPr="0015088F">
        <w:rPr>
          <w:color w:val="000000"/>
          <w:sz w:val="28"/>
          <w:szCs w:val="28"/>
          <w:lang w:eastAsia="uk-UA"/>
        </w:rPr>
        <w:t xml:space="preserve">              З метою забезпечення належних умов  для тимчасового проживання внутрішньо переміщених осіб в рамках фінансування заходів к</w:t>
      </w:r>
      <w:r w:rsidRPr="00DD5049">
        <w:rPr>
          <w:sz w:val="28"/>
          <w:szCs w:val="28"/>
          <w:lang w:eastAsia="uk-UA"/>
        </w:rPr>
        <w:t>омплексн</w:t>
      </w:r>
      <w:r>
        <w:rPr>
          <w:sz w:val="28"/>
          <w:szCs w:val="28"/>
          <w:lang w:eastAsia="uk-UA"/>
        </w:rPr>
        <w:t>ої</w:t>
      </w:r>
      <w:r w:rsidRPr="00DD5049">
        <w:rPr>
          <w:sz w:val="28"/>
          <w:szCs w:val="28"/>
          <w:lang w:eastAsia="uk-UA"/>
        </w:rPr>
        <w:t xml:space="preserve"> програм</w:t>
      </w:r>
      <w:r>
        <w:rPr>
          <w:sz w:val="28"/>
          <w:szCs w:val="28"/>
          <w:lang w:eastAsia="uk-UA"/>
        </w:rPr>
        <w:t>и</w:t>
      </w:r>
      <w:r w:rsidRPr="00DD5049">
        <w:rPr>
          <w:sz w:val="28"/>
          <w:szCs w:val="28"/>
          <w:lang w:eastAsia="uk-UA"/>
        </w:rPr>
        <w:t xml:space="preserve"> підтримки та інтеграції внутрішньо переміщених осіб, інших постраждалих від війни </w:t>
      </w:r>
      <w:r w:rsidRPr="0015088F">
        <w:rPr>
          <w:color w:val="000000"/>
          <w:sz w:val="28"/>
          <w:szCs w:val="28"/>
          <w:lang w:eastAsia="uk-UA"/>
        </w:rPr>
        <w:t xml:space="preserve"> спрямовано кошти у сумі </w:t>
      </w:r>
      <w:r w:rsidR="00EC1CF6">
        <w:rPr>
          <w:b/>
          <w:color w:val="000000"/>
          <w:sz w:val="28"/>
          <w:szCs w:val="28"/>
          <w:lang w:eastAsia="uk-UA"/>
        </w:rPr>
        <w:t>1 млн</w:t>
      </w:r>
      <w:r w:rsidRPr="0015088F">
        <w:rPr>
          <w:b/>
          <w:color w:val="000000"/>
          <w:sz w:val="28"/>
          <w:szCs w:val="28"/>
          <w:lang w:eastAsia="uk-UA"/>
        </w:rPr>
        <w:t xml:space="preserve"> 135,5 тис. грн</w:t>
      </w:r>
      <w:r w:rsidRPr="0015088F">
        <w:rPr>
          <w:color w:val="000000"/>
          <w:sz w:val="28"/>
          <w:szCs w:val="28"/>
          <w:lang w:eastAsia="uk-UA"/>
        </w:rPr>
        <w:t xml:space="preserve">, із яких на здійснення ремонтно-будівельних робіт в приміщеннях визначених для їх розміщення  спрямовано 866,4 тис. грн.  </w:t>
      </w:r>
    </w:p>
    <w:p w:rsidR="00982D3A" w:rsidRPr="0015088F" w:rsidRDefault="00982D3A" w:rsidP="00982D3A">
      <w:pPr>
        <w:jc w:val="both"/>
        <w:rPr>
          <w:color w:val="000000"/>
          <w:sz w:val="28"/>
          <w:szCs w:val="28"/>
          <w:lang w:eastAsia="uk-UA"/>
        </w:rPr>
      </w:pPr>
      <w:r w:rsidRPr="0015088F">
        <w:rPr>
          <w:color w:val="000000"/>
          <w:sz w:val="28"/>
          <w:szCs w:val="28"/>
          <w:lang w:eastAsia="uk-UA"/>
        </w:rPr>
        <w:t xml:space="preserve">             Для надання комплексної допомоги та забезпечення соціальних гарантій осіб, які захищали суверенітет та територіальну цілісність України</w:t>
      </w:r>
      <w:r w:rsidR="00D56D6C">
        <w:rPr>
          <w:color w:val="000000"/>
          <w:sz w:val="28"/>
          <w:szCs w:val="28"/>
          <w:lang w:eastAsia="uk-UA"/>
        </w:rPr>
        <w:t>,</w:t>
      </w:r>
      <w:r w:rsidRPr="0015088F">
        <w:rPr>
          <w:color w:val="000000"/>
          <w:sz w:val="28"/>
          <w:szCs w:val="28"/>
          <w:lang w:eastAsia="uk-UA"/>
        </w:rPr>
        <w:t xml:space="preserve"> профінансовано видатки у сумі </w:t>
      </w:r>
      <w:r w:rsidR="00EC1CF6">
        <w:rPr>
          <w:b/>
          <w:color w:val="000000"/>
          <w:sz w:val="28"/>
          <w:szCs w:val="28"/>
          <w:lang w:eastAsia="uk-UA"/>
        </w:rPr>
        <w:t>1</w:t>
      </w:r>
      <w:r w:rsidR="00011948">
        <w:rPr>
          <w:b/>
          <w:color w:val="000000"/>
          <w:sz w:val="28"/>
          <w:szCs w:val="28"/>
          <w:lang w:eastAsia="uk-UA"/>
        </w:rPr>
        <w:t xml:space="preserve"> </w:t>
      </w:r>
      <w:r w:rsidR="00EC1CF6">
        <w:rPr>
          <w:b/>
          <w:color w:val="000000"/>
          <w:sz w:val="28"/>
          <w:szCs w:val="28"/>
          <w:lang w:eastAsia="uk-UA"/>
        </w:rPr>
        <w:t xml:space="preserve">млн </w:t>
      </w:r>
      <w:r w:rsidRPr="0015088F">
        <w:rPr>
          <w:b/>
          <w:color w:val="000000"/>
          <w:sz w:val="28"/>
          <w:szCs w:val="28"/>
          <w:lang w:eastAsia="uk-UA"/>
        </w:rPr>
        <w:t>878,7 тис. грн</w:t>
      </w:r>
      <w:r w:rsidRPr="0015088F">
        <w:rPr>
          <w:color w:val="000000"/>
          <w:sz w:val="28"/>
          <w:szCs w:val="28"/>
          <w:lang w:eastAsia="uk-UA"/>
        </w:rPr>
        <w:t xml:space="preserve"> в рамках р</w:t>
      </w:r>
      <w:r w:rsidRPr="00DD5049">
        <w:rPr>
          <w:sz w:val="28"/>
          <w:szCs w:val="28"/>
          <w:lang w:eastAsia="uk-UA"/>
        </w:rPr>
        <w:t>егіональн</w:t>
      </w:r>
      <w:r>
        <w:rPr>
          <w:sz w:val="28"/>
          <w:szCs w:val="28"/>
          <w:lang w:eastAsia="uk-UA"/>
        </w:rPr>
        <w:t>ої</w:t>
      </w:r>
      <w:r w:rsidRPr="00DD5049">
        <w:rPr>
          <w:sz w:val="28"/>
          <w:szCs w:val="28"/>
          <w:lang w:eastAsia="uk-UA"/>
        </w:rPr>
        <w:t xml:space="preserve"> програм</w:t>
      </w:r>
      <w:r>
        <w:rPr>
          <w:sz w:val="28"/>
          <w:szCs w:val="28"/>
          <w:lang w:eastAsia="uk-UA"/>
        </w:rPr>
        <w:t>и</w:t>
      </w:r>
      <w:r w:rsidRPr="00DD5049">
        <w:rPr>
          <w:sz w:val="28"/>
          <w:szCs w:val="28"/>
          <w:lang w:eastAsia="uk-UA"/>
        </w:rPr>
        <w:t xml:space="preserve"> соціальної підтримки Захисників і Захисниць та членів їх сімей</w:t>
      </w:r>
      <w:r w:rsidRPr="0015088F">
        <w:rPr>
          <w:color w:val="000000"/>
          <w:sz w:val="28"/>
          <w:szCs w:val="28"/>
          <w:lang w:eastAsia="uk-UA"/>
        </w:rPr>
        <w:t xml:space="preserve">, із яких на відшкодування витрат послуг </w:t>
      </w:r>
      <w:r w:rsidR="0022222A">
        <w:rPr>
          <w:color w:val="000000"/>
          <w:sz w:val="28"/>
          <w:szCs w:val="28"/>
          <w:lang w:eastAsia="uk-UA"/>
        </w:rPr>
        <w:t>і</w:t>
      </w:r>
      <w:r w:rsidRPr="0015088F">
        <w:rPr>
          <w:color w:val="000000"/>
          <w:sz w:val="28"/>
          <w:szCs w:val="28"/>
          <w:lang w:eastAsia="uk-UA"/>
        </w:rPr>
        <w:t xml:space="preserve">з зубопротезування </w:t>
      </w:r>
      <w:r w:rsidR="006F5253">
        <w:rPr>
          <w:color w:val="000000"/>
          <w:sz w:val="28"/>
          <w:szCs w:val="28"/>
          <w:lang w:eastAsia="uk-UA"/>
        </w:rPr>
        <w:t xml:space="preserve">                                            </w:t>
      </w:r>
      <w:r w:rsidRPr="0015088F">
        <w:rPr>
          <w:color w:val="000000"/>
          <w:sz w:val="28"/>
          <w:szCs w:val="28"/>
          <w:lang w:eastAsia="uk-UA"/>
        </w:rPr>
        <w:t>56 військовослужбовцям спрямовано  1 млн 181,4 тис. грн, для оплати послуг соціальної адаптації  військовослужбовців та членів їх сімей – 104,3 тис. грн,</w:t>
      </w:r>
      <w:r w:rsidR="00D56D6C">
        <w:rPr>
          <w:color w:val="000000"/>
          <w:sz w:val="28"/>
          <w:szCs w:val="28"/>
          <w:lang w:eastAsia="uk-UA"/>
        </w:rPr>
        <w:t xml:space="preserve"> на надання грошової</w:t>
      </w:r>
      <w:r w:rsidRPr="0015088F">
        <w:rPr>
          <w:color w:val="000000"/>
          <w:sz w:val="28"/>
          <w:szCs w:val="28"/>
          <w:lang w:eastAsia="uk-UA"/>
        </w:rPr>
        <w:t xml:space="preserve"> доп</w:t>
      </w:r>
      <w:r w:rsidR="00D56D6C">
        <w:rPr>
          <w:color w:val="000000"/>
          <w:sz w:val="28"/>
          <w:szCs w:val="28"/>
          <w:lang w:eastAsia="uk-UA"/>
        </w:rPr>
        <w:t>омоги</w:t>
      </w:r>
      <w:r w:rsidRPr="0015088F">
        <w:rPr>
          <w:color w:val="000000"/>
          <w:sz w:val="28"/>
          <w:szCs w:val="28"/>
          <w:lang w:eastAsia="uk-UA"/>
        </w:rPr>
        <w:t xml:space="preserve"> військовослужбовцям</w:t>
      </w:r>
      <w:r w:rsidR="006F5253">
        <w:rPr>
          <w:color w:val="000000"/>
          <w:sz w:val="28"/>
          <w:szCs w:val="28"/>
          <w:lang w:eastAsia="uk-UA"/>
        </w:rPr>
        <w:t>,</w:t>
      </w:r>
      <w:r w:rsidRPr="0015088F">
        <w:rPr>
          <w:color w:val="000000"/>
          <w:sz w:val="28"/>
          <w:szCs w:val="28"/>
          <w:lang w:eastAsia="uk-UA"/>
        </w:rPr>
        <w:t xml:space="preserve"> звільненим з військової служби за станом здоров’я</w:t>
      </w:r>
      <w:r w:rsidR="006F5253">
        <w:rPr>
          <w:color w:val="000000"/>
          <w:sz w:val="28"/>
          <w:szCs w:val="28"/>
          <w:lang w:eastAsia="uk-UA"/>
        </w:rPr>
        <w:t>,</w:t>
      </w:r>
      <w:r w:rsidRPr="0015088F">
        <w:rPr>
          <w:color w:val="000000"/>
          <w:sz w:val="28"/>
          <w:szCs w:val="28"/>
          <w:lang w:eastAsia="uk-UA"/>
        </w:rPr>
        <w:t xml:space="preserve"> та сім’ям загиблих військовослужбовців спрямовано 593,0 тис. грн.</w:t>
      </w:r>
    </w:p>
    <w:p w:rsidR="005055F8" w:rsidRPr="006A48F2" w:rsidRDefault="005055F8" w:rsidP="0092331A">
      <w:pPr>
        <w:ind w:left="709"/>
        <w:jc w:val="both"/>
        <w:rPr>
          <w:bCs/>
          <w:color w:val="FF0000"/>
          <w:sz w:val="28"/>
          <w:szCs w:val="28"/>
          <w:lang w:eastAsia="uk-UA"/>
        </w:rPr>
      </w:pPr>
    </w:p>
    <w:p w:rsidR="00C16C0F" w:rsidRPr="00D56D6C" w:rsidRDefault="00C16C0F" w:rsidP="00D56D6C">
      <w:pPr>
        <w:jc w:val="center"/>
        <w:rPr>
          <w:b/>
          <w:color w:val="000000"/>
          <w:sz w:val="28"/>
          <w:szCs w:val="28"/>
        </w:rPr>
      </w:pPr>
      <w:r w:rsidRPr="00395563">
        <w:rPr>
          <w:b/>
          <w:color w:val="000000"/>
          <w:sz w:val="28"/>
          <w:szCs w:val="28"/>
        </w:rPr>
        <w:lastRenderedPageBreak/>
        <w:t>5.2. Використання коштів обласного бюджету, спрямованих на</w:t>
      </w:r>
      <w:r w:rsidR="00D56D6C">
        <w:rPr>
          <w:b/>
          <w:color w:val="000000"/>
          <w:sz w:val="28"/>
          <w:szCs w:val="28"/>
        </w:rPr>
        <w:t xml:space="preserve"> придбання обладнання,</w:t>
      </w:r>
      <w:r w:rsidRPr="00395563">
        <w:rPr>
          <w:b/>
          <w:color w:val="000000"/>
          <w:sz w:val="28"/>
          <w:szCs w:val="28"/>
        </w:rPr>
        <w:t xml:space="preserve"> реконструкцію приміщень та капітальний ремонт установ</w:t>
      </w:r>
      <w:r w:rsidR="00D56D6C">
        <w:rPr>
          <w:b/>
          <w:color w:val="000000"/>
          <w:sz w:val="28"/>
          <w:szCs w:val="28"/>
        </w:rPr>
        <w:t>:</w:t>
      </w:r>
    </w:p>
    <w:p w:rsidR="00C16C0F" w:rsidRPr="006F50B5" w:rsidRDefault="00D56D6C" w:rsidP="00C16C0F">
      <w:pPr>
        <w:ind w:firstLine="567"/>
        <w:jc w:val="both"/>
        <w:rPr>
          <w:color w:val="000000"/>
          <w:sz w:val="28"/>
          <w:szCs w:val="28"/>
        </w:rPr>
      </w:pPr>
      <w:r>
        <w:rPr>
          <w:color w:val="000000"/>
          <w:sz w:val="28"/>
          <w:szCs w:val="28"/>
        </w:rPr>
        <w:t>- н</w:t>
      </w:r>
      <w:r w:rsidR="00C16C0F" w:rsidRPr="006F50B5">
        <w:rPr>
          <w:color w:val="000000"/>
          <w:sz w:val="28"/>
          <w:szCs w:val="28"/>
        </w:rPr>
        <w:t xml:space="preserve">а реконструкцію приміщень будівлі літ.Б та літ.А з добудовою адміністративного корпусу, протирадіаційного укриття подвійного призначення, багаторівневого паркінгу в обласному комунальному некомерційному підприємстві "Чернівецький обласний госпіталь ветеранів війни" по вул. Фастівській, 20 в    м. Чернівці Чернівецької </w:t>
      </w:r>
      <w:r w:rsidR="00A15132">
        <w:rPr>
          <w:color w:val="000000"/>
          <w:sz w:val="28"/>
          <w:szCs w:val="28"/>
        </w:rPr>
        <w:t>області</w:t>
      </w:r>
      <w:r w:rsidR="00BE1635">
        <w:rPr>
          <w:color w:val="000000"/>
          <w:sz w:val="28"/>
          <w:szCs w:val="28"/>
        </w:rPr>
        <w:t xml:space="preserve"> профінансовано </w:t>
      </w:r>
      <w:r w:rsidR="00C16C0F" w:rsidRPr="006F50B5">
        <w:rPr>
          <w:color w:val="000000"/>
          <w:sz w:val="28"/>
          <w:szCs w:val="28"/>
        </w:rPr>
        <w:t xml:space="preserve"> </w:t>
      </w:r>
      <w:r w:rsidR="00BE1635">
        <w:rPr>
          <w:b/>
          <w:color w:val="000000"/>
          <w:sz w:val="28"/>
          <w:szCs w:val="28"/>
        </w:rPr>
        <w:t>11,286</w:t>
      </w:r>
      <w:r w:rsidR="00C16C0F" w:rsidRPr="006F50B5">
        <w:rPr>
          <w:b/>
          <w:color w:val="000000"/>
          <w:sz w:val="28"/>
          <w:szCs w:val="28"/>
        </w:rPr>
        <w:t xml:space="preserve"> млн грн</w:t>
      </w:r>
      <w:r w:rsidR="00C16C0F" w:rsidRPr="006F50B5">
        <w:rPr>
          <w:color w:val="000000"/>
          <w:sz w:val="28"/>
          <w:szCs w:val="28"/>
        </w:rPr>
        <w:t xml:space="preserve">, крім того за рахунок коштів територіальних громад – </w:t>
      </w:r>
      <w:r w:rsidR="00C16C0F" w:rsidRPr="00BE1635">
        <w:rPr>
          <w:b/>
          <w:color w:val="000000"/>
          <w:sz w:val="28"/>
          <w:szCs w:val="28"/>
        </w:rPr>
        <w:t>2,974 млн грн</w:t>
      </w:r>
      <w:r w:rsidR="00103636">
        <w:rPr>
          <w:color w:val="000000"/>
          <w:sz w:val="28"/>
          <w:szCs w:val="28"/>
        </w:rPr>
        <w:t>;</w:t>
      </w:r>
    </w:p>
    <w:p w:rsidR="00C16C0F" w:rsidRPr="00087F07" w:rsidRDefault="008136CE" w:rsidP="00C16C0F">
      <w:pPr>
        <w:ind w:firstLine="567"/>
        <w:jc w:val="both"/>
        <w:rPr>
          <w:color w:val="000000"/>
          <w:sz w:val="28"/>
          <w:szCs w:val="28"/>
        </w:rPr>
      </w:pPr>
      <w:r>
        <w:rPr>
          <w:color w:val="000000"/>
          <w:sz w:val="28"/>
          <w:szCs w:val="28"/>
        </w:rPr>
        <w:t>- н</w:t>
      </w:r>
      <w:r w:rsidR="00C16C0F" w:rsidRPr="006F50B5">
        <w:rPr>
          <w:color w:val="000000"/>
          <w:sz w:val="28"/>
          <w:szCs w:val="28"/>
        </w:rPr>
        <w:t xml:space="preserve">а продовження капітального ремонту відділення патології новонароджених та пульмонологічного відділення в ОКНП "Чернівецька обласна дитяча клінічна лікарня" по вул. Руській, 207 А в  м. Чернівці </w:t>
      </w:r>
      <w:r w:rsidRPr="006F50B5">
        <w:rPr>
          <w:color w:val="000000"/>
          <w:sz w:val="28"/>
          <w:szCs w:val="28"/>
        </w:rPr>
        <w:t>–</w:t>
      </w:r>
      <w:r>
        <w:rPr>
          <w:color w:val="000000"/>
          <w:sz w:val="28"/>
          <w:szCs w:val="28"/>
        </w:rPr>
        <w:t xml:space="preserve"> </w:t>
      </w:r>
      <w:r w:rsidR="00BE1635">
        <w:rPr>
          <w:b/>
          <w:color w:val="000000"/>
          <w:sz w:val="28"/>
          <w:szCs w:val="28"/>
        </w:rPr>
        <w:t>3,165</w:t>
      </w:r>
      <w:r w:rsidR="00C16C0F" w:rsidRPr="00087F07">
        <w:rPr>
          <w:b/>
          <w:color w:val="000000"/>
          <w:sz w:val="28"/>
          <w:szCs w:val="28"/>
        </w:rPr>
        <w:t xml:space="preserve"> млн грн</w:t>
      </w:r>
      <w:r w:rsidR="00103636">
        <w:rPr>
          <w:color w:val="000000"/>
          <w:sz w:val="28"/>
          <w:szCs w:val="28"/>
        </w:rPr>
        <w:t>;</w:t>
      </w:r>
    </w:p>
    <w:p w:rsidR="00C16C0F" w:rsidRPr="00625CD0" w:rsidRDefault="00103636" w:rsidP="00C16C0F">
      <w:pPr>
        <w:ind w:firstLine="567"/>
        <w:jc w:val="both"/>
        <w:rPr>
          <w:color w:val="000000"/>
          <w:sz w:val="28"/>
          <w:szCs w:val="28"/>
        </w:rPr>
      </w:pPr>
      <w:r>
        <w:rPr>
          <w:color w:val="000000"/>
          <w:sz w:val="28"/>
          <w:szCs w:val="28"/>
        </w:rPr>
        <w:t>- н</w:t>
      </w:r>
      <w:r w:rsidR="00C16C0F" w:rsidRPr="00087F07">
        <w:rPr>
          <w:color w:val="000000"/>
          <w:sz w:val="28"/>
          <w:szCs w:val="28"/>
        </w:rPr>
        <w:t xml:space="preserve">а ремонт (реставраційний) будівель інфекційного корпусу № 12 та приймального інфекційного відділення корпусу № 14 ОКНП «Чернівецька обласна клінічна лікарня» по вул. Головна, 137 в м. Чернівці для облаштування приміщень цивільного захисту населення (укриттів) </w:t>
      </w:r>
      <w:r w:rsidR="008136CE" w:rsidRPr="006F50B5">
        <w:rPr>
          <w:color w:val="000000"/>
          <w:sz w:val="28"/>
          <w:szCs w:val="28"/>
        </w:rPr>
        <w:t>–</w:t>
      </w:r>
      <w:r w:rsidR="008136CE">
        <w:rPr>
          <w:color w:val="000000"/>
          <w:sz w:val="28"/>
          <w:szCs w:val="28"/>
        </w:rPr>
        <w:t xml:space="preserve"> </w:t>
      </w:r>
      <w:r>
        <w:rPr>
          <w:b/>
          <w:color w:val="000000"/>
          <w:sz w:val="28"/>
          <w:szCs w:val="28"/>
        </w:rPr>
        <w:t>0,366 млн грн</w:t>
      </w:r>
      <w:r w:rsidRPr="00625CD0">
        <w:rPr>
          <w:color w:val="000000"/>
          <w:sz w:val="28"/>
          <w:szCs w:val="28"/>
        </w:rPr>
        <w:t>;</w:t>
      </w:r>
    </w:p>
    <w:p w:rsidR="00C16C0F" w:rsidRPr="00625CD0" w:rsidRDefault="008136CE" w:rsidP="008136CE">
      <w:pPr>
        <w:numPr>
          <w:ilvl w:val="0"/>
          <w:numId w:val="29"/>
        </w:numPr>
        <w:ind w:left="0" w:firstLine="567"/>
        <w:jc w:val="both"/>
        <w:rPr>
          <w:color w:val="000000"/>
          <w:sz w:val="28"/>
          <w:szCs w:val="28"/>
        </w:rPr>
      </w:pPr>
      <w:r>
        <w:rPr>
          <w:color w:val="000000"/>
          <w:sz w:val="28"/>
          <w:szCs w:val="28"/>
        </w:rPr>
        <w:t>н</w:t>
      </w:r>
      <w:r w:rsidR="00C16C0F" w:rsidRPr="00087F07">
        <w:rPr>
          <w:color w:val="000000"/>
          <w:sz w:val="28"/>
          <w:szCs w:val="28"/>
        </w:rPr>
        <w:t>а капітальний ремонт захисної споруди цивільного захисту протирадіаційного укриття №</w:t>
      </w:r>
      <w:r w:rsidR="00A15132">
        <w:rPr>
          <w:color w:val="000000"/>
          <w:sz w:val="28"/>
          <w:szCs w:val="28"/>
        </w:rPr>
        <w:t xml:space="preserve"> </w:t>
      </w:r>
      <w:r w:rsidR="00C16C0F" w:rsidRPr="00087F07">
        <w:rPr>
          <w:color w:val="000000"/>
          <w:sz w:val="28"/>
          <w:szCs w:val="28"/>
        </w:rPr>
        <w:t>98688 Недобоївської сільської ради по                   вул. Молодіжній, 18 в с. Ширівці, Дністровськ</w:t>
      </w:r>
      <w:r>
        <w:rPr>
          <w:color w:val="000000"/>
          <w:sz w:val="28"/>
          <w:szCs w:val="28"/>
        </w:rPr>
        <w:t xml:space="preserve">ого району Чернівецької області </w:t>
      </w:r>
      <w:r w:rsidRPr="006F50B5">
        <w:rPr>
          <w:color w:val="000000"/>
          <w:sz w:val="28"/>
          <w:szCs w:val="28"/>
        </w:rPr>
        <w:t>–</w:t>
      </w:r>
      <w:r>
        <w:rPr>
          <w:color w:val="000000"/>
          <w:sz w:val="28"/>
          <w:szCs w:val="28"/>
        </w:rPr>
        <w:t xml:space="preserve"> </w:t>
      </w:r>
      <w:r w:rsidR="00C16C0F" w:rsidRPr="00087F07">
        <w:rPr>
          <w:b/>
          <w:color w:val="000000"/>
          <w:sz w:val="28"/>
          <w:szCs w:val="28"/>
        </w:rPr>
        <w:t>0,</w:t>
      </w:r>
      <w:r w:rsidR="00C16C0F" w:rsidRPr="00103636">
        <w:rPr>
          <w:b/>
          <w:color w:val="000000"/>
          <w:sz w:val="28"/>
          <w:szCs w:val="28"/>
        </w:rPr>
        <w:t>913 млн грн</w:t>
      </w:r>
      <w:r w:rsidR="00103636" w:rsidRPr="00625CD0">
        <w:rPr>
          <w:color w:val="000000"/>
          <w:sz w:val="28"/>
          <w:szCs w:val="28"/>
        </w:rPr>
        <w:t>;</w:t>
      </w:r>
    </w:p>
    <w:p w:rsidR="00C16C0F" w:rsidRPr="001C3AD1" w:rsidRDefault="000C044F" w:rsidP="000C044F">
      <w:pPr>
        <w:numPr>
          <w:ilvl w:val="0"/>
          <w:numId w:val="29"/>
        </w:numPr>
        <w:ind w:left="0" w:firstLine="567"/>
        <w:jc w:val="both"/>
        <w:rPr>
          <w:rFonts w:eastAsia="Calibri"/>
          <w:bCs/>
          <w:sz w:val="28"/>
          <w:szCs w:val="28"/>
          <w:shd w:val="clear" w:color="auto" w:fill="FFFFFF"/>
        </w:rPr>
      </w:pPr>
      <w:r>
        <w:rPr>
          <w:rFonts w:eastAsia="Calibri"/>
          <w:bCs/>
          <w:sz w:val="28"/>
          <w:szCs w:val="28"/>
        </w:rPr>
        <w:t>на</w:t>
      </w:r>
      <w:r w:rsidR="00C16C0F" w:rsidRPr="001C3AD1">
        <w:rPr>
          <w:rFonts w:eastAsia="Calibri"/>
          <w:bCs/>
          <w:sz w:val="28"/>
          <w:szCs w:val="28"/>
        </w:rPr>
        <w:t xml:space="preserve"> проведення капітального ремонту мереж теплопостачання</w:t>
      </w:r>
      <w:r w:rsidR="00C16C0F">
        <w:rPr>
          <w:color w:val="000000"/>
          <w:sz w:val="28"/>
          <w:szCs w:val="28"/>
        </w:rPr>
        <w:t xml:space="preserve"> </w:t>
      </w:r>
      <w:r w:rsidR="00C16C0F" w:rsidRPr="001C3AD1">
        <w:rPr>
          <w:rFonts w:eastAsia="Calibri"/>
          <w:bCs/>
          <w:sz w:val="28"/>
          <w:szCs w:val="28"/>
        </w:rPr>
        <w:t xml:space="preserve">ОКНП «Чернівецький обласний медичний центр соціально значущих хвороб» </w:t>
      </w:r>
      <w:r w:rsidRPr="006F50B5">
        <w:rPr>
          <w:color w:val="000000"/>
          <w:sz w:val="28"/>
          <w:szCs w:val="28"/>
        </w:rPr>
        <w:t>–</w:t>
      </w:r>
      <w:r>
        <w:rPr>
          <w:color w:val="000000"/>
          <w:sz w:val="28"/>
          <w:szCs w:val="28"/>
        </w:rPr>
        <w:t xml:space="preserve"> </w:t>
      </w:r>
      <w:r w:rsidR="00A15132" w:rsidRPr="00A15132">
        <w:rPr>
          <w:rFonts w:eastAsia="Calibri"/>
          <w:b/>
          <w:bCs/>
          <w:sz w:val="28"/>
          <w:szCs w:val="28"/>
        </w:rPr>
        <w:t>0,</w:t>
      </w:r>
      <w:r w:rsidR="00A15132" w:rsidRPr="00A15132">
        <w:rPr>
          <w:b/>
          <w:bCs/>
          <w:sz w:val="28"/>
          <w:szCs w:val="28"/>
        </w:rPr>
        <w:t>455</w:t>
      </w:r>
      <w:r w:rsidR="00874F27">
        <w:rPr>
          <w:b/>
          <w:bCs/>
          <w:sz w:val="28"/>
          <w:szCs w:val="28"/>
        </w:rPr>
        <w:t xml:space="preserve"> </w:t>
      </w:r>
      <w:r w:rsidR="00A15132" w:rsidRPr="00A15132">
        <w:rPr>
          <w:b/>
          <w:bCs/>
          <w:sz w:val="28"/>
          <w:szCs w:val="28"/>
        </w:rPr>
        <w:t>млн</w:t>
      </w:r>
      <w:r w:rsidR="00A15132">
        <w:rPr>
          <w:b/>
          <w:bCs/>
          <w:sz w:val="28"/>
          <w:szCs w:val="28"/>
        </w:rPr>
        <w:t xml:space="preserve"> </w:t>
      </w:r>
      <w:r w:rsidR="00C16C0F" w:rsidRPr="001160E6">
        <w:rPr>
          <w:rFonts w:eastAsia="Calibri"/>
          <w:b/>
          <w:bCs/>
          <w:sz w:val="28"/>
          <w:szCs w:val="28"/>
        </w:rPr>
        <w:t>грн</w:t>
      </w:r>
      <w:r w:rsidR="00103636">
        <w:rPr>
          <w:rFonts w:eastAsia="Calibri"/>
          <w:b/>
          <w:bCs/>
          <w:sz w:val="28"/>
          <w:szCs w:val="28"/>
        </w:rPr>
        <w:t>;</w:t>
      </w:r>
    </w:p>
    <w:p w:rsidR="00C16C0F" w:rsidRPr="001C3AD1" w:rsidRDefault="000C044F" w:rsidP="000C044F">
      <w:pPr>
        <w:numPr>
          <w:ilvl w:val="0"/>
          <w:numId w:val="29"/>
        </w:numPr>
        <w:ind w:left="0" w:firstLine="567"/>
        <w:jc w:val="both"/>
        <w:rPr>
          <w:bCs/>
          <w:sz w:val="28"/>
          <w:szCs w:val="28"/>
        </w:rPr>
      </w:pPr>
      <w:r>
        <w:rPr>
          <w:bCs/>
          <w:sz w:val="28"/>
          <w:szCs w:val="28"/>
        </w:rPr>
        <w:t>на придбання</w:t>
      </w:r>
      <w:r w:rsidR="00C16C0F" w:rsidRPr="001C3AD1">
        <w:rPr>
          <w:bCs/>
          <w:sz w:val="28"/>
          <w:szCs w:val="28"/>
        </w:rPr>
        <w:t xml:space="preserve"> морозильних камер для зберігання компонентів крові (замороженої плазми)</w:t>
      </w:r>
      <w:r w:rsidR="00C16C0F">
        <w:rPr>
          <w:bCs/>
          <w:sz w:val="28"/>
          <w:szCs w:val="28"/>
        </w:rPr>
        <w:t xml:space="preserve"> </w:t>
      </w:r>
      <w:r w:rsidR="00C16C0F" w:rsidRPr="001C3AD1">
        <w:rPr>
          <w:bCs/>
          <w:sz w:val="28"/>
          <w:szCs w:val="28"/>
        </w:rPr>
        <w:t>ОКНП «Чернівецький обласний центр служби крові»</w:t>
      </w:r>
      <w:r w:rsidR="00C16C0F">
        <w:rPr>
          <w:bCs/>
          <w:sz w:val="28"/>
          <w:szCs w:val="28"/>
        </w:rPr>
        <w:t xml:space="preserve"> </w:t>
      </w:r>
      <w:r w:rsidRPr="006F50B5">
        <w:rPr>
          <w:color w:val="000000"/>
          <w:sz w:val="28"/>
          <w:szCs w:val="28"/>
        </w:rPr>
        <w:t>–</w:t>
      </w:r>
      <w:r w:rsidR="00C16C0F">
        <w:rPr>
          <w:bCs/>
          <w:sz w:val="28"/>
          <w:szCs w:val="28"/>
        </w:rPr>
        <w:t xml:space="preserve"> </w:t>
      </w:r>
      <w:r w:rsidR="00A15132" w:rsidRPr="00A15132">
        <w:rPr>
          <w:b/>
          <w:bCs/>
          <w:sz w:val="28"/>
          <w:szCs w:val="28"/>
        </w:rPr>
        <w:t>0,</w:t>
      </w:r>
      <w:r w:rsidR="002F169C">
        <w:rPr>
          <w:b/>
          <w:bCs/>
          <w:sz w:val="28"/>
          <w:szCs w:val="28"/>
        </w:rPr>
        <w:t>360</w:t>
      </w:r>
      <w:r w:rsidR="00A15132" w:rsidRPr="00A15132">
        <w:rPr>
          <w:b/>
          <w:bCs/>
          <w:sz w:val="28"/>
          <w:szCs w:val="28"/>
        </w:rPr>
        <w:t xml:space="preserve"> млн</w:t>
      </w:r>
      <w:r w:rsidR="00C16C0F" w:rsidRPr="00A15132">
        <w:rPr>
          <w:b/>
          <w:bCs/>
          <w:sz w:val="28"/>
          <w:szCs w:val="28"/>
        </w:rPr>
        <w:t xml:space="preserve"> грн</w:t>
      </w:r>
      <w:r w:rsidR="00103636" w:rsidRPr="00625CD0">
        <w:rPr>
          <w:bCs/>
          <w:sz w:val="28"/>
          <w:szCs w:val="28"/>
        </w:rPr>
        <w:t>;</w:t>
      </w:r>
    </w:p>
    <w:p w:rsidR="00C16C0F" w:rsidRPr="006F50B5" w:rsidRDefault="00C16C0F" w:rsidP="00103636">
      <w:pPr>
        <w:numPr>
          <w:ilvl w:val="0"/>
          <w:numId w:val="29"/>
        </w:numPr>
        <w:ind w:left="0" w:firstLine="567"/>
        <w:jc w:val="both"/>
        <w:rPr>
          <w:b/>
          <w:color w:val="000000"/>
          <w:sz w:val="28"/>
          <w:szCs w:val="28"/>
        </w:rPr>
      </w:pPr>
      <w:r w:rsidRPr="006F50B5">
        <w:rPr>
          <w:color w:val="000000"/>
          <w:sz w:val="28"/>
          <w:szCs w:val="28"/>
        </w:rPr>
        <w:t xml:space="preserve">на виконання Регіональної програми розвитку Комунального підприємства «Дирекція з обслуговування майна спільної власності територіальних громад» на придбання, монтаж та встановлення стаціонарного арочного металодетектора в приміщенні </w:t>
      </w:r>
      <w:r w:rsidRPr="006F50B5">
        <w:rPr>
          <w:color w:val="000000"/>
          <w:sz w:val="28"/>
          <w:szCs w:val="28"/>
          <w:lang w:eastAsia="uk-UA"/>
        </w:rPr>
        <w:t xml:space="preserve">Чернівецької обласної державної адміністрації (обласної військової адміністрації) </w:t>
      </w:r>
      <w:r w:rsidRPr="006F50B5">
        <w:rPr>
          <w:color w:val="000000"/>
          <w:sz w:val="28"/>
          <w:szCs w:val="28"/>
        </w:rPr>
        <w:t xml:space="preserve">– </w:t>
      </w:r>
      <w:r w:rsidR="00103636">
        <w:rPr>
          <w:b/>
          <w:color w:val="000000"/>
          <w:sz w:val="28"/>
          <w:szCs w:val="28"/>
        </w:rPr>
        <w:t>0,2 млн грн</w:t>
      </w:r>
      <w:r w:rsidR="00103636" w:rsidRPr="00625CD0">
        <w:rPr>
          <w:color w:val="000000"/>
          <w:sz w:val="28"/>
          <w:szCs w:val="28"/>
        </w:rPr>
        <w:t>;</w:t>
      </w:r>
    </w:p>
    <w:p w:rsidR="00C16C0F" w:rsidRDefault="00103636" w:rsidP="00103636">
      <w:pPr>
        <w:numPr>
          <w:ilvl w:val="0"/>
          <w:numId w:val="29"/>
        </w:numPr>
        <w:ind w:left="0" w:firstLine="567"/>
        <w:jc w:val="both"/>
        <w:rPr>
          <w:b/>
          <w:color w:val="000000"/>
          <w:sz w:val="28"/>
          <w:szCs w:val="28"/>
        </w:rPr>
      </w:pPr>
      <w:r>
        <w:rPr>
          <w:color w:val="000000"/>
          <w:sz w:val="28"/>
          <w:szCs w:val="28"/>
        </w:rPr>
        <w:t>на придбання обладнання у</w:t>
      </w:r>
      <w:r w:rsidR="00C16C0F" w:rsidRPr="00A970AE">
        <w:rPr>
          <w:color w:val="000000"/>
          <w:sz w:val="28"/>
          <w:szCs w:val="28"/>
        </w:rPr>
        <w:t xml:space="preserve"> рамках заходів Комплексної програми розвитку туризму під час участі у міжрегіональному та транскордонному проекті з розвитку туризму</w:t>
      </w:r>
      <w:r>
        <w:rPr>
          <w:color w:val="000000"/>
          <w:sz w:val="28"/>
          <w:szCs w:val="28"/>
        </w:rPr>
        <w:t xml:space="preserve"> </w:t>
      </w:r>
      <w:r w:rsidR="00C16C0F" w:rsidRPr="00A970AE">
        <w:rPr>
          <w:color w:val="000000"/>
          <w:sz w:val="28"/>
          <w:szCs w:val="28"/>
        </w:rPr>
        <w:t xml:space="preserve">– </w:t>
      </w:r>
      <w:r w:rsidR="00C16C0F" w:rsidRPr="00A970AE">
        <w:rPr>
          <w:b/>
          <w:color w:val="000000"/>
          <w:sz w:val="28"/>
          <w:szCs w:val="28"/>
        </w:rPr>
        <w:t>0,1 млн грн</w:t>
      </w:r>
      <w:r w:rsidR="00C16C0F" w:rsidRPr="00625CD0">
        <w:rPr>
          <w:color w:val="000000"/>
          <w:sz w:val="28"/>
          <w:szCs w:val="28"/>
        </w:rPr>
        <w:t>.</w:t>
      </w:r>
    </w:p>
    <w:p w:rsidR="002F169C" w:rsidRPr="002F169C" w:rsidRDefault="00103636" w:rsidP="00103636">
      <w:pPr>
        <w:numPr>
          <w:ilvl w:val="0"/>
          <w:numId w:val="29"/>
        </w:numPr>
        <w:ind w:left="0" w:firstLine="567"/>
        <w:jc w:val="both"/>
        <w:rPr>
          <w:b/>
          <w:sz w:val="28"/>
          <w:szCs w:val="28"/>
        </w:rPr>
      </w:pPr>
      <w:r>
        <w:rPr>
          <w:sz w:val="28"/>
          <w:szCs w:val="28"/>
        </w:rPr>
        <w:t>н</w:t>
      </w:r>
      <w:r w:rsidRPr="00822AD4">
        <w:rPr>
          <w:sz w:val="28"/>
          <w:szCs w:val="28"/>
        </w:rPr>
        <w:t>а ремонт перегородки в ак</w:t>
      </w:r>
      <w:r>
        <w:rPr>
          <w:sz w:val="28"/>
          <w:szCs w:val="28"/>
        </w:rPr>
        <w:t>товому залі з гартованого скла</w:t>
      </w:r>
      <w:r w:rsidR="009A5B6E">
        <w:rPr>
          <w:sz w:val="28"/>
          <w:szCs w:val="28"/>
        </w:rPr>
        <w:t xml:space="preserve"> </w:t>
      </w:r>
      <w:r w:rsidR="009C4EB9">
        <w:rPr>
          <w:sz w:val="28"/>
          <w:szCs w:val="28"/>
        </w:rPr>
        <w:t>Центру</w:t>
      </w:r>
      <w:r w:rsidR="009C4EB9" w:rsidRPr="00822AD4">
        <w:rPr>
          <w:sz w:val="28"/>
          <w:szCs w:val="28"/>
        </w:rPr>
        <w:t xml:space="preserve"> нарахування та здійснення со</w:t>
      </w:r>
      <w:r w:rsidR="009C4EB9">
        <w:rPr>
          <w:sz w:val="28"/>
          <w:szCs w:val="28"/>
        </w:rPr>
        <w:t xml:space="preserve">ціальних виплат </w:t>
      </w:r>
      <w:r w:rsidR="009C4EB9" w:rsidRPr="00822AD4">
        <w:rPr>
          <w:sz w:val="28"/>
          <w:szCs w:val="28"/>
        </w:rPr>
        <w:t>–</w:t>
      </w:r>
      <w:r w:rsidR="00BE6FAF" w:rsidRPr="00822AD4">
        <w:rPr>
          <w:sz w:val="28"/>
          <w:szCs w:val="28"/>
        </w:rPr>
        <w:t xml:space="preserve"> </w:t>
      </w:r>
      <w:r w:rsidR="00324245" w:rsidRPr="00822AD4">
        <w:rPr>
          <w:b/>
          <w:sz w:val="28"/>
          <w:szCs w:val="28"/>
        </w:rPr>
        <w:t>0,07</w:t>
      </w:r>
      <w:r w:rsidR="00BE6FAF" w:rsidRPr="00822AD4">
        <w:rPr>
          <w:b/>
          <w:sz w:val="28"/>
          <w:szCs w:val="28"/>
        </w:rPr>
        <w:t xml:space="preserve"> млн грн</w:t>
      </w:r>
      <w:r w:rsidR="00625CD0" w:rsidRPr="00625CD0">
        <w:rPr>
          <w:sz w:val="28"/>
          <w:szCs w:val="28"/>
        </w:rPr>
        <w:t>;</w:t>
      </w:r>
      <w:r w:rsidR="00DC2C79" w:rsidRPr="00DC2C79">
        <w:rPr>
          <w:sz w:val="28"/>
          <w:szCs w:val="28"/>
        </w:rPr>
        <w:t xml:space="preserve"> на ремонт</w:t>
      </w:r>
      <w:r w:rsidR="00625CD0" w:rsidRPr="00625CD0">
        <w:rPr>
          <w:sz w:val="28"/>
          <w:szCs w:val="28"/>
        </w:rPr>
        <w:t xml:space="preserve"> </w:t>
      </w:r>
      <w:r w:rsidR="00625CD0" w:rsidRPr="00822AD4">
        <w:rPr>
          <w:sz w:val="28"/>
          <w:szCs w:val="28"/>
        </w:rPr>
        <w:t>системи водопостачання</w:t>
      </w:r>
      <w:r w:rsidR="00DC2C79">
        <w:rPr>
          <w:b/>
          <w:sz w:val="28"/>
          <w:szCs w:val="28"/>
        </w:rPr>
        <w:t xml:space="preserve"> </w:t>
      </w:r>
      <w:r w:rsidR="00625CD0" w:rsidRPr="00625CD0">
        <w:rPr>
          <w:sz w:val="28"/>
          <w:szCs w:val="28"/>
        </w:rPr>
        <w:t xml:space="preserve">в </w:t>
      </w:r>
      <w:r w:rsidR="00432C99" w:rsidRPr="00822AD4">
        <w:rPr>
          <w:sz w:val="28"/>
          <w:szCs w:val="28"/>
        </w:rPr>
        <w:t xml:space="preserve">Черешському </w:t>
      </w:r>
      <w:r w:rsidR="00432C99">
        <w:rPr>
          <w:sz w:val="28"/>
          <w:szCs w:val="28"/>
        </w:rPr>
        <w:t>психоневрологічному</w:t>
      </w:r>
      <w:r w:rsidR="00432C99" w:rsidRPr="00822AD4">
        <w:rPr>
          <w:sz w:val="28"/>
          <w:szCs w:val="28"/>
        </w:rPr>
        <w:t xml:space="preserve"> бу</w:t>
      </w:r>
      <w:bookmarkStart w:id="4" w:name="_Hlk183013210"/>
      <w:r w:rsidR="002F169C">
        <w:rPr>
          <w:sz w:val="28"/>
          <w:szCs w:val="28"/>
        </w:rPr>
        <w:t>динку-інтернаті</w:t>
      </w:r>
      <w:r w:rsidR="00625CD0">
        <w:rPr>
          <w:sz w:val="28"/>
          <w:szCs w:val="28"/>
        </w:rPr>
        <w:t xml:space="preserve"> </w:t>
      </w:r>
      <w:r w:rsidR="00432C99" w:rsidRPr="00822AD4">
        <w:rPr>
          <w:sz w:val="28"/>
          <w:szCs w:val="28"/>
        </w:rPr>
        <w:t>–</w:t>
      </w:r>
      <w:bookmarkEnd w:id="4"/>
      <w:r w:rsidR="009C4EB9">
        <w:rPr>
          <w:sz w:val="28"/>
          <w:szCs w:val="28"/>
        </w:rPr>
        <w:t xml:space="preserve"> </w:t>
      </w:r>
      <w:r w:rsidR="00BE6FAF" w:rsidRPr="00822AD4">
        <w:rPr>
          <w:b/>
          <w:sz w:val="28"/>
          <w:szCs w:val="28"/>
        </w:rPr>
        <w:t>1,5 млн грн</w:t>
      </w:r>
      <w:r w:rsidR="00625CD0" w:rsidRPr="00625CD0">
        <w:rPr>
          <w:sz w:val="28"/>
          <w:szCs w:val="28"/>
        </w:rPr>
        <w:t>;</w:t>
      </w:r>
      <w:r w:rsidR="00BE6FAF" w:rsidRPr="00822AD4">
        <w:rPr>
          <w:sz w:val="28"/>
          <w:szCs w:val="28"/>
        </w:rPr>
        <w:t xml:space="preserve"> </w:t>
      </w:r>
      <w:r w:rsidR="00625CD0">
        <w:rPr>
          <w:sz w:val="28"/>
          <w:szCs w:val="28"/>
        </w:rPr>
        <w:t xml:space="preserve">на </w:t>
      </w:r>
      <w:r w:rsidR="00625CD0" w:rsidRPr="00822AD4">
        <w:rPr>
          <w:sz w:val="28"/>
          <w:szCs w:val="28"/>
        </w:rPr>
        <w:t xml:space="preserve">капітальний ремонт </w:t>
      </w:r>
      <w:r w:rsidR="00625CD0">
        <w:rPr>
          <w:sz w:val="28"/>
          <w:szCs w:val="28"/>
        </w:rPr>
        <w:t xml:space="preserve">житлових і нежитлових приміщень </w:t>
      </w:r>
      <w:r w:rsidR="00625CD0" w:rsidRPr="00822AD4">
        <w:rPr>
          <w:sz w:val="28"/>
          <w:szCs w:val="28"/>
        </w:rPr>
        <w:t>ОКУ «Чернівецький обласний центр соціально-психологічної допомоги»</w:t>
      </w:r>
      <w:r w:rsidR="00625CD0">
        <w:rPr>
          <w:sz w:val="28"/>
          <w:szCs w:val="28"/>
        </w:rPr>
        <w:t xml:space="preserve"> </w:t>
      </w:r>
      <w:r w:rsidR="00625CD0" w:rsidRPr="00822AD4">
        <w:rPr>
          <w:sz w:val="28"/>
          <w:szCs w:val="28"/>
        </w:rPr>
        <w:t xml:space="preserve">для покращення житлово – побутових умов перебування внутрішньо переміщених осіб </w:t>
      </w:r>
      <w:r w:rsidR="00BE6FAF" w:rsidRPr="00822AD4">
        <w:rPr>
          <w:sz w:val="28"/>
          <w:szCs w:val="28"/>
        </w:rPr>
        <w:t xml:space="preserve">– </w:t>
      </w:r>
      <w:r w:rsidR="00BE6FAF" w:rsidRPr="00822AD4">
        <w:rPr>
          <w:b/>
          <w:sz w:val="28"/>
          <w:szCs w:val="28"/>
        </w:rPr>
        <w:t xml:space="preserve">0,8 млн </w:t>
      </w:r>
      <w:r w:rsidR="00324245" w:rsidRPr="00822AD4">
        <w:rPr>
          <w:b/>
          <w:sz w:val="28"/>
          <w:szCs w:val="28"/>
        </w:rPr>
        <w:t>грн</w:t>
      </w:r>
      <w:r w:rsidR="009C4EB9">
        <w:rPr>
          <w:b/>
          <w:sz w:val="28"/>
          <w:szCs w:val="28"/>
        </w:rPr>
        <w:t xml:space="preserve"> </w:t>
      </w:r>
      <w:r w:rsidR="009C4EB9" w:rsidRPr="009C4EB9">
        <w:rPr>
          <w:bCs/>
          <w:sz w:val="28"/>
          <w:szCs w:val="28"/>
        </w:rPr>
        <w:t>та</w:t>
      </w:r>
      <w:r w:rsidR="00BE6FAF" w:rsidRPr="00822AD4">
        <w:rPr>
          <w:sz w:val="28"/>
          <w:szCs w:val="28"/>
        </w:rPr>
        <w:t xml:space="preserve"> завершення капітального ремонту</w:t>
      </w:r>
      <w:r w:rsidR="00324245" w:rsidRPr="00822AD4">
        <w:rPr>
          <w:sz w:val="28"/>
          <w:szCs w:val="28"/>
        </w:rPr>
        <w:t xml:space="preserve"> приміщення, </w:t>
      </w:r>
      <w:r w:rsidR="002F169C">
        <w:rPr>
          <w:sz w:val="28"/>
          <w:szCs w:val="28"/>
        </w:rPr>
        <w:t xml:space="preserve"> </w:t>
      </w:r>
      <w:r w:rsidR="00324245" w:rsidRPr="00822AD4">
        <w:rPr>
          <w:sz w:val="28"/>
          <w:szCs w:val="28"/>
        </w:rPr>
        <w:t xml:space="preserve">де </w:t>
      </w:r>
      <w:r w:rsidR="002F169C">
        <w:rPr>
          <w:sz w:val="28"/>
          <w:szCs w:val="28"/>
        </w:rPr>
        <w:t xml:space="preserve"> </w:t>
      </w:r>
      <w:r w:rsidR="00324245" w:rsidRPr="00822AD4">
        <w:rPr>
          <w:sz w:val="28"/>
          <w:szCs w:val="28"/>
        </w:rPr>
        <w:t xml:space="preserve">розміщений </w:t>
      </w:r>
      <w:r w:rsidR="002F169C">
        <w:rPr>
          <w:sz w:val="28"/>
          <w:szCs w:val="28"/>
        </w:rPr>
        <w:t xml:space="preserve"> </w:t>
      </w:r>
      <w:r w:rsidR="00324245" w:rsidRPr="00822AD4">
        <w:rPr>
          <w:sz w:val="28"/>
          <w:szCs w:val="28"/>
        </w:rPr>
        <w:t xml:space="preserve">твердопаливний </w:t>
      </w:r>
      <w:r w:rsidR="002F169C">
        <w:rPr>
          <w:sz w:val="28"/>
          <w:szCs w:val="28"/>
        </w:rPr>
        <w:t xml:space="preserve"> </w:t>
      </w:r>
      <w:r w:rsidR="00324245" w:rsidRPr="00822AD4">
        <w:rPr>
          <w:sz w:val="28"/>
          <w:szCs w:val="28"/>
        </w:rPr>
        <w:t>котел</w:t>
      </w:r>
      <w:r w:rsidR="00324245" w:rsidRPr="00822AD4">
        <w:rPr>
          <w:b/>
          <w:sz w:val="28"/>
          <w:szCs w:val="28"/>
        </w:rPr>
        <w:t xml:space="preserve"> – 0,5 млн грн</w:t>
      </w:r>
      <w:r w:rsidR="00625CD0">
        <w:rPr>
          <w:b/>
          <w:sz w:val="28"/>
          <w:szCs w:val="28"/>
        </w:rPr>
        <w:t>;</w:t>
      </w:r>
      <w:r w:rsidR="002F169C">
        <w:rPr>
          <w:b/>
          <w:sz w:val="28"/>
          <w:szCs w:val="28"/>
        </w:rPr>
        <w:t xml:space="preserve"> </w:t>
      </w:r>
      <w:r w:rsidR="00625CD0">
        <w:rPr>
          <w:b/>
          <w:sz w:val="28"/>
          <w:szCs w:val="28"/>
        </w:rPr>
        <w:t xml:space="preserve"> </w:t>
      </w:r>
      <w:r w:rsidR="00571507" w:rsidRPr="00571507">
        <w:rPr>
          <w:sz w:val="28"/>
          <w:szCs w:val="28"/>
        </w:rPr>
        <w:t xml:space="preserve">на </w:t>
      </w:r>
      <w:r w:rsidR="00625CD0">
        <w:rPr>
          <w:sz w:val="28"/>
          <w:szCs w:val="28"/>
        </w:rPr>
        <w:t>оплату</w:t>
      </w:r>
    </w:p>
    <w:p w:rsidR="002F169C" w:rsidRDefault="002F169C" w:rsidP="002F169C">
      <w:pPr>
        <w:jc w:val="both"/>
        <w:rPr>
          <w:sz w:val="28"/>
          <w:szCs w:val="28"/>
        </w:rPr>
      </w:pPr>
    </w:p>
    <w:p w:rsidR="00BE6FAF" w:rsidRDefault="00432C99" w:rsidP="002F169C">
      <w:pPr>
        <w:jc w:val="both"/>
        <w:rPr>
          <w:b/>
          <w:sz w:val="28"/>
          <w:szCs w:val="28"/>
        </w:rPr>
      </w:pPr>
      <w:r>
        <w:rPr>
          <w:sz w:val="28"/>
          <w:szCs w:val="28"/>
        </w:rPr>
        <w:lastRenderedPageBreak/>
        <w:t>послуг з</w:t>
      </w:r>
      <w:r w:rsidR="00BE6FAF" w:rsidRPr="00822AD4">
        <w:rPr>
          <w:sz w:val="28"/>
          <w:szCs w:val="28"/>
        </w:rPr>
        <w:t>а технічний нагляд</w:t>
      </w:r>
      <w:r w:rsidR="00625CD0">
        <w:rPr>
          <w:sz w:val="28"/>
          <w:szCs w:val="28"/>
        </w:rPr>
        <w:t xml:space="preserve"> в </w:t>
      </w:r>
      <w:r w:rsidR="00625CD0" w:rsidRPr="00822AD4">
        <w:rPr>
          <w:sz w:val="28"/>
          <w:szCs w:val="28"/>
        </w:rPr>
        <w:t>Магальсько</w:t>
      </w:r>
      <w:r w:rsidR="00625CD0">
        <w:rPr>
          <w:sz w:val="28"/>
          <w:szCs w:val="28"/>
        </w:rPr>
        <w:t>му</w:t>
      </w:r>
      <w:r w:rsidR="00625CD0" w:rsidRPr="00822AD4">
        <w:rPr>
          <w:sz w:val="28"/>
          <w:szCs w:val="28"/>
        </w:rPr>
        <w:t xml:space="preserve"> дитячо</w:t>
      </w:r>
      <w:r w:rsidR="00625CD0">
        <w:rPr>
          <w:sz w:val="28"/>
          <w:szCs w:val="28"/>
        </w:rPr>
        <w:t>му</w:t>
      </w:r>
      <w:r w:rsidR="00625CD0" w:rsidRPr="00822AD4">
        <w:rPr>
          <w:sz w:val="28"/>
          <w:szCs w:val="28"/>
        </w:rPr>
        <w:t xml:space="preserve"> будинку-</w:t>
      </w:r>
      <w:r w:rsidR="00625CD0" w:rsidRPr="00571507">
        <w:rPr>
          <w:sz w:val="28"/>
          <w:szCs w:val="28"/>
        </w:rPr>
        <w:t xml:space="preserve">інтернату </w:t>
      </w:r>
      <w:r w:rsidR="00BE6FAF" w:rsidRPr="00822AD4">
        <w:rPr>
          <w:b/>
          <w:sz w:val="28"/>
          <w:szCs w:val="28"/>
        </w:rPr>
        <w:t>– 0,</w:t>
      </w:r>
      <w:r w:rsidR="00324245" w:rsidRPr="00822AD4">
        <w:rPr>
          <w:b/>
          <w:sz w:val="28"/>
          <w:szCs w:val="28"/>
        </w:rPr>
        <w:t>02</w:t>
      </w:r>
      <w:r w:rsidR="00BE6FAF" w:rsidRPr="00822AD4">
        <w:rPr>
          <w:b/>
          <w:sz w:val="28"/>
          <w:szCs w:val="28"/>
        </w:rPr>
        <w:t xml:space="preserve"> млн грн</w:t>
      </w:r>
      <w:r w:rsidR="00BE6FAF" w:rsidRPr="00625CD0">
        <w:rPr>
          <w:sz w:val="28"/>
          <w:szCs w:val="28"/>
        </w:rPr>
        <w:t>.</w:t>
      </w:r>
      <w:r w:rsidR="00BE6FAF" w:rsidRPr="00822AD4">
        <w:rPr>
          <w:b/>
          <w:sz w:val="28"/>
          <w:szCs w:val="28"/>
        </w:rPr>
        <w:t xml:space="preserve"> </w:t>
      </w:r>
    </w:p>
    <w:p w:rsidR="00625CD0" w:rsidRPr="00625CD0" w:rsidRDefault="00625CD0" w:rsidP="005848D5">
      <w:pPr>
        <w:ind w:firstLine="567"/>
        <w:jc w:val="both"/>
        <w:rPr>
          <w:b/>
          <w:color w:val="000000"/>
          <w:sz w:val="28"/>
          <w:szCs w:val="28"/>
        </w:rPr>
      </w:pPr>
      <w:r>
        <w:rPr>
          <w:color w:val="000000"/>
          <w:sz w:val="28"/>
          <w:szCs w:val="28"/>
        </w:rPr>
        <w:t>З</w:t>
      </w:r>
      <w:r w:rsidRPr="00662E3C">
        <w:rPr>
          <w:color w:val="000000"/>
          <w:sz w:val="28"/>
          <w:szCs w:val="28"/>
        </w:rPr>
        <w:t xml:space="preserve">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та співфінансування заходів, що реалізуються за рахунок залишку коштів за освітньою субвенцією </w:t>
      </w:r>
      <w:r>
        <w:rPr>
          <w:color w:val="000000"/>
          <w:sz w:val="28"/>
          <w:szCs w:val="28"/>
        </w:rPr>
        <w:t>к</w:t>
      </w:r>
      <w:r w:rsidRPr="00662E3C">
        <w:rPr>
          <w:color w:val="000000"/>
          <w:sz w:val="28"/>
          <w:szCs w:val="28"/>
        </w:rPr>
        <w:t>омунальн</w:t>
      </w:r>
      <w:r>
        <w:rPr>
          <w:color w:val="000000"/>
          <w:sz w:val="28"/>
          <w:szCs w:val="28"/>
        </w:rPr>
        <w:t xml:space="preserve">им закладом </w:t>
      </w:r>
      <w:r w:rsidRPr="00662E3C">
        <w:rPr>
          <w:color w:val="000000"/>
          <w:sz w:val="28"/>
          <w:szCs w:val="28"/>
        </w:rPr>
        <w:t>"Вижницька спеціалізована школа-і</w:t>
      </w:r>
      <w:r>
        <w:rPr>
          <w:color w:val="000000"/>
          <w:sz w:val="28"/>
          <w:szCs w:val="28"/>
        </w:rPr>
        <w:t>нтернат І-ІІІ ступенів з поглибленим вивченням окремих пре</w:t>
      </w:r>
      <w:r w:rsidR="005848D5">
        <w:rPr>
          <w:color w:val="000000"/>
          <w:sz w:val="28"/>
          <w:szCs w:val="28"/>
        </w:rPr>
        <w:t>дметів та курсів художньо-есте</w:t>
      </w:r>
      <w:r>
        <w:rPr>
          <w:color w:val="000000"/>
          <w:sz w:val="28"/>
          <w:szCs w:val="28"/>
        </w:rPr>
        <w:t xml:space="preserve">тичного </w:t>
      </w:r>
      <w:r w:rsidRPr="00662E3C">
        <w:rPr>
          <w:color w:val="000000"/>
          <w:sz w:val="28"/>
          <w:szCs w:val="28"/>
        </w:rPr>
        <w:t>циклу ім.</w:t>
      </w:r>
      <w:r>
        <w:rPr>
          <w:color w:val="000000"/>
          <w:sz w:val="28"/>
          <w:szCs w:val="28"/>
        </w:rPr>
        <w:t xml:space="preserve"> </w:t>
      </w:r>
      <w:r w:rsidRPr="00662E3C">
        <w:rPr>
          <w:color w:val="000000"/>
          <w:sz w:val="28"/>
          <w:szCs w:val="28"/>
        </w:rPr>
        <w:t>Н.</w:t>
      </w:r>
      <w:r>
        <w:rPr>
          <w:color w:val="000000"/>
          <w:sz w:val="28"/>
          <w:szCs w:val="28"/>
        </w:rPr>
        <w:t xml:space="preserve"> </w:t>
      </w:r>
      <w:r w:rsidRPr="00662E3C">
        <w:rPr>
          <w:color w:val="000000"/>
          <w:sz w:val="28"/>
          <w:szCs w:val="28"/>
        </w:rPr>
        <w:t>Яремчука</w:t>
      </w:r>
      <w:r>
        <w:rPr>
          <w:color w:val="000000"/>
          <w:sz w:val="28"/>
          <w:szCs w:val="28"/>
        </w:rPr>
        <w:t>»</w:t>
      </w:r>
      <w:r w:rsidRPr="00662E3C">
        <w:rPr>
          <w:color w:val="000000"/>
          <w:sz w:val="28"/>
          <w:szCs w:val="28"/>
        </w:rPr>
        <w:t xml:space="preserve"> спрямовано кошти на закупівлю двох ін</w:t>
      </w:r>
      <w:r>
        <w:rPr>
          <w:color w:val="000000"/>
          <w:sz w:val="28"/>
          <w:szCs w:val="28"/>
        </w:rPr>
        <w:t>терактивних дошок та роздаткового</w:t>
      </w:r>
      <w:r w:rsidRPr="00662E3C">
        <w:rPr>
          <w:color w:val="000000"/>
          <w:sz w:val="28"/>
          <w:szCs w:val="28"/>
        </w:rPr>
        <w:t xml:space="preserve"> матеріал</w:t>
      </w:r>
      <w:r>
        <w:rPr>
          <w:color w:val="000000"/>
          <w:sz w:val="28"/>
          <w:szCs w:val="28"/>
        </w:rPr>
        <w:t>у</w:t>
      </w:r>
      <w:r w:rsidRPr="00662E3C">
        <w:rPr>
          <w:color w:val="000000"/>
          <w:sz w:val="28"/>
          <w:szCs w:val="28"/>
        </w:rPr>
        <w:t xml:space="preserve"> для предметів хімії, математики та географії </w:t>
      </w:r>
      <w:r w:rsidRPr="00935499">
        <w:rPr>
          <w:color w:val="000000"/>
          <w:sz w:val="28"/>
          <w:szCs w:val="28"/>
        </w:rPr>
        <w:t>в сумі</w:t>
      </w:r>
      <w:r w:rsidRPr="00662E3C">
        <w:rPr>
          <w:b/>
          <w:color w:val="000000"/>
          <w:sz w:val="28"/>
          <w:szCs w:val="28"/>
        </w:rPr>
        <w:t xml:space="preserve"> </w:t>
      </w:r>
      <w:r>
        <w:rPr>
          <w:b/>
          <w:color w:val="000000"/>
          <w:sz w:val="28"/>
          <w:szCs w:val="28"/>
        </w:rPr>
        <w:t xml:space="preserve">0,078 млн </w:t>
      </w:r>
      <w:r w:rsidRPr="00662E3C">
        <w:rPr>
          <w:b/>
          <w:color w:val="000000"/>
          <w:sz w:val="28"/>
          <w:szCs w:val="28"/>
        </w:rPr>
        <w:t>грн</w:t>
      </w:r>
      <w:r w:rsidRPr="00625CD0">
        <w:rPr>
          <w:color w:val="000000"/>
          <w:sz w:val="28"/>
          <w:szCs w:val="28"/>
        </w:rPr>
        <w:t>.</w:t>
      </w:r>
    </w:p>
    <w:p w:rsidR="000C044F" w:rsidRDefault="000C044F" w:rsidP="000C044F">
      <w:pPr>
        <w:ind w:firstLine="567"/>
        <w:jc w:val="both"/>
        <w:rPr>
          <w:color w:val="000000"/>
          <w:sz w:val="28"/>
          <w:szCs w:val="28"/>
        </w:rPr>
      </w:pPr>
      <w:r w:rsidRPr="00227352">
        <w:rPr>
          <w:color w:val="000000"/>
          <w:sz w:val="28"/>
          <w:szCs w:val="28"/>
        </w:rPr>
        <w:t xml:space="preserve">За рахунок </w:t>
      </w:r>
      <w:r>
        <w:rPr>
          <w:color w:val="000000"/>
          <w:sz w:val="28"/>
          <w:szCs w:val="28"/>
        </w:rPr>
        <w:t xml:space="preserve">залишку </w:t>
      </w:r>
      <w:r w:rsidRPr="00227352">
        <w:rPr>
          <w:color w:val="000000"/>
          <w:sz w:val="28"/>
          <w:szCs w:val="28"/>
        </w:rPr>
        <w:t xml:space="preserve">коштів субвенції з державного бюджету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в загальній сумі </w:t>
      </w:r>
      <w:r w:rsidRPr="00227352">
        <w:rPr>
          <w:b/>
          <w:color w:val="000000"/>
          <w:sz w:val="28"/>
          <w:szCs w:val="28"/>
        </w:rPr>
        <w:t>8,062 млн грн</w:t>
      </w:r>
      <w:r>
        <w:rPr>
          <w:color w:val="000000"/>
          <w:sz w:val="28"/>
          <w:szCs w:val="28"/>
        </w:rPr>
        <w:t xml:space="preserve">, спрямовано на </w:t>
      </w:r>
      <w:r w:rsidRPr="00227352">
        <w:rPr>
          <w:color w:val="000000"/>
          <w:sz w:val="28"/>
          <w:szCs w:val="28"/>
        </w:rPr>
        <w:t>реконструкці</w:t>
      </w:r>
      <w:r>
        <w:rPr>
          <w:color w:val="000000"/>
          <w:sz w:val="28"/>
          <w:szCs w:val="28"/>
        </w:rPr>
        <w:t>ю</w:t>
      </w:r>
      <w:r w:rsidRPr="00227352">
        <w:rPr>
          <w:color w:val="000000"/>
          <w:sz w:val="28"/>
          <w:szCs w:val="28"/>
        </w:rPr>
        <w:t>:</w:t>
      </w:r>
    </w:p>
    <w:p w:rsidR="000C044F" w:rsidRPr="00227352" w:rsidRDefault="000C044F" w:rsidP="000C044F">
      <w:pPr>
        <w:ind w:firstLine="567"/>
        <w:jc w:val="both"/>
        <w:rPr>
          <w:color w:val="000000"/>
          <w:sz w:val="28"/>
          <w:szCs w:val="28"/>
        </w:rPr>
      </w:pPr>
      <w:r>
        <w:rPr>
          <w:color w:val="000000"/>
          <w:sz w:val="28"/>
          <w:szCs w:val="28"/>
        </w:rPr>
        <w:t xml:space="preserve">- </w:t>
      </w:r>
      <w:r w:rsidRPr="00227352">
        <w:rPr>
          <w:color w:val="000000"/>
          <w:sz w:val="28"/>
          <w:szCs w:val="28"/>
        </w:rPr>
        <w:t>приміщень з добудовою відділення екстренної допомоги та біохімічної лабораторії ОКНП «Чернівецька лікарня швидкої медичної допомоги» по вул. Фастівська, 2, в м. Чернівці – 2,177 млн грн;</w:t>
      </w:r>
    </w:p>
    <w:p w:rsidR="000C044F" w:rsidRPr="00227352" w:rsidRDefault="000C044F" w:rsidP="000C044F">
      <w:pPr>
        <w:ind w:firstLine="567"/>
        <w:jc w:val="both"/>
        <w:rPr>
          <w:color w:val="000000"/>
          <w:sz w:val="28"/>
          <w:szCs w:val="28"/>
        </w:rPr>
      </w:pPr>
      <w:r>
        <w:rPr>
          <w:color w:val="000000"/>
          <w:sz w:val="28"/>
          <w:szCs w:val="28"/>
        </w:rPr>
        <w:t xml:space="preserve">- </w:t>
      </w:r>
      <w:r w:rsidRPr="00227352">
        <w:rPr>
          <w:color w:val="000000"/>
          <w:sz w:val="28"/>
          <w:szCs w:val="28"/>
        </w:rPr>
        <w:t>цокольного поверху основного корпусу літ.</w:t>
      </w:r>
      <w:r>
        <w:rPr>
          <w:color w:val="000000"/>
          <w:sz w:val="28"/>
          <w:szCs w:val="28"/>
        </w:rPr>
        <w:t xml:space="preserve"> </w:t>
      </w:r>
      <w:r w:rsidRPr="00227352">
        <w:rPr>
          <w:color w:val="000000"/>
          <w:sz w:val="28"/>
          <w:szCs w:val="28"/>
        </w:rPr>
        <w:t>Б ОКНП «Чернівецька обласна дитяча клінічна лікарня» з облаштуванням спеціальної захисної споруди цивільного захисту – 4,601 млн грн;</w:t>
      </w:r>
    </w:p>
    <w:p w:rsidR="000C044F" w:rsidRPr="00227352" w:rsidRDefault="000C044F" w:rsidP="000C044F">
      <w:pPr>
        <w:ind w:firstLine="567"/>
        <w:jc w:val="both"/>
        <w:rPr>
          <w:color w:val="000000"/>
          <w:sz w:val="28"/>
          <w:szCs w:val="28"/>
        </w:rPr>
      </w:pPr>
      <w:r>
        <w:rPr>
          <w:color w:val="000000"/>
          <w:sz w:val="28"/>
          <w:szCs w:val="28"/>
        </w:rPr>
        <w:t xml:space="preserve">- </w:t>
      </w:r>
      <w:r w:rsidRPr="00227352">
        <w:rPr>
          <w:color w:val="000000"/>
          <w:sz w:val="28"/>
          <w:szCs w:val="28"/>
        </w:rPr>
        <w:t>будинку культури з добудовою адміністративних приміщень та центру надання адміністративних послуг Мамалигівської сільської ради – 1,284 млн грн.</w:t>
      </w:r>
    </w:p>
    <w:p w:rsidR="00BE6FAF" w:rsidRPr="00822AD4" w:rsidRDefault="00BE6FAF" w:rsidP="00560217">
      <w:pPr>
        <w:ind w:firstLine="567"/>
        <w:jc w:val="both"/>
        <w:rPr>
          <w:sz w:val="28"/>
          <w:szCs w:val="28"/>
        </w:rPr>
      </w:pPr>
    </w:p>
    <w:p w:rsidR="00E547A0" w:rsidRPr="006A48F2" w:rsidRDefault="00E547A0" w:rsidP="00E547A0">
      <w:pPr>
        <w:jc w:val="both"/>
        <w:rPr>
          <w:color w:val="FF0000"/>
          <w:sz w:val="28"/>
          <w:szCs w:val="28"/>
        </w:rPr>
      </w:pPr>
    </w:p>
    <w:p w:rsidR="00F55562" w:rsidRPr="00822AD4" w:rsidRDefault="001B1D0F" w:rsidP="00E547A0">
      <w:pPr>
        <w:jc w:val="both"/>
        <w:rPr>
          <w:sz w:val="28"/>
          <w:szCs w:val="28"/>
        </w:rPr>
      </w:pPr>
      <w:r w:rsidRPr="00822AD4">
        <w:rPr>
          <w:b/>
          <w:sz w:val="28"/>
          <w:szCs w:val="28"/>
        </w:rPr>
        <w:t>Додатки:</w:t>
      </w:r>
      <w:r w:rsidRPr="00822AD4">
        <w:rPr>
          <w:sz w:val="28"/>
          <w:szCs w:val="28"/>
        </w:rPr>
        <w:t xml:space="preserve"> </w:t>
      </w:r>
    </w:p>
    <w:p w:rsidR="00943F1C" w:rsidRPr="00822AD4" w:rsidRDefault="001B1D0F" w:rsidP="00F8490D">
      <w:pPr>
        <w:jc w:val="both"/>
        <w:rPr>
          <w:sz w:val="28"/>
          <w:szCs w:val="28"/>
        </w:rPr>
      </w:pPr>
      <w:r w:rsidRPr="00822AD4">
        <w:rPr>
          <w:sz w:val="28"/>
          <w:szCs w:val="28"/>
        </w:rPr>
        <w:t>1. Дані про виконання обласного бюджету Чернів</w:t>
      </w:r>
      <w:r w:rsidR="003D092F" w:rsidRPr="00822AD4">
        <w:rPr>
          <w:sz w:val="28"/>
          <w:szCs w:val="28"/>
        </w:rPr>
        <w:t xml:space="preserve">ецької області за </w:t>
      </w:r>
      <w:r w:rsidR="00DF667D" w:rsidRPr="00822AD4">
        <w:rPr>
          <w:sz w:val="28"/>
          <w:szCs w:val="28"/>
        </w:rPr>
        <w:t>січ</w:t>
      </w:r>
      <w:r w:rsidR="00822AD4" w:rsidRPr="00822AD4">
        <w:rPr>
          <w:sz w:val="28"/>
          <w:szCs w:val="28"/>
        </w:rPr>
        <w:t>ень-вересень</w:t>
      </w:r>
      <w:r w:rsidR="00EA103C" w:rsidRPr="00822AD4">
        <w:rPr>
          <w:sz w:val="28"/>
          <w:szCs w:val="28"/>
        </w:rPr>
        <w:t xml:space="preserve"> 2024 року на 4</w:t>
      </w:r>
      <w:r w:rsidRPr="00822AD4">
        <w:rPr>
          <w:sz w:val="28"/>
          <w:szCs w:val="28"/>
        </w:rPr>
        <w:t xml:space="preserve"> арк. в 1 прим.;</w:t>
      </w:r>
    </w:p>
    <w:p w:rsidR="001B1D0F" w:rsidRPr="00822AD4" w:rsidRDefault="001B1D0F" w:rsidP="00F8490D">
      <w:pPr>
        <w:tabs>
          <w:tab w:val="left" w:pos="709"/>
        </w:tabs>
        <w:jc w:val="both"/>
        <w:rPr>
          <w:sz w:val="28"/>
          <w:szCs w:val="28"/>
        </w:rPr>
      </w:pPr>
      <w:r w:rsidRPr="00822AD4">
        <w:rPr>
          <w:sz w:val="28"/>
          <w:szCs w:val="28"/>
        </w:rPr>
        <w:t xml:space="preserve">2. </w:t>
      </w:r>
      <w:r w:rsidR="00EA4469" w:rsidRPr="00822AD4">
        <w:rPr>
          <w:sz w:val="28"/>
          <w:szCs w:val="28"/>
        </w:rPr>
        <w:t xml:space="preserve">Фінансування заходів місцевих програм з обласного бюджету </w:t>
      </w:r>
      <w:r w:rsidR="00310C2F" w:rsidRPr="00822AD4">
        <w:rPr>
          <w:sz w:val="28"/>
          <w:szCs w:val="28"/>
        </w:rPr>
        <w:t xml:space="preserve">станом </w:t>
      </w:r>
      <w:r w:rsidR="00822AD4" w:rsidRPr="00822AD4">
        <w:rPr>
          <w:sz w:val="28"/>
          <w:szCs w:val="28"/>
        </w:rPr>
        <w:t>на 01.10.2024 року на 5</w:t>
      </w:r>
      <w:r w:rsidRPr="00822AD4">
        <w:rPr>
          <w:sz w:val="28"/>
          <w:szCs w:val="28"/>
        </w:rPr>
        <w:t xml:space="preserve"> арк. в 1 прим.</w:t>
      </w:r>
    </w:p>
    <w:p w:rsidR="00F8490D" w:rsidRPr="00822AD4" w:rsidRDefault="00F8490D" w:rsidP="00F8490D">
      <w:pPr>
        <w:tabs>
          <w:tab w:val="left" w:pos="709"/>
        </w:tabs>
        <w:jc w:val="both"/>
        <w:rPr>
          <w:sz w:val="28"/>
          <w:szCs w:val="28"/>
        </w:rPr>
      </w:pPr>
    </w:p>
    <w:p w:rsidR="00570F1A" w:rsidRPr="00822AD4" w:rsidRDefault="00570F1A" w:rsidP="00BC5DAA">
      <w:pPr>
        <w:tabs>
          <w:tab w:val="left" w:pos="709"/>
        </w:tabs>
        <w:jc w:val="both"/>
        <w:rPr>
          <w:sz w:val="28"/>
          <w:szCs w:val="28"/>
        </w:rPr>
      </w:pPr>
    </w:p>
    <w:p w:rsidR="00204936" w:rsidRPr="006A48F2" w:rsidRDefault="00EA103C" w:rsidP="003219C5">
      <w:pPr>
        <w:tabs>
          <w:tab w:val="left" w:pos="709"/>
        </w:tabs>
        <w:jc w:val="both"/>
        <w:rPr>
          <w:b/>
          <w:sz w:val="28"/>
          <w:szCs w:val="28"/>
        </w:rPr>
      </w:pPr>
      <w:r w:rsidRPr="006A48F2">
        <w:rPr>
          <w:b/>
          <w:sz w:val="28"/>
          <w:szCs w:val="28"/>
        </w:rPr>
        <w:t>Д</w:t>
      </w:r>
      <w:r w:rsidR="00F8490D" w:rsidRPr="006A48F2">
        <w:rPr>
          <w:b/>
          <w:sz w:val="28"/>
          <w:szCs w:val="28"/>
        </w:rPr>
        <w:t>иректор</w:t>
      </w:r>
      <w:r w:rsidR="00204936" w:rsidRPr="006A48F2">
        <w:rPr>
          <w:b/>
          <w:sz w:val="28"/>
          <w:szCs w:val="28"/>
        </w:rPr>
        <w:t xml:space="preserve"> Департаменту фінансів</w:t>
      </w:r>
    </w:p>
    <w:p w:rsidR="00204936" w:rsidRPr="006A48F2" w:rsidRDefault="00405AEF" w:rsidP="003219C5">
      <w:pPr>
        <w:tabs>
          <w:tab w:val="left" w:pos="709"/>
        </w:tabs>
        <w:jc w:val="both"/>
        <w:rPr>
          <w:b/>
          <w:sz w:val="28"/>
          <w:szCs w:val="28"/>
        </w:rPr>
      </w:pPr>
      <w:r w:rsidRPr="006A48F2">
        <w:rPr>
          <w:b/>
          <w:sz w:val="28"/>
          <w:szCs w:val="28"/>
        </w:rPr>
        <w:t>обласної державної</w:t>
      </w:r>
      <w:r w:rsidR="00204936" w:rsidRPr="006A48F2">
        <w:rPr>
          <w:b/>
          <w:sz w:val="28"/>
          <w:szCs w:val="28"/>
        </w:rPr>
        <w:t xml:space="preserve"> адміністрації </w:t>
      </w:r>
    </w:p>
    <w:p w:rsidR="00BC5DAA" w:rsidRPr="006A48F2" w:rsidRDefault="00204936" w:rsidP="003219C5">
      <w:pPr>
        <w:tabs>
          <w:tab w:val="left" w:pos="709"/>
        </w:tabs>
        <w:jc w:val="both"/>
        <w:rPr>
          <w:b/>
          <w:sz w:val="28"/>
          <w:szCs w:val="28"/>
        </w:rPr>
      </w:pPr>
      <w:r w:rsidRPr="006A48F2">
        <w:rPr>
          <w:b/>
          <w:sz w:val="28"/>
          <w:szCs w:val="28"/>
        </w:rPr>
        <w:t xml:space="preserve">(обласної військової адміністрації)                   </w:t>
      </w:r>
      <w:r w:rsidR="00F8490D" w:rsidRPr="006A48F2">
        <w:rPr>
          <w:b/>
          <w:sz w:val="28"/>
          <w:szCs w:val="28"/>
        </w:rPr>
        <w:t xml:space="preserve"> </w:t>
      </w:r>
      <w:r w:rsidR="00EA103C" w:rsidRPr="006A48F2">
        <w:rPr>
          <w:b/>
          <w:sz w:val="28"/>
          <w:szCs w:val="28"/>
        </w:rPr>
        <w:t xml:space="preserve">                 Анжела ДЯКОВА</w:t>
      </w:r>
    </w:p>
    <w:p w:rsidR="00F8490D" w:rsidRPr="006A48F2" w:rsidRDefault="00F8490D" w:rsidP="003219C5">
      <w:pPr>
        <w:tabs>
          <w:tab w:val="left" w:pos="709"/>
        </w:tabs>
        <w:jc w:val="both"/>
        <w:rPr>
          <w:b/>
          <w:sz w:val="28"/>
          <w:szCs w:val="28"/>
        </w:rPr>
      </w:pPr>
    </w:p>
    <w:p w:rsidR="00BC5DAA" w:rsidRPr="006A48F2" w:rsidRDefault="00BC5DAA" w:rsidP="003219C5">
      <w:pPr>
        <w:tabs>
          <w:tab w:val="left" w:pos="709"/>
        </w:tabs>
        <w:jc w:val="both"/>
        <w:rPr>
          <w:b/>
          <w:sz w:val="28"/>
          <w:szCs w:val="28"/>
        </w:rPr>
      </w:pPr>
      <w:r w:rsidRPr="006A48F2">
        <w:rPr>
          <w:b/>
          <w:sz w:val="28"/>
          <w:szCs w:val="28"/>
        </w:rPr>
        <w:t>____________</w:t>
      </w:r>
      <w:r w:rsidR="00DF667D" w:rsidRPr="006A48F2">
        <w:rPr>
          <w:b/>
          <w:sz w:val="28"/>
          <w:szCs w:val="28"/>
        </w:rPr>
        <w:t>______ 2024</w:t>
      </w:r>
      <w:r w:rsidRPr="006A48F2">
        <w:rPr>
          <w:b/>
          <w:sz w:val="28"/>
          <w:szCs w:val="28"/>
        </w:rPr>
        <w:t xml:space="preserve"> рік</w:t>
      </w:r>
    </w:p>
    <w:sectPr w:rsidR="00BC5DAA" w:rsidRPr="006A48F2" w:rsidSect="00FE5E9C">
      <w:headerReference w:type="even" r:id="rId8"/>
      <w:headerReference w:type="default" r:id="rId9"/>
      <w:pgSz w:w="11907" w:h="16840" w:code="9"/>
      <w:pgMar w:top="1135" w:right="567" w:bottom="1135" w:left="1701" w:header="567" w:footer="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952" w:rsidRDefault="00973952">
      <w:r>
        <w:separator/>
      </w:r>
    </w:p>
  </w:endnote>
  <w:endnote w:type="continuationSeparator" w:id="0">
    <w:p w:rsidR="00973952" w:rsidRDefault="0097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952" w:rsidRDefault="00973952">
      <w:r>
        <w:separator/>
      </w:r>
    </w:p>
  </w:footnote>
  <w:footnote w:type="continuationSeparator" w:id="0">
    <w:p w:rsidR="00973952" w:rsidRDefault="0097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A84" w:rsidRDefault="00441A84"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A84" w:rsidRDefault="00441A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A84" w:rsidRDefault="00441A84"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169C">
      <w:rPr>
        <w:rStyle w:val="a8"/>
        <w:noProof/>
      </w:rPr>
      <w:t>10</w:t>
    </w:r>
    <w:r>
      <w:rPr>
        <w:rStyle w:val="a8"/>
      </w:rPr>
      <w:fldChar w:fldCharType="end"/>
    </w:r>
  </w:p>
  <w:p w:rsidR="00441A84" w:rsidRPr="00A72A4E" w:rsidRDefault="00441A84" w:rsidP="00F741E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
      </v:shape>
    </w:pict>
  </w:numPicBullet>
  <w:abstractNum w:abstractNumId="0" w15:restartNumberingAfterBreak="0">
    <w:nsid w:val="00A7333D"/>
    <w:multiLevelType w:val="hybridMultilevel"/>
    <w:tmpl w:val="38904780"/>
    <w:lvl w:ilvl="0" w:tplc="1CAC3B6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91644CF"/>
    <w:multiLevelType w:val="hybridMultilevel"/>
    <w:tmpl w:val="AFEA2264"/>
    <w:lvl w:ilvl="0" w:tplc="B564476E">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106A5293"/>
    <w:multiLevelType w:val="hybridMultilevel"/>
    <w:tmpl w:val="5F1C3ABC"/>
    <w:lvl w:ilvl="0" w:tplc="6044836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1360A26"/>
    <w:multiLevelType w:val="hybridMultilevel"/>
    <w:tmpl w:val="45C648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D33CD"/>
    <w:multiLevelType w:val="hybridMultilevel"/>
    <w:tmpl w:val="09DCA26E"/>
    <w:lvl w:ilvl="0" w:tplc="2C80AFE2">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1F912897"/>
    <w:multiLevelType w:val="hybridMultilevel"/>
    <w:tmpl w:val="7CE281E6"/>
    <w:lvl w:ilvl="0" w:tplc="163C78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1986E96"/>
    <w:multiLevelType w:val="multilevel"/>
    <w:tmpl w:val="BA806CDE"/>
    <w:lvl w:ilvl="0">
      <w:start w:val="3"/>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996E3C"/>
    <w:multiLevelType w:val="hybridMultilevel"/>
    <w:tmpl w:val="E7681AAA"/>
    <w:lvl w:ilvl="0" w:tplc="70FE5E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3F721C"/>
    <w:multiLevelType w:val="multilevel"/>
    <w:tmpl w:val="BAD069F4"/>
    <w:lvl w:ilvl="0">
      <w:start w:val="1"/>
      <w:numFmt w:val="decimal"/>
      <w:lvlText w:val="%1."/>
      <w:lvlJc w:val="left"/>
      <w:pPr>
        <w:ind w:left="2351" w:hanging="1500"/>
      </w:pPr>
      <w:rPr>
        <w:rFonts w:hint="default"/>
        <w:b w:val="0"/>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571" w:hanging="720"/>
      </w:pPr>
      <w:rPr>
        <w:rFonts w:hint="default"/>
        <w:sz w:val="28"/>
      </w:rPr>
    </w:lvl>
    <w:lvl w:ilvl="3">
      <w:start w:val="1"/>
      <w:numFmt w:val="decimal"/>
      <w:isLgl/>
      <w:lvlText w:val="%1.%2.%3.%4."/>
      <w:lvlJc w:val="left"/>
      <w:pPr>
        <w:ind w:left="1931" w:hanging="1080"/>
      </w:pPr>
      <w:rPr>
        <w:rFonts w:hint="default"/>
        <w:sz w:val="28"/>
      </w:rPr>
    </w:lvl>
    <w:lvl w:ilvl="4">
      <w:start w:val="1"/>
      <w:numFmt w:val="decimal"/>
      <w:isLgl/>
      <w:lvlText w:val="%1.%2.%3.%4.%5."/>
      <w:lvlJc w:val="left"/>
      <w:pPr>
        <w:ind w:left="2291" w:hanging="1440"/>
      </w:pPr>
      <w:rPr>
        <w:rFonts w:hint="default"/>
        <w:sz w:val="28"/>
      </w:rPr>
    </w:lvl>
    <w:lvl w:ilvl="5">
      <w:start w:val="1"/>
      <w:numFmt w:val="decimal"/>
      <w:isLgl/>
      <w:lvlText w:val="%1.%2.%3.%4.%5.%6."/>
      <w:lvlJc w:val="left"/>
      <w:pPr>
        <w:ind w:left="2291" w:hanging="1440"/>
      </w:pPr>
      <w:rPr>
        <w:rFonts w:hint="default"/>
        <w:sz w:val="28"/>
      </w:rPr>
    </w:lvl>
    <w:lvl w:ilvl="6">
      <w:start w:val="1"/>
      <w:numFmt w:val="decimal"/>
      <w:isLgl/>
      <w:lvlText w:val="%1.%2.%3.%4.%5.%6.%7."/>
      <w:lvlJc w:val="left"/>
      <w:pPr>
        <w:ind w:left="2651" w:hanging="1800"/>
      </w:pPr>
      <w:rPr>
        <w:rFonts w:hint="default"/>
        <w:sz w:val="28"/>
      </w:rPr>
    </w:lvl>
    <w:lvl w:ilvl="7">
      <w:start w:val="1"/>
      <w:numFmt w:val="decimal"/>
      <w:isLgl/>
      <w:lvlText w:val="%1.%2.%3.%4.%5.%6.%7.%8."/>
      <w:lvlJc w:val="left"/>
      <w:pPr>
        <w:ind w:left="3011" w:hanging="2160"/>
      </w:pPr>
      <w:rPr>
        <w:rFonts w:hint="default"/>
        <w:sz w:val="28"/>
      </w:rPr>
    </w:lvl>
    <w:lvl w:ilvl="8">
      <w:start w:val="1"/>
      <w:numFmt w:val="decimal"/>
      <w:isLgl/>
      <w:lvlText w:val="%1.%2.%3.%4.%5.%6.%7.%8.%9."/>
      <w:lvlJc w:val="left"/>
      <w:pPr>
        <w:ind w:left="3011" w:hanging="2160"/>
      </w:pPr>
      <w:rPr>
        <w:rFonts w:hint="default"/>
        <w:sz w:val="28"/>
      </w:rPr>
    </w:lvl>
  </w:abstractNum>
  <w:abstractNum w:abstractNumId="9" w15:restartNumberingAfterBreak="0">
    <w:nsid w:val="37922B28"/>
    <w:multiLevelType w:val="multilevel"/>
    <w:tmpl w:val="A2587C6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393E2E4F"/>
    <w:multiLevelType w:val="hybridMultilevel"/>
    <w:tmpl w:val="73AABF6C"/>
    <w:lvl w:ilvl="0" w:tplc="E9807A4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3E7C524F"/>
    <w:multiLevelType w:val="hybridMultilevel"/>
    <w:tmpl w:val="BF06BCF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F090FB8"/>
    <w:multiLevelType w:val="hybridMultilevel"/>
    <w:tmpl w:val="816CB35A"/>
    <w:lvl w:ilvl="0" w:tplc="7CC2AA0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9F57543"/>
    <w:multiLevelType w:val="hybridMultilevel"/>
    <w:tmpl w:val="375E981A"/>
    <w:lvl w:ilvl="0" w:tplc="573CF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6C33D15"/>
    <w:multiLevelType w:val="multilevel"/>
    <w:tmpl w:val="C6FE7E92"/>
    <w:lvl w:ilvl="0">
      <w:start w:val="1"/>
      <w:numFmt w:val="decimal"/>
      <w:lvlText w:val="%1."/>
      <w:lvlJc w:val="left"/>
      <w:pPr>
        <w:ind w:left="360" w:hanging="360"/>
      </w:pPr>
      <w:rPr>
        <w:rFonts w:hint="default"/>
        <w:b/>
      </w:rPr>
    </w:lvl>
    <w:lvl w:ilvl="1">
      <w:start w:val="1"/>
      <w:numFmt w:val="decimal"/>
      <w:isLgl/>
      <w:lvlText w:val="%1.%2."/>
      <w:lvlJc w:val="left"/>
      <w:pPr>
        <w:ind w:left="927" w:hanging="720"/>
      </w:pPr>
      <w:rPr>
        <w:rFonts w:hint="default"/>
        <w:sz w:val="28"/>
      </w:rPr>
    </w:lvl>
    <w:lvl w:ilvl="2">
      <w:start w:val="1"/>
      <w:numFmt w:val="decimal"/>
      <w:isLgl/>
      <w:lvlText w:val="%1.%2.%3."/>
      <w:lvlJc w:val="left"/>
      <w:pPr>
        <w:ind w:left="1134" w:hanging="720"/>
      </w:pPr>
      <w:rPr>
        <w:rFonts w:hint="default"/>
        <w:sz w:val="28"/>
      </w:rPr>
    </w:lvl>
    <w:lvl w:ilvl="3">
      <w:start w:val="1"/>
      <w:numFmt w:val="decimal"/>
      <w:isLgl/>
      <w:lvlText w:val="%1.%2.%3.%4."/>
      <w:lvlJc w:val="left"/>
      <w:pPr>
        <w:ind w:left="1701" w:hanging="1080"/>
      </w:pPr>
      <w:rPr>
        <w:rFonts w:hint="default"/>
        <w:sz w:val="28"/>
      </w:rPr>
    </w:lvl>
    <w:lvl w:ilvl="4">
      <w:start w:val="1"/>
      <w:numFmt w:val="decimal"/>
      <w:isLgl/>
      <w:lvlText w:val="%1.%2.%3.%4.%5."/>
      <w:lvlJc w:val="left"/>
      <w:pPr>
        <w:ind w:left="2268" w:hanging="1440"/>
      </w:pPr>
      <w:rPr>
        <w:rFonts w:hint="default"/>
        <w:sz w:val="28"/>
      </w:rPr>
    </w:lvl>
    <w:lvl w:ilvl="5">
      <w:start w:val="1"/>
      <w:numFmt w:val="decimal"/>
      <w:isLgl/>
      <w:lvlText w:val="%1.%2.%3.%4.%5.%6."/>
      <w:lvlJc w:val="left"/>
      <w:pPr>
        <w:ind w:left="2475" w:hanging="1440"/>
      </w:pPr>
      <w:rPr>
        <w:rFonts w:hint="default"/>
        <w:sz w:val="28"/>
      </w:rPr>
    </w:lvl>
    <w:lvl w:ilvl="6">
      <w:start w:val="1"/>
      <w:numFmt w:val="decimal"/>
      <w:isLgl/>
      <w:lvlText w:val="%1.%2.%3.%4.%5.%6.%7."/>
      <w:lvlJc w:val="left"/>
      <w:pPr>
        <w:ind w:left="3042" w:hanging="1800"/>
      </w:pPr>
      <w:rPr>
        <w:rFonts w:hint="default"/>
        <w:sz w:val="28"/>
      </w:rPr>
    </w:lvl>
    <w:lvl w:ilvl="7">
      <w:start w:val="1"/>
      <w:numFmt w:val="decimal"/>
      <w:isLgl/>
      <w:lvlText w:val="%1.%2.%3.%4.%5.%6.%7.%8."/>
      <w:lvlJc w:val="left"/>
      <w:pPr>
        <w:ind w:left="3609" w:hanging="2160"/>
      </w:pPr>
      <w:rPr>
        <w:rFonts w:hint="default"/>
        <w:sz w:val="28"/>
      </w:rPr>
    </w:lvl>
    <w:lvl w:ilvl="8">
      <w:start w:val="1"/>
      <w:numFmt w:val="decimal"/>
      <w:isLgl/>
      <w:lvlText w:val="%1.%2.%3.%4.%5.%6.%7.%8.%9."/>
      <w:lvlJc w:val="left"/>
      <w:pPr>
        <w:ind w:left="3816" w:hanging="2160"/>
      </w:pPr>
      <w:rPr>
        <w:rFonts w:hint="default"/>
        <w:sz w:val="28"/>
      </w:rPr>
    </w:lvl>
  </w:abstractNum>
  <w:abstractNum w:abstractNumId="15" w15:restartNumberingAfterBreak="0">
    <w:nsid w:val="58742E5C"/>
    <w:multiLevelType w:val="hybridMultilevel"/>
    <w:tmpl w:val="55A062A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B4C4E13"/>
    <w:multiLevelType w:val="hybridMultilevel"/>
    <w:tmpl w:val="FBB0224E"/>
    <w:lvl w:ilvl="0" w:tplc="0419000B">
      <w:start w:val="1"/>
      <w:numFmt w:val="bullet"/>
      <w:lvlText w:val=""/>
      <w:lvlJc w:val="left"/>
      <w:pPr>
        <w:tabs>
          <w:tab w:val="num" w:pos="1571"/>
        </w:tabs>
        <w:ind w:left="1571" w:hanging="360"/>
      </w:pPr>
      <w:rPr>
        <w:rFonts w:ascii="Wingdings" w:hAnsi="Wingdings" w:hint="default"/>
      </w:rPr>
    </w:lvl>
    <w:lvl w:ilvl="1" w:tplc="0419000D">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6BEE4FF1"/>
    <w:multiLevelType w:val="hybridMultilevel"/>
    <w:tmpl w:val="F1A88524"/>
    <w:lvl w:ilvl="0" w:tplc="84BA4DE0">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6D0A56BD"/>
    <w:multiLevelType w:val="hybridMultilevel"/>
    <w:tmpl w:val="A126976E"/>
    <w:lvl w:ilvl="0" w:tplc="E3C45AFC">
      <w:start w:val="1"/>
      <w:numFmt w:val="bullet"/>
      <w:lvlText w:val=""/>
      <w:lvlJc w:val="left"/>
      <w:pPr>
        <w:tabs>
          <w:tab w:val="num" w:pos="1571"/>
        </w:tabs>
        <w:ind w:left="1571" w:hanging="360"/>
      </w:pPr>
      <w:rPr>
        <w:rFonts w:ascii="Wingdings" w:hAnsi="Wingdings" w:hint="default"/>
        <w:color w:val="00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00B3809"/>
    <w:multiLevelType w:val="hybridMultilevel"/>
    <w:tmpl w:val="A9F6DE4A"/>
    <w:lvl w:ilvl="0" w:tplc="B79A1952">
      <w:start w:val="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23E7FF7"/>
    <w:multiLevelType w:val="hybridMultilevel"/>
    <w:tmpl w:val="E4287644"/>
    <w:lvl w:ilvl="0" w:tplc="5B72820E">
      <w:start w:val="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76E16A00"/>
    <w:multiLevelType w:val="hybridMultilevel"/>
    <w:tmpl w:val="612672F2"/>
    <w:lvl w:ilvl="0" w:tplc="265E42C2">
      <w:start w:val="1"/>
      <w:numFmt w:val="decimal"/>
      <w:lvlText w:val="%1)"/>
      <w:lvlJc w:val="left"/>
      <w:pPr>
        <w:ind w:left="786"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99D5E8B"/>
    <w:multiLevelType w:val="hybridMultilevel"/>
    <w:tmpl w:val="836C3EF6"/>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B43D43"/>
    <w:multiLevelType w:val="hybridMultilevel"/>
    <w:tmpl w:val="D862BB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2"/>
  </w:num>
  <w:num w:numId="4">
    <w:abstractNumId w:val="15"/>
  </w:num>
  <w:num w:numId="5">
    <w:abstractNumId w:val="11"/>
  </w:num>
  <w:num w:numId="6">
    <w:abstractNumId w:val="10"/>
  </w:num>
  <w:num w:numId="7">
    <w:abstractNumId w:val="16"/>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5"/>
  </w:num>
  <w:num w:numId="11">
    <w:abstractNumId w:val="7"/>
  </w:num>
  <w:num w:numId="12">
    <w:abstractNumId w:val="4"/>
  </w:num>
  <w:num w:numId="13">
    <w:abstractNumId w:val="13"/>
  </w:num>
  <w:num w:numId="14">
    <w:abstractNumId w:val="12"/>
  </w:num>
  <w:num w:numId="15">
    <w:abstractNumId w:val="8"/>
  </w:num>
  <w:num w:numId="16">
    <w:abstractNumId w:val="14"/>
  </w:num>
  <w:num w:numId="17">
    <w:abstractNumId w:val="9"/>
  </w:num>
  <w:num w:numId="18">
    <w:abstractNumId w:val="3"/>
  </w:num>
  <w:num w:numId="19">
    <w:abstractNumId w:val="1"/>
  </w:num>
  <w:num w:numId="20">
    <w:abstractNumId w:val="17"/>
  </w:num>
  <w:num w:numId="21">
    <w:abstractNumId w:val="2"/>
  </w:num>
  <w:num w:numId="22">
    <w:abstractNumId w:val="20"/>
  </w:num>
  <w:num w:numId="23">
    <w:abstractNumId w:val="6"/>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06"/>
    <w:rsid w:val="000001CE"/>
    <w:rsid w:val="000005C0"/>
    <w:rsid w:val="000007E3"/>
    <w:rsid w:val="00001697"/>
    <w:rsid w:val="00001CDC"/>
    <w:rsid w:val="0000229C"/>
    <w:rsid w:val="00002451"/>
    <w:rsid w:val="000026D8"/>
    <w:rsid w:val="00002AAD"/>
    <w:rsid w:val="00002D53"/>
    <w:rsid w:val="00003060"/>
    <w:rsid w:val="00003B27"/>
    <w:rsid w:val="0000415E"/>
    <w:rsid w:val="00004532"/>
    <w:rsid w:val="0000499E"/>
    <w:rsid w:val="00004AA3"/>
    <w:rsid w:val="000059AC"/>
    <w:rsid w:val="00005C42"/>
    <w:rsid w:val="00005FB7"/>
    <w:rsid w:val="00007350"/>
    <w:rsid w:val="0000776F"/>
    <w:rsid w:val="0001063B"/>
    <w:rsid w:val="00010947"/>
    <w:rsid w:val="00010A07"/>
    <w:rsid w:val="00010A39"/>
    <w:rsid w:val="00010E1A"/>
    <w:rsid w:val="000112B0"/>
    <w:rsid w:val="00011948"/>
    <w:rsid w:val="00011C55"/>
    <w:rsid w:val="00012233"/>
    <w:rsid w:val="0001250E"/>
    <w:rsid w:val="000127CA"/>
    <w:rsid w:val="00012FAF"/>
    <w:rsid w:val="00013301"/>
    <w:rsid w:val="0001353C"/>
    <w:rsid w:val="000145AE"/>
    <w:rsid w:val="000149E2"/>
    <w:rsid w:val="00015055"/>
    <w:rsid w:val="00015D41"/>
    <w:rsid w:val="00015E8A"/>
    <w:rsid w:val="00016128"/>
    <w:rsid w:val="00016AE6"/>
    <w:rsid w:val="0001795E"/>
    <w:rsid w:val="00017BFD"/>
    <w:rsid w:val="00017DC2"/>
    <w:rsid w:val="00017F2B"/>
    <w:rsid w:val="00017F75"/>
    <w:rsid w:val="00017FAB"/>
    <w:rsid w:val="00020248"/>
    <w:rsid w:val="00020E55"/>
    <w:rsid w:val="00021009"/>
    <w:rsid w:val="000211FE"/>
    <w:rsid w:val="00021D58"/>
    <w:rsid w:val="00021EA1"/>
    <w:rsid w:val="000222FB"/>
    <w:rsid w:val="00023210"/>
    <w:rsid w:val="000233FA"/>
    <w:rsid w:val="00023DDC"/>
    <w:rsid w:val="000245BD"/>
    <w:rsid w:val="0002497F"/>
    <w:rsid w:val="00025259"/>
    <w:rsid w:val="000262DE"/>
    <w:rsid w:val="0002694A"/>
    <w:rsid w:val="000269FB"/>
    <w:rsid w:val="00026E01"/>
    <w:rsid w:val="000271D8"/>
    <w:rsid w:val="00027323"/>
    <w:rsid w:val="0002746C"/>
    <w:rsid w:val="00027842"/>
    <w:rsid w:val="00027D41"/>
    <w:rsid w:val="00027E21"/>
    <w:rsid w:val="00027F6A"/>
    <w:rsid w:val="000301AA"/>
    <w:rsid w:val="000305A9"/>
    <w:rsid w:val="00031A16"/>
    <w:rsid w:val="0003563F"/>
    <w:rsid w:val="00036990"/>
    <w:rsid w:val="00036D13"/>
    <w:rsid w:val="00037421"/>
    <w:rsid w:val="0003750E"/>
    <w:rsid w:val="000375BA"/>
    <w:rsid w:val="00037823"/>
    <w:rsid w:val="0004096E"/>
    <w:rsid w:val="00040A44"/>
    <w:rsid w:val="00040C10"/>
    <w:rsid w:val="00040EE5"/>
    <w:rsid w:val="00041174"/>
    <w:rsid w:val="00041A72"/>
    <w:rsid w:val="000429FB"/>
    <w:rsid w:val="000432A0"/>
    <w:rsid w:val="000436D1"/>
    <w:rsid w:val="000441AF"/>
    <w:rsid w:val="00044BAE"/>
    <w:rsid w:val="000455EA"/>
    <w:rsid w:val="00045CD0"/>
    <w:rsid w:val="00045EE6"/>
    <w:rsid w:val="00045EFB"/>
    <w:rsid w:val="00046625"/>
    <w:rsid w:val="00047FCF"/>
    <w:rsid w:val="0005016F"/>
    <w:rsid w:val="000501D5"/>
    <w:rsid w:val="0005024E"/>
    <w:rsid w:val="00050336"/>
    <w:rsid w:val="00051D44"/>
    <w:rsid w:val="000520E1"/>
    <w:rsid w:val="00052C07"/>
    <w:rsid w:val="00052CDC"/>
    <w:rsid w:val="00053CEC"/>
    <w:rsid w:val="000545D3"/>
    <w:rsid w:val="000546DF"/>
    <w:rsid w:val="00055AD7"/>
    <w:rsid w:val="00055F2C"/>
    <w:rsid w:val="00056098"/>
    <w:rsid w:val="00056305"/>
    <w:rsid w:val="00056521"/>
    <w:rsid w:val="000573C8"/>
    <w:rsid w:val="0005788F"/>
    <w:rsid w:val="0006043D"/>
    <w:rsid w:val="0006076A"/>
    <w:rsid w:val="00060D85"/>
    <w:rsid w:val="000615C2"/>
    <w:rsid w:val="0006197E"/>
    <w:rsid w:val="00062809"/>
    <w:rsid w:val="000628ED"/>
    <w:rsid w:val="00062C51"/>
    <w:rsid w:val="000635D0"/>
    <w:rsid w:val="00063DEF"/>
    <w:rsid w:val="00063E6D"/>
    <w:rsid w:val="00064576"/>
    <w:rsid w:val="00064637"/>
    <w:rsid w:val="00064B45"/>
    <w:rsid w:val="00065098"/>
    <w:rsid w:val="00065313"/>
    <w:rsid w:val="000653C9"/>
    <w:rsid w:val="0006566F"/>
    <w:rsid w:val="00065A98"/>
    <w:rsid w:val="00066442"/>
    <w:rsid w:val="00066A37"/>
    <w:rsid w:val="00067008"/>
    <w:rsid w:val="0006702B"/>
    <w:rsid w:val="000674D7"/>
    <w:rsid w:val="00067A09"/>
    <w:rsid w:val="00067CB1"/>
    <w:rsid w:val="000707CE"/>
    <w:rsid w:val="00070D1F"/>
    <w:rsid w:val="00070F7C"/>
    <w:rsid w:val="00071970"/>
    <w:rsid w:val="00071E97"/>
    <w:rsid w:val="00072B8C"/>
    <w:rsid w:val="000732B0"/>
    <w:rsid w:val="00073332"/>
    <w:rsid w:val="000733DB"/>
    <w:rsid w:val="000734E1"/>
    <w:rsid w:val="00073B01"/>
    <w:rsid w:val="00073C13"/>
    <w:rsid w:val="00073E7E"/>
    <w:rsid w:val="00074689"/>
    <w:rsid w:val="000749F6"/>
    <w:rsid w:val="00075281"/>
    <w:rsid w:val="00076085"/>
    <w:rsid w:val="00076947"/>
    <w:rsid w:val="00076A31"/>
    <w:rsid w:val="00077892"/>
    <w:rsid w:val="00077A85"/>
    <w:rsid w:val="00080534"/>
    <w:rsid w:val="00080837"/>
    <w:rsid w:val="000810B5"/>
    <w:rsid w:val="000810E9"/>
    <w:rsid w:val="00081B87"/>
    <w:rsid w:val="000826B3"/>
    <w:rsid w:val="00083828"/>
    <w:rsid w:val="00083B25"/>
    <w:rsid w:val="000845D2"/>
    <w:rsid w:val="0008462E"/>
    <w:rsid w:val="00084B6E"/>
    <w:rsid w:val="00085605"/>
    <w:rsid w:val="0008596A"/>
    <w:rsid w:val="00085E0B"/>
    <w:rsid w:val="00086CBE"/>
    <w:rsid w:val="00086F00"/>
    <w:rsid w:val="00087180"/>
    <w:rsid w:val="00087202"/>
    <w:rsid w:val="000876AD"/>
    <w:rsid w:val="00090B82"/>
    <w:rsid w:val="00091353"/>
    <w:rsid w:val="0009159F"/>
    <w:rsid w:val="000915FE"/>
    <w:rsid w:val="0009170F"/>
    <w:rsid w:val="00093283"/>
    <w:rsid w:val="00093494"/>
    <w:rsid w:val="000935A0"/>
    <w:rsid w:val="00093733"/>
    <w:rsid w:val="000937C4"/>
    <w:rsid w:val="00093CB2"/>
    <w:rsid w:val="000940EC"/>
    <w:rsid w:val="00094D9A"/>
    <w:rsid w:val="000953DA"/>
    <w:rsid w:val="00095820"/>
    <w:rsid w:val="000959B7"/>
    <w:rsid w:val="000959F1"/>
    <w:rsid w:val="0009667E"/>
    <w:rsid w:val="0009768C"/>
    <w:rsid w:val="00097828"/>
    <w:rsid w:val="00097890"/>
    <w:rsid w:val="000A0450"/>
    <w:rsid w:val="000A061E"/>
    <w:rsid w:val="000A06AE"/>
    <w:rsid w:val="000A06F6"/>
    <w:rsid w:val="000A097C"/>
    <w:rsid w:val="000A09A7"/>
    <w:rsid w:val="000A0F34"/>
    <w:rsid w:val="000A1AA8"/>
    <w:rsid w:val="000A218B"/>
    <w:rsid w:val="000A2292"/>
    <w:rsid w:val="000A2987"/>
    <w:rsid w:val="000A2C6A"/>
    <w:rsid w:val="000A3997"/>
    <w:rsid w:val="000A3E61"/>
    <w:rsid w:val="000A3F52"/>
    <w:rsid w:val="000A4108"/>
    <w:rsid w:val="000A42E5"/>
    <w:rsid w:val="000A448B"/>
    <w:rsid w:val="000A4AEA"/>
    <w:rsid w:val="000A4B51"/>
    <w:rsid w:val="000A5090"/>
    <w:rsid w:val="000A528F"/>
    <w:rsid w:val="000A545D"/>
    <w:rsid w:val="000A5E0C"/>
    <w:rsid w:val="000A63A1"/>
    <w:rsid w:val="000A6F4A"/>
    <w:rsid w:val="000A79DC"/>
    <w:rsid w:val="000A7B51"/>
    <w:rsid w:val="000A7BC3"/>
    <w:rsid w:val="000A7F15"/>
    <w:rsid w:val="000B05C1"/>
    <w:rsid w:val="000B0639"/>
    <w:rsid w:val="000B0DAD"/>
    <w:rsid w:val="000B0E82"/>
    <w:rsid w:val="000B0F6F"/>
    <w:rsid w:val="000B1397"/>
    <w:rsid w:val="000B1565"/>
    <w:rsid w:val="000B1E92"/>
    <w:rsid w:val="000B2A85"/>
    <w:rsid w:val="000B35CD"/>
    <w:rsid w:val="000B40CF"/>
    <w:rsid w:val="000B5E4D"/>
    <w:rsid w:val="000B6679"/>
    <w:rsid w:val="000B6939"/>
    <w:rsid w:val="000C044F"/>
    <w:rsid w:val="000C0619"/>
    <w:rsid w:val="000C0642"/>
    <w:rsid w:val="000C0F40"/>
    <w:rsid w:val="000C116D"/>
    <w:rsid w:val="000C1290"/>
    <w:rsid w:val="000C13E0"/>
    <w:rsid w:val="000C1572"/>
    <w:rsid w:val="000C179E"/>
    <w:rsid w:val="000C1A12"/>
    <w:rsid w:val="000C1CE3"/>
    <w:rsid w:val="000C277C"/>
    <w:rsid w:val="000C2D10"/>
    <w:rsid w:val="000C3B55"/>
    <w:rsid w:val="000C4AE6"/>
    <w:rsid w:val="000C51D5"/>
    <w:rsid w:val="000C56B0"/>
    <w:rsid w:val="000C5C5F"/>
    <w:rsid w:val="000C64EB"/>
    <w:rsid w:val="000C67DF"/>
    <w:rsid w:val="000C6BCC"/>
    <w:rsid w:val="000C719A"/>
    <w:rsid w:val="000C77E9"/>
    <w:rsid w:val="000C7E95"/>
    <w:rsid w:val="000D0264"/>
    <w:rsid w:val="000D0462"/>
    <w:rsid w:val="000D057A"/>
    <w:rsid w:val="000D0CDA"/>
    <w:rsid w:val="000D1A58"/>
    <w:rsid w:val="000D1CC8"/>
    <w:rsid w:val="000D28F5"/>
    <w:rsid w:val="000D2E0F"/>
    <w:rsid w:val="000D2EF9"/>
    <w:rsid w:val="000D2F40"/>
    <w:rsid w:val="000D3C3A"/>
    <w:rsid w:val="000D486A"/>
    <w:rsid w:val="000D494F"/>
    <w:rsid w:val="000D578E"/>
    <w:rsid w:val="000D5805"/>
    <w:rsid w:val="000D5CD6"/>
    <w:rsid w:val="000D6035"/>
    <w:rsid w:val="000D644D"/>
    <w:rsid w:val="000D64B6"/>
    <w:rsid w:val="000D6549"/>
    <w:rsid w:val="000D6D27"/>
    <w:rsid w:val="000D783E"/>
    <w:rsid w:val="000D7B92"/>
    <w:rsid w:val="000E1338"/>
    <w:rsid w:val="000E1522"/>
    <w:rsid w:val="000E2313"/>
    <w:rsid w:val="000E23E3"/>
    <w:rsid w:val="000E307C"/>
    <w:rsid w:val="000E3142"/>
    <w:rsid w:val="000E3E24"/>
    <w:rsid w:val="000E426D"/>
    <w:rsid w:val="000E440F"/>
    <w:rsid w:val="000E4971"/>
    <w:rsid w:val="000E49A3"/>
    <w:rsid w:val="000E51E5"/>
    <w:rsid w:val="000E5259"/>
    <w:rsid w:val="000E56F8"/>
    <w:rsid w:val="000E57D1"/>
    <w:rsid w:val="000E586E"/>
    <w:rsid w:val="000E621B"/>
    <w:rsid w:val="000E6411"/>
    <w:rsid w:val="000E6635"/>
    <w:rsid w:val="000E68AF"/>
    <w:rsid w:val="000E6977"/>
    <w:rsid w:val="000E6DF8"/>
    <w:rsid w:val="000E704B"/>
    <w:rsid w:val="000E7266"/>
    <w:rsid w:val="000E7B74"/>
    <w:rsid w:val="000E7E2D"/>
    <w:rsid w:val="000E7F00"/>
    <w:rsid w:val="000F1577"/>
    <w:rsid w:val="000F2002"/>
    <w:rsid w:val="000F20FF"/>
    <w:rsid w:val="000F23BA"/>
    <w:rsid w:val="000F29DF"/>
    <w:rsid w:val="000F3185"/>
    <w:rsid w:val="000F32EF"/>
    <w:rsid w:val="000F3380"/>
    <w:rsid w:val="000F3551"/>
    <w:rsid w:val="000F3D01"/>
    <w:rsid w:val="000F3EFC"/>
    <w:rsid w:val="000F4C8A"/>
    <w:rsid w:val="000F5220"/>
    <w:rsid w:val="000F552E"/>
    <w:rsid w:val="000F6AE8"/>
    <w:rsid w:val="000F726E"/>
    <w:rsid w:val="000F731F"/>
    <w:rsid w:val="000F7419"/>
    <w:rsid w:val="000F7D08"/>
    <w:rsid w:val="001001E1"/>
    <w:rsid w:val="00100821"/>
    <w:rsid w:val="00100961"/>
    <w:rsid w:val="00100B77"/>
    <w:rsid w:val="001023A3"/>
    <w:rsid w:val="0010284D"/>
    <w:rsid w:val="00103636"/>
    <w:rsid w:val="00103F87"/>
    <w:rsid w:val="001041D7"/>
    <w:rsid w:val="001045DE"/>
    <w:rsid w:val="00104D59"/>
    <w:rsid w:val="00105453"/>
    <w:rsid w:val="00105485"/>
    <w:rsid w:val="00105663"/>
    <w:rsid w:val="00105ACF"/>
    <w:rsid w:val="00105D25"/>
    <w:rsid w:val="00106477"/>
    <w:rsid w:val="00106C0B"/>
    <w:rsid w:val="00107013"/>
    <w:rsid w:val="00107A90"/>
    <w:rsid w:val="0011042A"/>
    <w:rsid w:val="00110EC2"/>
    <w:rsid w:val="0011102B"/>
    <w:rsid w:val="001111E5"/>
    <w:rsid w:val="001111F7"/>
    <w:rsid w:val="0011141D"/>
    <w:rsid w:val="00111C4C"/>
    <w:rsid w:val="00112566"/>
    <w:rsid w:val="00112826"/>
    <w:rsid w:val="00112A95"/>
    <w:rsid w:val="00112E91"/>
    <w:rsid w:val="00113597"/>
    <w:rsid w:val="001142F6"/>
    <w:rsid w:val="00114491"/>
    <w:rsid w:val="00115413"/>
    <w:rsid w:val="00115675"/>
    <w:rsid w:val="00116609"/>
    <w:rsid w:val="0011674B"/>
    <w:rsid w:val="00120B3A"/>
    <w:rsid w:val="00120FDC"/>
    <w:rsid w:val="00121D30"/>
    <w:rsid w:val="00121D50"/>
    <w:rsid w:val="00121FFC"/>
    <w:rsid w:val="0012203E"/>
    <w:rsid w:val="0012233B"/>
    <w:rsid w:val="001225CA"/>
    <w:rsid w:val="00122757"/>
    <w:rsid w:val="00122777"/>
    <w:rsid w:val="00123134"/>
    <w:rsid w:val="001233E3"/>
    <w:rsid w:val="00123B2D"/>
    <w:rsid w:val="001241E6"/>
    <w:rsid w:val="00124732"/>
    <w:rsid w:val="00124BC1"/>
    <w:rsid w:val="00125215"/>
    <w:rsid w:val="00125402"/>
    <w:rsid w:val="00125A95"/>
    <w:rsid w:val="00125AF8"/>
    <w:rsid w:val="00126519"/>
    <w:rsid w:val="0012744B"/>
    <w:rsid w:val="00127CF9"/>
    <w:rsid w:val="00130449"/>
    <w:rsid w:val="001305AB"/>
    <w:rsid w:val="00130D25"/>
    <w:rsid w:val="001313B3"/>
    <w:rsid w:val="0013140C"/>
    <w:rsid w:val="00131A56"/>
    <w:rsid w:val="0013290E"/>
    <w:rsid w:val="00132939"/>
    <w:rsid w:val="00132D02"/>
    <w:rsid w:val="00132ECB"/>
    <w:rsid w:val="00133961"/>
    <w:rsid w:val="00133BBC"/>
    <w:rsid w:val="001340BE"/>
    <w:rsid w:val="00134B57"/>
    <w:rsid w:val="00134E99"/>
    <w:rsid w:val="00135338"/>
    <w:rsid w:val="00135FEB"/>
    <w:rsid w:val="001361D4"/>
    <w:rsid w:val="00136761"/>
    <w:rsid w:val="00136816"/>
    <w:rsid w:val="00137318"/>
    <w:rsid w:val="0013756B"/>
    <w:rsid w:val="00137DAD"/>
    <w:rsid w:val="00137F9B"/>
    <w:rsid w:val="0014098F"/>
    <w:rsid w:val="00140A0A"/>
    <w:rsid w:val="001416DA"/>
    <w:rsid w:val="001418CB"/>
    <w:rsid w:val="0014203B"/>
    <w:rsid w:val="001423B7"/>
    <w:rsid w:val="00142B31"/>
    <w:rsid w:val="00144054"/>
    <w:rsid w:val="00144A49"/>
    <w:rsid w:val="001453CE"/>
    <w:rsid w:val="001457B5"/>
    <w:rsid w:val="001463A6"/>
    <w:rsid w:val="001469F0"/>
    <w:rsid w:val="00147105"/>
    <w:rsid w:val="001477C5"/>
    <w:rsid w:val="00147B52"/>
    <w:rsid w:val="001501BA"/>
    <w:rsid w:val="001501EC"/>
    <w:rsid w:val="001502AA"/>
    <w:rsid w:val="00150953"/>
    <w:rsid w:val="00150968"/>
    <w:rsid w:val="00151A19"/>
    <w:rsid w:val="00152749"/>
    <w:rsid w:val="00153244"/>
    <w:rsid w:val="0015328A"/>
    <w:rsid w:val="001537D6"/>
    <w:rsid w:val="0015392B"/>
    <w:rsid w:val="00153B39"/>
    <w:rsid w:val="0015402D"/>
    <w:rsid w:val="00154245"/>
    <w:rsid w:val="00154380"/>
    <w:rsid w:val="00154613"/>
    <w:rsid w:val="001546E3"/>
    <w:rsid w:val="00154DDC"/>
    <w:rsid w:val="00154F3B"/>
    <w:rsid w:val="00155671"/>
    <w:rsid w:val="001557D5"/>
    <w:rsid w:val="00155F88"/>
    <w:rsid w:val="00156538"/>
    <w:rsid w:val="00156645"/>
    <w:rsid w:val="00156FB3"/>
    <w:rsid w:val="001577CC"/>
    <w:rsid w:val="00157A7B"/>
    <w:rsid w:val="00157BDF"/>
    <w:rsid w:val="00157EA3"/>
    <w:rsid w:val="001600DF"/>
    <w:rsid w:val="0016058D"/>
    <w:rsid w:val="00160DD0"/>
    <w:rsid w:val="0016100B"/>
    <w:rsid w:val="00161331"/>
    <w:rsid w:val="00162146"/>
    <w:rsid w:val="00162D57"/>
    <w:rsid w:val="001641E8"/>
    <w:rsid w:val="001647C9"/>
    <w:rsid w:val="001647CD"/>
    <w:rsid w:val="001648FE"/>
    <w:rsid w:val="0016496E"/>
    <w:rsid w:val="00165BE3"/>
    <w:rsid w:val="00165CDA"/>
    <w:rsid w:val="00165E4D"/>
    <w:rsid w:val="001663E7"/>
    <w:rsid w:val="0016745E"/>
    <w:rsid w:val="00167727"/>
    <w:rsid w:val="001678EF"/>
    <w:rsid w:val="00167B63"/>
    <w:rsid w:val="00167C71"/>
    <w:rsid w:val="00167E46"/>
    <w:rsid w:val="00171391"/>
    <w:rsid w:val="00171557"/>
    <w:rsid w:val="00171668"/>
    <w:rsid w:val="00171717"/>
    <w:rsid w:val="0017208C"/>
    <w:rsid w:val="0017239B"/>
    <w:rsid w:val="00172577"/>
    <w:rsid w:val="00174417"/>
    <w:rsid w:val="001744AC"/>
    <w:rsid w:val="00175C5D"/>
    <w:rsid w:val="00176054"/>
    <w:rsid w:val="0017665C"/>
    <w:rsid w:val="00177C9F"/>
    <w:rsid w:val="00180B3D"/>
    <w:rsid w:val="00180C03"/>
    <w:rsid w:val="00180CA2"/>
    <w:rsid w:val="00180E7D"/>
    <w:rsid w:val="0018170E"/>
    <w:rsid w:val="001819EF"/>
    <w:rsid w:val="00181AF8"/>
    <w:rsid w:val="001820A9"/>
    <w:rsid w:val="001820FD"/>
    <w:rsid w:val="00182A97"/>
    <w:rsid w:val="001838E7"/>
    <w:rsid w:val="00183F37"/>
    <w:rsid w:val="001844FD"/>
    <w:rsid w:val="001848B3"/>
    <w:rsid w:val="00185252"/>
    <w:rsid w:val="0018550E"/>
    <w:rsid w:val="00185D53"/>
    <w:rsid w:val="001860C3"/>
    <w:rsid w:val="001861AC"/>
    <w:rsid w:val="00186975"/>
    <w:rsid w:val="00186C26"/>
    <w:rsid w:val="001871C3"/>
    <w:rsid w:val="00187B57"/>
    <w:rsid w:val="00187D74"/>
    <w:rsid w:val="00187EB2"/>
    <w:rsid w:val="00190248"/>
    <w:rsid w:val="001907D7"/>
    <w:rsid w:val="00190FD2"/>
    <w:rsid w:val="0019170A"/>
    <w:rsid w:val="001924AA"/>
    <w:rsid w:val="001926F6"/>
    <w:rsid w:val="00192B67"/>
    <w:rsid w:val="00192BED"/>
    <w:rsid w:val="0019366B"/>
    <w:rsid w:val="00195030"/>
    <w:rsid w:val="0019562C"/>
    <w:rsid w:val="00195DA3"/>
    <w:rsid w:val="001962BC"/>
    <w:rsid w:val="00197382"/>
    <w:rsid w:val="00197385"/>
    <w:rsid w:val="001A0646"/>
    <w:rsid w:val="001A0B20"/>
    <w:rsid w:val="001A1518"/>
    <w:rsid w:val="001A1681"/>
    <w:rsid w:val="001A1D5F"/>
    <w:rsid w:val="001A2F48"/>
    <w:rsid w:val="001A3AA4"/>
    <w:rsid w:val="001A3BCC"/>
    <w:rsid w:val="001A484A"/>
    <w:rsid w:val="001A48C3"/>
    <w:rsid w:val="001A615B"/>
    <w:rsid w:val="001A6DE1"/>
    <w:rsid w:val="001A7D03"/>
    <w:rsid w:val="001A7FF7"/>
    <w:rsid w:val="001B074F"/>
    <w:rsid w:val="001B0F99"/>
    <w:rsid w:val="001B1648"/>
    <w:rsid w:val="001B1D0F"/>
    <w:rsid w:val="001B33BF"/>
    <w:rsid w:val="001B441C"/>
    <w:rsid w:val="001B4B25"/>
    <w:rsid w:val="001B4EE1"/>
    <w:rsid w:val="001B5106"/>
    <w:rsid w:val="001B5B24"/>
    <w:rsid w:val="001B670D"/>
    <w:rsid w:val="001B6AF9"/>
    <w:rsid w:val="001B70DC"/>
    <w:rsid w:val="001C0444"/>
    <w:rsid w:val="001C0C0E"/>
    <w:rsid w:val="001C1968"/>
    <w:rsid w:val="001C1FBB"/>
    <w:rsid w:val="001C229A"/>
    <w:rsid w:val="001C2999"/>
    <w:rsid w:val="001C4839"/>
    <w:rsid w:val="001C543E"/>
    <w:rsid w:val="001C66A6"/>
    <w:rsid w:val="001C7310"/>
    <w:rsid w:val="001C78A5"/>
    <w:rsid w:val="001D0506"/>
    <w:rsid w:val="001D0591"/>
    <w:rsid w:val="001D08E5"/>
    <w:rsid w:val="001D0CFC"/>
    <w:rsid w:val="001D0D82"/>
    <w:rsid w:val="001D15B2"/>
    <w:rsid w:val="001D234D"/>
    <w:rsid w:val="001D28C7"/>
    <w:rsid w:val="001D31B9"/>
    <w:rsid w:val="001D3747"/>
    <w:rsid w:val="001D3919"/>
    <w:rsid w:val="001D417C"/>
    <w:rsid w:val="001D46F6"/>
    <w:rsid w:val="001D4793"/>
    <w:rsid w:val="001D539C"/>
    <w:rsid w:val="001D5CBD"/>
    <w:rsid w:val="001D6356"/>
    <w:rsid w:val="001D6DC9"/>
    <w:rsid w:val="001D6F57"/>
    <w:rsid w:val="001D7718"/>
    <w:rsid w:val="001D7882"/>
    <w:rsid w:val="001D7DE7"/>
    <w:rsid w:val="001E012C"/>
    <w:rsid w:val="001E019A"/>
    <w:rsid w:val="001E0F60"/>
    <w:rsid w:val="001E2331"/>
    <w:rsid w:val="001E2625"/>
    <w:rsid w:val="001E2806"/>
    <w:rsid w:val="001E2DD0"/>
    <w:rsid w:val="001E30AF"/>
    <w:rsid w:val="001E314D"/>
    <w:rsid w:val="001E32A1"/>
    <w:rsid w:val="001E3310"/>
    <w:rsid w:val="001E37B3"/>
    <w:rsid w:val="001E3A6E"/>
    <w:rsid w:val="001E3BA7"/>
    <w:rsid w:val="001E494D"/>
    <w:rsid w:val="001E49B1"/>
    <w:rsid w:val="001E57B8"/>
    <w:rsid w:val="001E5AFD"/>
    <w:rsid w:val="001E60DC"/>
    <w:rsid w:val="001E644F"/>
    <w:rsid w:val="001E721A"/>
    <w:rsid w:val="001E747B"/>
    <w:rsid w:val="001E74AA"/>
    <w:rsid w:val="001E78F0"/>
    <w:rsid w:val="001F012C"/>
    <w:rsid w:val="001F0446"/>
    <w:rsid w:val="001F056E"/>
    <w:rsid w:val="001F068B"/>
    <w:rsid w:val="001F0822"/>
    <w:rsid w:val="001F0C92"/>
    <w:rsid w:val="001F0DEE"/>
    <w:rsid w:val="001F1AD2"/>
    <w:rsid w:val="001F1F5B"/>
    <w:rsid w:val="001F21E5"/>
    <w:rsid w:val="001F2495"/>
    <w:rsid w:val="001F2D70"/>
    <w:rsid w:val="001F34F6"/>
    <w:rsid w:val="001F3A15"/>
    <w:rsid w:val="001F3F4E"/>
    <w:rsid w:val="001F450D"/>
    <w:rsid w:val="001F4A6A"/>
    <w:rsid w:val="001F572B"/>
    <w:rsid w:val="001F5840"/>
    <w:rsid w:val="001F585D"/>
    <w:rsid w:val="001F5B68"/>
    <w:rsid w:val="001F62BC"/>
    <w:rsid w:val="001F633D"/>
    <w:rsid w:val="001F64F2"/>
    <w:rsid w:val="001F66EB"/>
    <w:rsid w:val="001F6C3C"/>
    <w:rsid w:val="001F7312"/>
    <w:rsid w:val="001F781C"/>
    <w:rsid w:val="001F7B8C"/>
    <w:rsid w:val="001F7E86"/>
    <w:rsid w:val="001F7E90"/>
    <w:rsid w:val="00200203"/>
    <w:rsid w:val="002002CA"/>
    <w:rsid w:val="0020051A"/>
    <w:rsid w:val="00202117"/>
    <w:rsid w:val="00202885"/>
    <w:rsid w:val="00202BAE"/>
    <w:rsid w:val="0020318B"/>
    <w:rsid w:val="002039C9"/>
    <w:rsid w:val="00203C71"/>
    <w:rsid w:val="002043E3"/>
    <w:rsid w:val="002044C7"/>
    <w:rsid w:val="002045C6"/>
    <w:rsid w:val="00204936"/>
    <w:rsid w:val="00205FE6"/>
    <w:rsid w:val="002062B9"/>
    <w:rsid w:val="00207165"/>
    <w:rsid w:val="00207370"/>
    <w:rsid w:val="0020788D"/>
    <w:rsid w:val="00207DF1"/>
    <w:rsid w:val="002103D7"/>
    <w:rsid w:val="00210730"/>
    <w:rsid w:val="00211B45"/>
    <w:rsid w:val="0021238E"/>
    <w:rsid w:val="002128E8"/>
    <w:rsid w:val="00212B40"/>
    <w:rsid w:val="00212E3F"/>
    <w:rsid w:val="002130DD"/>
    <w:rsid w:val="002131BA"/>
    <w:rsid w:val="002137A7"/>
    <w:rsid w:val="00213B89"/>
    <w:rsid w:val="00213DB3"/>
    <w:rsid w:val="00214B52"/>
    <w:rsid w:val="00214D42"/>
    <w:rsid w:val="002153CF"/>
    <w:rsid w:val="00215C09"/>
    <w:rsid w:val="00215CF3"/>
    <w:rsid w:val="00215E56"/>
    <w:rsid w:val="0021653C"/>
    <w:rsid w:val="002169F3"/>
    <w:rsid w:val="00216B86"/>
    <w:rsid w:val="00217A59"/>
    <w:rsid w:val="00220860"/>
    <w:rsid w:val="00220BF0"/>
    <w:rsid w:val="002214D0"/>
    <w:rsid w:val="002221DE"/>
    <w:rsid w:val="0022222A"/>
    <w:rsid w:val="0022344B"/>
    <w:rsid w:val="002236C7"/>
    <w:rsid w:val="00223D12"/>
    <w:rsid w:val="002240D6"/>
    <w:rsid w:val="0022553D"/>
    <w:rsid w:val="00225BB7"/>
    <w:rsid w:val="002263D7"/>
    <w:rsid w:val="0022640B"/>
    <w:rsid w:val="00226B12"/>
    <w:rsid w:val="00226E4C"/>
    <w:rsid w:val="002277C8"/>
    <w:rsid w:val="0022793F"/>
    <w:rsid w:val="00231285"/>
    <w:rsid w:val="0023135D"/>
    <w:rsid w:val="00231518"/>
    <w:rsid w:val="00231AE6"/>
    <w:rsid w:val="00231DF3"/>
    <w:rsid w:val="002322A6"/>
    <w:rsid w:val="00232F9C"/>
    <w:rsid w:val="002346DD"/>
    <w:rsid w:val="00234A75"/>
    <w:rsid w:val="00235BE5"/>
    <w:rsid w:val="00235C21"/>
    <w:rsid w:val="00235F93"/>
    <w:rsid w:val="00235F9A"/>
    <w:rsid w:val="00235FC9"/>
    <w:rsid w:val="00236702"/>
    <w:rsid w:val="0023697A"/>
    <w:rsid w:val="00236C28"/>
    <w:rsid w:val="002373A1"/>
    <w:rsid w:val="0023747D"/>
    <w:rsid w:val="002379F5"/>
    <w:rsid w:val="00237D76"/>
    <w:rsid w:val="002408F9"/>
    <w:rsid w:val="00240984"/>
    <w:rsid w:val="00240F5F"/>
    <w:rsid w:val="00241150"/>
    <w:rsid w:val="002411F9"/>
    <w:rsid w:val="00241C01"/>
    <w:rsid w:val="002423E7"/>
    <w:rsid w:val="00242816"/>
    <w:rsid w:val="00242B97"/>
    <w:rsid w:val="00243061"/>
    <w:rsid w:val="00243530"/>
    <w:rsid w:val="00243E22"/>
    <w:rsid w:val="00244E0E"/>
    <w:rsid w:val="00244EA3"/>
    <w:rsid w:val="00244EF4"/>
    <w:rsid w:val="00245647"/>
    <w:rsid w:val="00245932"/>
    <w:rsid w:val="00245F75"/>
    <w:rsid w:val="0024648E"/>
    <w:rsid w:val="00246926"/>
    <w:rsid w:val="00247B33"/>
    <w:rsid w:val="002502FE"/>
    <w:rsid w:val="00251303"/>
    <w:rsid w:val="002514C6"/>
    <w:rsid w:val="002521E7"/>
    <w:rsid w:val="00252633"/>
    <w:rsid w:val="002526F1"/>
    <w:rsid w:val="00252F1B"/>
    <w:rsid w:val="0025369F"/>
    <w:rsid w:val="00253C40"/>
    <w:rsid w:val="00253D20"/>
    <w:rsid w:val="00253FDC"/>
    <w:rsid w:val="0025494B"/>
    <w:rsid w:val="00254FEA"/>
    <w:rsid w:val="0025523A"/>
    <w:rsid w:val="00255544"/>
    <w:rsid w:val="002555B0"/>
    <w:rsid w:val="00255B74"/>
    <w:rsid w:val="002560FC"/>
    <w:rsid w:val="0025679C"/>
    <w:rsid w:val="00257074"/>
    <w:rsid w:val="00257B49"/>
    <w:rsid w:val="00257B6B"/>
    <w:rsid w:val="00257FB8"/>
    <w:rsid w:val="002606ED"/>
    <w:rsid w:val="00260A43"/>
    <w:rsid w:val="00261014"/>
    <w:rsid w:val="0026101F"/>
    <w:rsid w:val="002611B1"/>
    <w:rsid w:val="00261491"/>
    <w:rsid w:val="00262C98"/>
    <w:rsid w:val="00262CAB"/>
    <w:rsid w:val="00262D31"/>
    <w:rsid w:val="00263AEF"/>
    <w:rsid w:val="00263E1C"/>
    <w:rsid w:val="00266337"/>
    <w:rsid w:val="00266794"/>
    <w:rsid w:val="002667A0"/>
    <w:rsid w:val="00267542"/>
    <w:rsid w:val="00267894"/>
    <w:rsid w:val="00267AF1"/>
    <w:rsid w:val="00270384"/>
    <w:rsid w:val="0027088E"/>
    <w:rsid w:val="0027090F"/>
    <w:rsid w:val="00271214"/>
    <w:rsid w:val="002715B2"/>
    <w:rsid w:val="0027263C"/>
    <w:rsid w:val="00272ABF"/>
    <w:rsid w:val="002736CB"/>
    <w:rsid w:val="00273B90"/>
    <w:rsid w:val="00273FE5"/>
    <w:rsid w:val="002742C2"/>
    <w:rsid w:val="00275012"/>
    <w:rsid w:val="002751E3"/>
    <w:rsid w:val="002758CD"/>
    <w:rsid w:val="00275908"/>
    <w:rsid w:val="00276088"/>
    <w:rsid w:val="00276624"/>
    <w:rsid w:val="0027706A"/>
    <w:rsid w:val="00277745"/>
    <w:rsid w:val="00277BE5"/>
    <w:rsid w:val="00277D72"/>
    <w:rsid w:val="0028085D"/>
    <w:rsid w:val="00280968"/>
    <w:rsid w:val="00282002"/>
    <w:rsid w:val="0028236C"/>
    <w:rsid w:val="0028254E"/>
    <w:rsid w:val="002834BE"/>
    <w:rsid w:val="0028382E"/>
    <w:rsid w:val="0028448C"/>
    <w:rsid w:val="0028458C"/>
    <w:rsid w:val="00284E6E"/>
    <w:rsid w:val="00285447"/>
    <w:rsid w:val="00285A04"/>
    <w:rsid w:val="00285D8D"/>
    <w:rsid w:val="0028735B"/>
    <w:rsid w:val="0028773F"/>
    <w:rsid w:val="002879AC"/>
    <w:rsid w:val="00287CEA"/>
    <w:rsid w:val="00290C1C"/>
    <w:rsid w:val="002913F4"/>
    <w:rsid w:val="002921E0"/>
    <w:rsid w:val="002924A1"/>
    <w:rsid w:val="00293589"/>
    <w:rsid w:val="0029382A"/>
    <w:rsid w:val="00294113"/>
    <w:rsid w:val="00294193"/>
    <w:rsid w:val="002948BD"/>
    <w:rsid w:val="00294B44"/>
    <w:rsid w:val="0029590B"/>
    <w:rsid w:val="00295B6C"/>
    <w:rsid w:val="002961D6"/>
    <w:rsid w:val="002961FB"/>
    <w:rsid w:val="00296359"/>
    <w:rsid w:val="00296553"/>
    <w:rsid w:val="002965EE"/>
    <w:rsid w:val="002A01CB"/>
    <w:rsid w:val="002A044E"/>
    <w:rsid w:val="002A0521"/>
    <w:rsid w:val="002A0896"/>
    <w:rsid w:val="002A10C6"/>
    <w:rsid w:val="002A1138"/>
    <w:rsid w:val="002A1476"/>
    <w:rsid w:val="002A1E74"/>
    <w:rsid w:val="002A26C0"/>
    <w:rsid w:val="002A277D"/>
    <w:rsid w:val="002A27D4"/>
    <w:rsid w:val="002A334C"/>
    <w:rsid w:val="002A336D"/>
    <w:rsid w:val="002A38DF"/>
    <w:rsid w:val="002A3999"/>
    <w:rsid w:val="002A3E59"/>
    <w:rsid w:val="002A461D"/>
    <w:rsid w:val="002A5085"/>
    <w:rsid w:val="002A585C"/>
    <w:rsid w:val="002A5A55"/>
    <w:rsid w:val="002A5E08"/>
    <w:rsid w:val="002A65CA"/>
    <w:rsid w:val="002A668D"/>
    <w:rsid w:val="002A6D78"/>
    <w:rsid w:val="002A7672"/>
    <w:rsid w:val="002A787F"/>
    <w:rsid w:val="002B0E09"/>
    <w:rsid w:val="002B12E2"/>
    <w:rsid w:val="002B1565"/>
    <w:rsid w:val="002B1D5B"/>
    <w:rsid w:val="002B243C"/>
    <w:rsid w:val="002B4691"/>
    <w:rsid w:val="002B4A8B"/>
    <w:rsid w:val="002B4DC5"/>
    <w:rsid w:val="002B500F"/>
    <w:rsid w:val="002B6469"/>
    <w:rsid w:val="002B6541"/>
    <w:rsid w:val="002B6A0F"/>
    <w:rsid w:val="002B70AA"/>
    <w:rsid w:val="002B73C6"/>
    <w:rsid w:val="002B7B17"/>
    <w:rsid w:val="002B7D04"/>
    <w:rsid w:val="002B7DFC"/>
    <w:rsid w:val="002C0500"/>
    <w:rsid w:val="002C08CA"/>
    <w:rsid w:val="002C0982"/>
    <w:rsid w:val="002C108A"/>
    <w:rsid w:val="002C127A"/>
    <w:rsid w:val="002C1735"/>
    <w:rsid w:val="002C1B78"/>
    <w:rsid w:val="002C2423"/>
    <w:rsid w:val="002C283C"/>
    <w:rsid w:val="002C30C0"/>
    <w:rsid w:val="002C38C4"/>
    <w:rsid w:val="002C3B64"/>
    <w:rsid w:val="002C4275"/>
    <w:rsid w:val="002C44BC"/>
    <w:rsid w:val="002C4DB3"/>
    <w:rsid w:val="002C5718"/>
    <w:rsid w:val="002C61F0"/>
    <w:rsid w:val="002C6484"/>
    <w:rsid w:val="002C7184"/>
    <w:rsid w:val="002D024C"/>
    <w:rsid w:val="002D04C5"/>
    <w:rsid w:val="002D0523"/>
    <w:rsid w:val="002D07BA"/>
    <w:rsid w:val="002D11FC"/>
    <w:rsid w:val="002D1220"/>
    <w:rsid w:val="002D1B3C"/>
    <w:rsid w:val="002D2E15"/>
    <w:rsid w:val="002D3255"/>
    <w:rsid w:val="002D3822"/>
    <w:rsid w:val="002D38BF"/>
    <w:rsid w:val="002D3D27"/>
    <w:rsid w:val="002D3F57"/>
    <w:rsid w:val="002D4034"/>
    <w:rsid w:val="002D43E2"/>
    <w:rsid w:val="002D4B56"/>
    <w:rsid w:val="002D58AB"/>
    <w:rsid w:val="002D58AC"/>
    <w:rsid w:val="002D5A36"/>
    <w:rsid w:val="002D5D50"/>
    <w:rsid w:val="002D63E9"/>
    <w:rsid w:val="002D64BA"/>
    <w:rsid w:val="002D6FC1"/>
    <w:rsid w:val="002D732D"/>
    <w:rsid w:val="002D78D4"/>
    <w:rsid w:val="002E08FB"/>
    <w:rsid w:val="002E0F63"/>
    <w:rsid w:val="002E201B"/>
    <w:rsid w:val="002E231D"/>
    <w:rsid w:val="002E254E"/>
    <w:rsid w:val="002E25DD"/>
    <w:rsid w:val="002E25DF"/>
    <w:rsid w:val="002E270F"/>
    <w:rsid w:val="002E2765"/>
    <w:rsid w:val="002E2AFC"/>
    <w:rsid w:val="002E2C81"/>
    <w:rsid w:val="002E333B"/>
    <w:rsid w:val="002E55F2"/>
    <w:rsid w:val="002E5FF7"/>
    <w:rsid w:val="002E6213"/>
    <w:rsid w:val="002E6E28"/>
    <w:rsid w:val="002E7EDC"/>
    <w:rsid w:val="002F03AB"/>
    <w:rsid w:val="002F0B6C"/>
    <w:rsid w:val="002F0D22"/>
    <w:rsid w:val="002F0DEA"/>
    <w:rsid w:val="002F0F88"/>
    <w:rsid w:val="002F1110"/>
    <w:rsid w:val="002F169C"/>
    <w:rsid w:val="002F18C8"/>
    <w:rsid w:val="002F1CE7"/>
    <w:rsid w:val="002F255E"/>
    <w:rsid w:val="002F2614"/>
    <w:rsid w:val="002F275F"/>
    <w:rsid w:val="002F2897"/>
    <w:rsid w:val="002F32D9"/>
    <w:rsid w:val="002F32FC"/>
    <w:rsid w:val="002F39AB"/>
    <w:rsid w:val="002F503C"/>
    <w:rsid w:val="002F563E"/>
    <w:rsid w:val="002F56E5"/>
    <w:rsid w:val="002F5B49"/>
    <w:rsid w:val="002F6ABB"/>
    <w:rsid w:val="002F6DB7"/>
    <w:rsid w:val="002F7476"/>
    <w:rsid w:val="002F7992"/>
    <w:rsid w:val="002F7C21"/>
    <w:rsid w:val="002F7D4C"/>
    <w:rsid w:val="00300263"/>
    <w:rsid w:val="00300320"/>
    <w:rsid w:val="00300685"/>
    <w:rsid w:val="003014BC"/>
    <w:rsid w:val="003016C6"/>
    <w:rsid w:val="003021A2"/>
    <w:rsid w:val="003024DF"/>
    <w:rsid w:val="00302647"/>
    <w:rsid w:val="00302AB9"/>
    <w:rsid w:val="003033E4"/>
    <w:rsid w:val="00303A60"/>
    <w:rsid w:val="00303A6A"/>
    <w:rsid w:val="00303BB5"/>
    <w:rsid w:val="003050F1"/>
    <w:rsid w:val="003052C6"/>
    <w:rsid w:val="003053BF"/>
    <w:rsid w:val="00305D85"/>
    <w:rsid w:val="003063ED"/>
    <w:rsid w:val="003067C3"/>
    <w:rsid w:val="00307010"/>
    <w:rsid w:val="0030734A"/>
    <w:rsid w:val="0031081B"/>
    <w:rsid w:val="00310C2F"/>
    <w:rsid w:val="00310C6A"/>
    <w:rsid w:val="00311171"/>
    <w:rsid w:val="003112E2"/>
    <w:rsid w:val="00311BE6"/>
    <w:rsid w:val="00311C75"/>
    <w:rsid w:val="003121F5"/>
    <w:rsid w:val="0031249A"/>
    <w:rsid w:val="00312C79"/>
    <w:rsid w:val="00312DFE"/>
    <w:rsid w:val="003130A5"/>
    <w:rsid w:val="003133FD"/>
    <w:rsid w:val="003135CE"/>
    <w:rsid w:val="0031398D"/>
    <w:rsid w:val="0031414E"/>
    <w:rsid w:val="003150A0"/>
    <w:rsid w:val="00316094"/>
    <w:rsid w:val="0031675B"/>
    <w:rsid w:val="00316804"/>
    <w:rsid w:val="00316810"/>
    <w:rsid w:val="00317968"/>
    <w:rsid w:val="00317B3D"/>
    <w:rsid w:val="003200B3"/>
    <w:rsid w:val="00320528"/>
    <w:rsid w:val="00320600"/>
    <w:rsid w:val="00320755"/>
    <w:rsid w:val="00320D83"/>
    <w:rsid w:val="003219C5"/>
    <w:rsid w:val="00321A99"/>
    <w:rsid w:val="00321CFB"/>
    <w:rsid w:val="0032239E"/>
    <w:rsid w:val="0032280F"/>
    <w:rsid w:val="00323497"/>
    <w:rsid w:val="00323A9C"/>
    <w:rsid w:val="00324245"/>
    <w:rsid w:val="0032509E"/>
    <w:rsid w:val="0032523D"/>
    <w:rsid w:val="003254EF"/>
    <w:rsid w:val="00325E46"/>
    <w:rsid w:val="003262CC"/>
    <w:rsid w:val="00326B29"/>
    <w:rsid w:val="00326BF7"/>
    <w:rsid w:val="00326DC2"/>
    <w:rsid w:val="00326FBE"/>
    <w:rsid w:val="00327569"/>
    <w:rsid w:val="00327BD7"/>
    <w:rsid w:val="00327D3B"/>
    <w:rsid w:val="00330E81"/>
    <w:rsid w:val="0033171D"/>
    <w:rsid w:val="00331BD2"/>
    <w:rsid w:val="0033207E"/>
    <w:rsid w:val="00332189"/>
    <w:rsid w:val="00332254"/>
    <w:rsid w:val="003329C4"/>
    <w:rsid w:val="00332D1A"/>
    <w:rsid w:val="00333566"/>
    <w:rsid w:val="0033359D"/>
    <w:rsid w:val="00333B44"/>
    <w:rsid w:val="003349F4"/>
    <w:rsid w:val="00334FA3"/>
    <w:rsid w:val="003353C9"/>
    <w:rsid w:val="0033562D"/>
    <w:rsid w:val="00335A58"/>
    <w:rsid w:val="003368D3"/>
    <w:rsid w:val="0033694D"/>
    <w:rsid w:val="00337325"/>
    <w:rsid w:val="00337DCB"/>
    <w:rsid w:val="00340DC1"/>
    <w:rsid w:val="00340E2F"/>
    <w:rsid w:val="00341253"/>
    <w:rsid w:val="003414DF"/>
    <w:rsid w:val="00341C7F"/>
    <w:rsid w:val="00341EEB"/>
    <w:rsid w:val="00342739"/>
    <w:rsid w:val="00342ADE"/>
    <w:rsid w:val="00343214"/>
    <w:rsid w:val="003440AE"/>
    <w:rsid w:val="003440DA"/>
    <w:rsid w:val="0034443F"/>
    <w:rsid w:val="003455D8"/>
    <w:rsid w:val="00345734"/>
    <w:rsid w:val="00345B83"/>
    <w:rsid w:val="00345FBE"/>
    <w:rsid w:val="00346271"/>
    <w:rsid w:val="003465BC"/>
    <w:rsid w:val="00346A94"/>
    <w:rsid w:val="00346ED1"/>
    <w:rsid w:val="00346F39"/>
    <w:rsid w:val="003470C7"/>
    <w:rsid w:val="003471FA"/>
    <w:rsid w:val="003500D1"/>
    <w:rsid w:val="003506DD"/>
    <w:rsid w:val="00350CC4"/>
    <w:rsid w:val="00351A82"/>
    <w:rsid w:val="00351DC0"/>
    <w:rsid w:val="003522D0"/>
    <w:rsid w:val="00352991"/>
    <w:rsid w:val="00353609"/>
    <w:rsid w:val="00353BA3"/>
    <w:rsid w:val="00354C84"/>
    <w:rsid w:val="00354CEA"/>
    <w:rsid w:val="00354EAD"/>
    <w:rsid w:val="00355AFE"/>
    <w:rsid w:val="00355B90"/>
    <w:rsid w:val="00356B09"/>
    <w:rsid w:val="00357131"/>
    <w:rsid w:val="003576FE"/>
    <w:rsid w:val="003578C2"/>
    <w:rsid w:val="00360A35"/>
    <w:rsid w:val="00361608"/>
    <w:rsid w:val="00361FDA"/>
    <w:rsid w:val="0036224A"/>
    <w:rsid w:val="00362928"/>
    <w:rsid w:val="00362B8B"/>
    <w:rsid w:val="00362CBB"/>
    <w:rsid w:val="00364188"/>
    <w:rsid w:val="00365666"/>
    <w:rsid w:val="00365A4F"/>
    <w:rsid w:val="00365F32"/>
    <w:rsid w:val="003660B2"/>
    <w:rsid w:val="00366E0C"/>
    <w:rsid w:val="00366FD7"/>
    <w:rsid w:val="00367B91"/>
    <w:rsid w:val="003702B8"/>
    <w:rsid w:val="00370BD5"/>
    <w:rsid w:val="00370D3B"/>
    <w:rsid w:val="00371452"/>
    <w:rsid w:val="00371809"/>
    <w:rsid w:val="00371D99"/>
    <w:rsid w:val="00371F1D"/>
    <w:rsid w:val="00372879"/>
    <w:rsid w:val="003739AD"/>
    <w:rsid w:val="00373E33"/>
    <w:rsid w:val="003747C1"/>
    <w:rsid w:val="003757E6"/>
    <w:rsid w:val="00375C66"/>
    <w:rsid w:val="00375F8E"/>
    <w:rsid w:val="003761B3"/>
    <w:rsid w:val="00377FCD"/>
    <w:rsid w:val="00380218"/>
    <w:rsid w:val="00380436"/>
    <w:rsid w:val="00380748"/>
    <w:rsid w:val="00380C85"/>
    <w:rsid w:val="00381215"/>
    <w:rsid w:val="00381655"/>
    <w:rsid w:val="0038194C"/>
    <w:rsid w:val="00381BFF"/>
    <w:rsid w:val="00381DF0"/>
    <w:rsid w:val="00382019"/>
    <w:rsid w:val="003822B8"/>
    <w:rsid w:val="0038237A"/>
    <w:rsid w:val="00382459"/>
    <w:rsid w:val="003824C5"/>
    <w:rsid w:val="0038278C"/>
    <w:rsid w:val="00382AF7"/>
    <w:rsid w:val="00382D6F"/>
    <w:rsid w:val="00383011"/>
    <w:rsid w:val="003836B5"/>
    <w:rsid w:val="00384162"/>
    <w:rsid w:val="00384BC5"/>
    <w:rsid w:val="0038502F"/>
    <w:rsid w:val="00385222"/>
    <w:rsid w:val="0038539B"/>
    <w:rsid w:val="003853D0"/>
    <w:rsid w:val="00385737"/>
    <w:rsid w:val="00385DB2"/>
    <w:rsid w:val="00386822"/>
    <w:rsid w:val="00387DD4"/>
    <w:rsid w:val="0039030F"/>
    <w:rsid w:val="00390565"/>
    <w:rsid w:val="00390745"/>
    <w:rsid w:val="0039128B"/>
    <w:rsid w:val="0039141C"/>
    <w:rsid w:val="003918D7"/>
    <w:rsid w:val="003924FD"/>
    <w:rsid w:val="00393437"/>
    <w:rsid w:val="0039385B"/>
    <w:rsid w:val="00393932"/>
    <w:rsid w:val="0039393B"/>
    <w:rsid w:val="00393F23"/>
    <w:rsid w:val="00395171"/>
    <w:rsid w:val="00395295"/>
    <w:rsid w:val="00395860"/>
    <w:rsid w:val="00395A7A"/>
    <w:rsid w:val="00395B64"/>
    <w:rsid w:val="00395C46"/>
    <w:rsid w:val="00395D5B"/>
    <w:rsid w:val="003961CD"/>
    <w:rsid w:val="00396457"/>
    <w:rsid w:val="00396BB7"/>
    <w:rsid w:val="003973AD"/>
    <w:rsid w:val="003973DC"/>
    <w:rsid w:val="003974F1"/>
    <w:rsid w:val="003975F9"/>
    <w:rsid w:val="003977F0"/>
    <w:rsid w:val="00397B9B"/>
    <w:rsid w:val="00397F08"/>
    <w:rsid w:val="00397F44"/>
    <w:rsid w:val="003A04FF"/>
    <w:rsid w:val="003A0AE4"/>
    <w:rsid w:val="003A1ADE"/>
    <w:rsid w:val="003A1DD9"/>
    <w:rsid w:val="003A1E8F"/>
    <w:rsid w:val="003A22B3"/>
    <w:rsid w:val="003A28D9"/>
    <w:rsid w:val="003A2B5D"/>
    <w:rsid w:val="003A2F03"/>
    <w:rsid w:val="003A3270"/>
    <w:rsid w:val="003A3536"/>
    <w:rsid w:val="003A448A"/>
    <w:rsid w:val="003A4685"/>
    <w:rsid w:val="003A4B51"/>
    <w:rsid w:val="003A4DD2"/>
    <w:rsid w:val="003A5040"/>
    <w:rsid w:val="003A5BCE"/>
    <w:rsid w:val="003A5DE1"/>
    <w:rsid w:val="003A60E2"/>
    <w:rsid w:val="003A67E5"/>
    <w:rsid w:val="003A72B2"/>
    <w:rsid w:val="003A7BBD"/>
    <w:rsid w:val="003B09FD"/>
    <w:rsid w:val="003B0C66"/>
    <w:rsid w:val="003B1085"/>
    <w:rsid w:val="003B1447"/>
    <w:rsid w:val="003B198A"/>
    <w:rsid w:val="003B1DF3"/>
    <w:rsid w:val="003B2528"/>
    <w:rsid w:val="003B2706"/>
    <w:rsid w:val="003B40C8"/>
    <w:rsid w:val="003B44BC"/>
    <w:rsid w:val="003B456F"/>
    <w:rsid w:val="003B46A6"/>
    <w:rsid w:val="003B4795"/>
    <w:rsid w:val="003B4B46"/>
    <w:rsid w:val="003B54A0"/>
    <w:rsid w:val="003B63AA"/>
    <w:rsid w:val="003B65C9"/>
    <w:rsid w:val="003B6A0E"/>
    <w:rsid w:val="003B6F38"/>
    <w:rsid w:val="003B7425"/>
    <w:rsid w:val="003B794B"/>
    <w:rsid w:val="003B79AE"/>
    <w:rsid w:val="003C0A71"/>
    <w:rsid w:val="003C0ACE"/>
    <w:rsid w:val="003C0DB6"/>
    <w:rsid w:val="003C162A"/>
    <w:rsid w:val="003C17C7"/>
    <w:rsid w:val="003C1988"/>
    <w:rsid w:val="003C232C"/>
    <w:rsid w:val="003C2CEC"/>
    <w:rsid w:val="003C3085"/>
    <w:rsid w:val="003C337B"/>
    <w:rsid w:val="003C3627"/>
    <w:rsid w:val="003C3A2F"/>
    <w:rsid w:val="003C3BB2"/>
    <w:rsid w:val="003C3C23"/>
    <w:rsid w:val="003C5A0D"/>
    <w:rsid w:val="003C669A"/>
    <w:rsid w:val="003C66B3"/>
    <w:rsid w:val="003C717A"/>
    <w:rsid w:val="003C759A"/>
    <w:rsid w:val="003C760E"/>
    <w:rsid w:val="003D0359"/>
    <w:rsid w:val="003D058E"/>
    <w:rsid w:val="003D092F"/>
    <w:rsid w:val="003D1333"/>
    <w:rsid w:val="003D1422"/>
    <w:rsid w:val="003D1CB6"/>
    <w:rsid w:val="003D26B7"/>
    <w:rsid w:val="003D2F18"/>
    <w:rsid w:val="003D3085"/>
    <w:rsid w:val="003D3809"/>
    <w:rsid w:val="003D3B44"/>
    <w:rsid w:val="003D4284"/>
    <w:rsid w:val="003D4A8B"/>
    <w:rsid w:val="003D5F28"/>
    <w:rsid w:val="003D6E69"/>
    <w:rsid w:val="003D70CE"/>
    <w:rsid w:val="003E02D6"/>
    <w:rsid w:val="003E098B"/>
    <w:rsid w:val="003E131C"/>
    <w:rsid w:val="003E19BB"/>
    <w:rsid w:val="003E19D1"/>
    <w:rsid w:val="003E1F25"/>
    <w:rsid w:val="003E22D6"/>
    <w:rsid w:val="003E23CA"/>
    <w:rsid w:val="003E291E"/>
    <w:rsid w:val="003E2B08"/>
    <w:rsid w:val="003E2DBE"/>
    <w:rsid w:val="003E300F"/>
    <w:rsid w:val="003E3046"/>
    <w:rsid w:val="003E3197"/>
    <w:rsid w:val="003E334A"/>
    <w:rsid w:val="003E340D"/>
    <w:rsid w:val="003E39FC"/>
    <w:rsid w:val="003E3D04"/>
    <w:rsid w:val="003E4000"/>
    <w:rsid w:val="003E47F1"/>
    <w:rsid w:val="003E4FE6"/>
    <w:rsid w:val="003E573F"/>
    <w:rsid w:val="003E5BBE"/>
    <w:rsid w:val="003E64C1"/>
    <w:rsid w:val="003F0B03"/>
    <w:rsid w:val="003F0D29"/>
    <w:rsid w:val="003F1CFE"/>
    <w:rsid w:val="003F1E33"/>
    <w:rsid w:val="003F2A34"/>
    <w:rsid w:val="003F2F8E"/>
    <w:rsid w:val="003F3099"/>
    <w:rsid w:val="003F451E"/>
    <w:rsid w:val="003F470A"/>
    <w:rsid w:val="003F4A3E"/>
    <w:rsid w:val="003F5145"/>
    <w:rsid w:val="003F522B"/>
    <w:rsid w:val="003F58E2"/>
    <w:rsid w:val="003F593C"/>
    <w:rsid w:val="003F5DC2"/>
    <w:rsid w:val="003F6075"/>
    <w:rsid w:val="003F69E2"/>
    <w:rsid w:val="003F6B99"/>
    <w:rsid w:val="003F6C5A"/>
    <w:rsid w:val="003F7236"/>
    <w:rsid w:val="00400E3E"/>
    <w:rsid w:val="00401285"/>
    <w:rsid w:val="00401579"/>
    <w:rsid w:val="004019FA"/>
    <w:rsid w:val="00401A1B"/>
    <w:rsid w:val="00401F3E"/>
    <w:rsid w:val="00402452"/>
    <w:rsid w:val="00403085"/>
    <w:rsid w:val="0040309B"/>
    <w:rsid w:val="0040348D"/>
    <w:rsid w:val="004037E7"/>
    <w:rsid w:val="00403F6F"/>
    <w:rsid w:val="00404051"/>
    <w:rsid w:val="004045C0"/>
    <w:rsid w:val="00404BDE"/>
    <w:rsid w:val="00404FBD"/>
    <w:rsid w:val="00405AEF"/>
    <w:rsid w:val="00405E9E"/>
    <w:rsid w:val="0040630D"/>
    <w:rsid w:val="00406384"/>
    <w:rsid w:val="0040789B"/>
    <w:rsid w:val="00407A30"/>
    <w:rsid w:val="004101AC"/>
    <w:rsid w:val="00410920"/>
    <w:rsid w:val="00410A39"/>
    <w:rsid w:val="00410F9A"/>
    <w:rsid w:val="004116E6"/>
    <w:rsid w:val="00411B23"/>
    <w:rsid w:val="00411B36"/>
    <w:rsid w:val="00411D52"/>
    <w:rsid w:val="00411E8C"/>
    <w:rsid w:val="00411EC1"/>
    <w:rsid w:val="00412017"/>
    <w:rsid w:val="004123FB"/>
    <w:rsid w:val="0041292C"/>
    <w:rsid w:val="00413023"/>
    <w:rsid w:val="00413109"/>
    <w:rsid w:val="00413407"/>
    <w:rsid w:val="004134AD"/>
    <w:rsid w:val="00413C5E"/>
    <w:rsid w:val="00414198"/>
    <w:rsid w:val="00414918"/>
    <w:rsid w:val="00414D86"/>
    <w:rsid w:val="00415A7E"/>
    <w:rsid w:val="00415DAE"/>
    <w:rsid w:val="0041615E"/>
    <w:rsid w:val="004162B7"/>
    <w:rsid w:val="004168AB"/>
    <w:rsid w:val="004169F6"/>
    <w:rsid w:val="00416AB5"/>
    <w:rsid w:val="004172C3"/>
    <w:rsid w:val="004178AA"/>
    <w:rsid w:val="00417B6D"/>
    <w:rsid w:val="00417ECD"/>
    <w:rsid w:val="004201C9"/>
    <w:rsid w:val="004212A7"/>
    <w:rsid w:val="00421C7D"/>
    <w:rsid w:val="00422D9A"/>
    <w:rsid w:val="004230E3"/>
    <w:rsid w:val="00423F4F"/>
    <w:rsid w:val="00424E08"/>
    <w:rsid w:val="004253D6"/>
    <w:rsid w:val="00425CAA"/>
    <w:rsid w:val="00426083"/>
    <w:rsid w:val="004278B5"/>
    <w:rsid w:val="0042794F"/>
    <w:rsid w:val="0043091C"/>
    <w:rsid w:val="00430AC7"/>
    <w:rsid w:val="0043150F"/>
    <w:rsid w:val="004317A3"/>
    <w:rsid w:val="00431A6F"/>
    <w:rsid w:val="00432119"/>
    <w:rsid w:val="00432707"/>
    <w:rsid w:val="00432A7D"/>
    <w:rsid w:val="00432C99"/>
    <w:rsid w:val="00432E91"/>
    <w:rsid w:val="004339C6"/>
    <w:rsid w:val="004340A1"/>
    <w:rsid w:val="00434A6A"/>
    <w:rsid w:val="00435582"/>
    <w:rsid w:val="00435829"/>
    <w:rsid w:val="004358F6"/>
    <w:rsid w:val="00436239"/>
    <w:rsid w:val="00436388"/>
    <w:rsid w:val="00436663"/>
    <w:rsid w:val="00436FD5"/>
    <w:rsid w:val="0043731A"/>
    <w:rsid w:val="00437399"/>
    <w:rsid w:val="00440582"/>
    <w:rsid w:val="00440BFD"/>
    <w:rsid w:val="00441939"/>
    <w:rsid w:val="00441A84"/>
    <w:rsid w:val="00441D21"/>
    <w:rsid w:val="0044284E"/>
    <w:rsid w:val="00442964"/>
    <w:rsid w:val="00443081"/>
    <w:rsid w:val="00443360"/>
    <w:rsid w:val="004433BD"/>
    <w:rsid w:val="00444C3B"/>
    <w:rsid w:val="00445D87"/>
    <w:rsid w:val="004463B5"/>
    <w:rsid w:val="004476EC"/>
    <w:rsid w:val="0045093B"/>
    <w:rsid w:val="00450B01"/>
    <w:rsid w:val="00450D75"/>
    <w:rsid w:val="00450F7A"/>
    <w:rsid w:val="004512D5"/>
    <w:rsid w:val="004532A1"/>
    <w:rsid w:val="00453E15"/>
    <w:rsid w:val="00454501"/>
    <w:rsid w:val="004545C4"/>
    <w:rsid w:val="00454E08"/>
    <w:rsid w:val="00455606"/>
    <w:rsid w:val="00455DE5"/>
    <w:rsid w:val="00456375"/>
    <w:rsid w:val="00456BAC"/>
    <w:rsid w:val="004578C8"/>
    <w:rsid w:val="0046041C"/>
    <w:rsid w:val="004604D2"/>
    <w:rsid w:val="004606B8"/>
    <w:rsid w:val="00461131"/>
    <w:rsid w:val="00461267"/>
    <w:rsid w:val="0046156B"/>
    <w:rsid w:val="004618C2"/>
    <w:rsid w:val="00461CD8"/>
    <w:rsid w:val="00462B7E"/>
    <w:rsid w:val="00462B93"/>
    <w:rsid w:val="00464895"/>
    <w:rsid w:val="004651FD"/>
    <w:rsid w:val="00465BCD"/>
    <w:rsid w:val="00465D74"/>
    <w:rsid w:val="00466115"/>
    <w:rsid w:val="00466A18"/>
    <w:rsid w:val="00466A3B"/>
    <w:rsid w:val="00466EEE"/>
    <w:rsid w:val="00470BF1"/>
    <w:rsid w:val="00471543"/>
    <w:rsid w:val="00472B5C"/>
    <w:rsid w:val="00473086"/>
    <w:rsid w:val="004731DB"/>
    <w:rsid w:val="00473CC5"/>
    <w:rsid w:val="00474FC9"/>
    <w:rsid w:val="00475143"/>
    <w:rsid w:val="0047525F"/>
    <w:rsid w:val="00475526"/>
    <w:rsid w:val="004755F7"/>
    <w:rsid w:val="0047562E"/>
    <w:rsid w:val="004757A4"/>
    <w:rsid w:val="00475805"/>
    <w:rsid w:val="00475EF6"/>
    <w:rsid w:val="004804B7"/>
    <w:rsid w:val="00480A5D"/>
    <w:rsid w:val="00480B0D"/>
    <w:rsid w:val="00481C2F"/>
    <w:rsid w:val="004832B9"/>
    <w:rsid w:val="00485228"/>
    <w:rsid w:val="004857F3"/>
    <w:rsid w:val="0048616D"/>
    <w:rsid w:val="0048641F"/>
    <w:rsid w:val="00486B2D"/>
    <w:rsid w:val="00487176"/>
    <w:rsid w:val="00487298"/>
    <w:rsid w:val="00487449"/>
    <w:rsid w:val="00487CF8"/>
    <w:rsid w:val="00487D2F"/>
    <w:rsid w:val="00487DAD"/>
    <w:rsid w:val="0049005E"/>
    <w:rsid w:val="00490B77"/>
    <w:rsid w:val="0049163E"/>
    <w:rsid w:val="00491AFA"/>
    <w:rsid w:val="00491B73"/>
    <w:rsid w:val="0049235D"/>
    <w:rsid w:val="00492BD6"/>
    <w:rsid w:val="0049303C"/>
    <w:rsid w:val="004934B7"/>
    <w:rsid w:val="00493541"/>
    <w:rsid w:val="004956FA"/>
    <w:rsid w:val="00496511"/>
    <w:rsid w:val="00496C51"/>
    <w:rsid w:val="00496D1F"/>
    <w:rsid w:val="004975CA"/>
    <w:rsid w:val="004A0875"/>
    <w:rsid w:val="004A0922"/>
    <w:rsid w:val="004A0AC8"/>
    <w:rsid w:val="004A132B"/>
    <w:rsid w:val="004A1686"/>
    <w:rsid w:val="004A21A7"/>
    <w:rsid w:val="004A2863"/>
    <w:rsid w:val="004A3382"/>
    <w:rsid w:val="004A3C7F"/>
    <w:rsid w:val="004A3EA1"/>
    <w:rsid w:val="004A475E"/>
    <w:rsid w:val="004A4D75"/>
    <w:rsid w:val="004A6D2D"/>
    <w:rsid w:val="004A6D89"/>
    <w:rsid w:val="004B0398"/>
    <w:rsid w:val="004B06E7"/>
    <w:rsid w:val="004B06ED"/>
    <w:rsid w:val="004B1731"/>
    <w:rsid w:val="004B1D0B"/>
    <w:rsid w:val="004B2441"/>
    <w:rsid w:val="004B2ACB"/>
    <w:rsid w:val="004B30E6"/>
    <w:rsid w:val="004B30F9"/>
    <w:rsid w:val="004B35C0"/>
    <w:rsid w:val="004B372C"/>
    <w:rsid w:val="004B415D"/>
    <w:rsid w:val="004B45DA"/>
    <w:rsid w:val="004B5298"/>
    <w:rsid w:val="004B5358"/>
    <w:rsid w:val="004B5EE7"/>
    <w:rsid w:val="004B62B5"/>
    <w:rsid w:val="004B71F5"/>
    <w:rsid w:val="004B73AA"/>
    <w:rsid w:val="004B7C50"/>
    <w:rsid w:val="004C0056"/>
    <w:rsid w:val="004C0444"/>
    <w:rsid w:val="004C0D7F"/>
    <w:rsid w:val="004C1C1C"/>
    <w:rsid w:val="004C1E4E"/>
    <w:rsid w:val="004C213D"/>
    <w:rsid w:val="004C3204"/>
    <w:rsid w:val="004C3453"/>
    <w:rsid w:val="004C36EB"/>
    <w:rsid w:val="004C3A2B"/>
    <w:rsid w:val="004C5035"/>
    <w:rsid w:val="004C512E"/>
    <w:rsid w:val="004C53E0"/>
    <w:rsid w:val="004C551F"/>
    <w:rsid w:val="004C5F87"/>
    <w:rsid w:val="004C65E6"/>
    <w:rsid w:val="004C67D9"/>
    <w:rsid w:val="004C6F73"/>
    <w:rsid w:val="004D07B2"/>
    <w:rsid w:val="004D0C92"/>
    <w:rsid w:val="004D15ED"/>
    <w:rsid w:val="004D194D"/>
    <w:rsid w:val="004D1AC2"/>
    <w:rsid w:val="004D1BF4"/>
    <w:rsid w:val="004D2C25"/>
    <w:rsid w:val="004D3839"/>
    <w:rsid w:val="004D47AD"/>
    <w:rsid w:val="004D5215"/>
    <w:rsid w:val="004D6434"/>
    <w:rsid w:val="004D6A54"/>
    <w:rsid w:val="004D6E1A"/>
    <w:rsid w:val="004D7974"/>
    <w:rsid w:val="004E002D"/>
    <w:rsid w:val="004E0CF9"/>
    <w:rsid w:val="004E0FA4"/>
    <w:rsid w:val="004E1343"/>
    <w:rsid w:val="004E148C"/>
    <w:rsid w:val="004E149C"/>
    <w:rsid w:val="004E187A"/>
    <w:rsid w:val="004E2013"/>
    <w:rsid w:val="004E2667"/>
    <w:rsid w:val="004E2752"/>
    <w:rsid w:val="004E296D"/>
    <w:rsid w:val="004E2EA6"/>
    <w:rsid w:val="004E37CA"/>
    <w:rsid w:val="004E38A7"/>
    <w:rsid w:val="004E39F6"/>
    <w:rsid w:val="004E4479"/>
    <w:rsid w:val="004E483B"/>
    <w:rsid w:val="004E4FCC"/>
    <w:rsid w:val="004E5332"/>
    <w:rsid w:val="004E5A50"/>
    <w:rsid w:val="004E5CD6"/>
    <w:rsid w:val="004E769A"/>
    <w:rsid w:val="004E7BCB"/>
    <w:rsid w:val="004F0152"/>
    <w:rsid w:val="004F0315"/>
    <w:rsid w:val="004F0805"/>
    <w:rsid w:val="004F0E78"/>
    <w:rsid w:val="004F10BA"/>
    <w:rsid w:val="004F1692"/>
    <w:rsid w:val="004F17B7"/>
    <w:rsid w:val="004F206F"/>
    <w:rsid w:val="004F25CE"/>
    <w:rsid w:val="004F2E40"/>
    <w:rsid w:val="004F3600"/>
    <w:rsid w:val="004F39AB"/>
    <w:rsid w:val="004F4FF2"/>
    <w:rsid w:val="004F5F67"/>
    <w:rsid w:val="004F63A1"/>
    <w:rsid w:val="004F6AA9"/>
    <w:rsid w:val="004F6F37"/>
    <w:rsid w:val="004F74C9"/>
    <w:rsid w:val="004F79AA"/>
    <w:rsid w:val="004F7D0A"/>
    <w:rsid w:val="004F7E9A"/>
    <w:rsid w:val="005008B3"/>
    <w:rsid w:val="00501332"/>
    <w:rsid w:val="00501893"/>
    <w:rsid w:val="00501CC8"/>
    <w:rsid w:val="00502CFF"/>
    <w:rsid w:val="00503A66"/>
    <w:rsid w:val="00503E4D"/>
    <w:rsid w:val="00504907"/>
    <w:rsid w:val="00504954"/>
    <w:rsid w:val="00504E7B"/>
    <w:rsid w:val="00504F46"/>
    <w:rsid w:val="0050508B"/>
    <w:rsid w:val="005055F8"/>
    <w:rsid w:val="0050637A"/>
    <w:rsid w:val="0050651B"/>
    <w:rsid w:val="00506AAB"/>
    <w:rsid w:val="00506DB0"/>
    <w:rsid w:val="005075D3"/>
    <w:rsid w:val="00507A21"/>
    <w:rsid w:val="0051046F"/>
    <w:rsid w:val="00511115"/>
    <w:rsid w:val="00511336"/>
    <w:rsid w:val="005113E0"/>
    <w:rsid w:val="005117D8"/>
    <w:rsid w:val="0051239C"/>
    <w:rsid w:val="00512A31"/>
    <w:rsid w:val="0051381C"/>
    <w:rsid w:val="005145BE"/>
    <w:rsid w:val="00514774"/>
    <w:rsid w:val="00515799"/>
    <w:rsid w:val="00515990"/>
    <w:rsid w:val="00515E71"/>
    <w:rsid w:val="005167AB"/>
    <w:rsid w:val="00516881"/>
    <w:rsid w:val="00516EBC"/>
    <w:rsid w:val="00516F39"/>
    <w:rsid w:val="005175A1"/>
    <w:rsid w:val="00517CDA"/>
    <w:rsid w:val="00520331"/>
    <w:rsid w:val="0052089B"/>
    <w:rsid w:val="00520C75"/>
    <w:rsid w:val="00522089"/>
    <w:rsid w:val="005224AE"/>
    <w:rsid w:val="0052275F"/>
    <w:rsid w:val="00522A14"/>
    <w:rsid w:val="00522E67"/>
    <w:rsid w:val="0052324A"/>
    <w:rsid w:val="00523AF1"/>
    <w:rsid w:val="00523E5A"/>
    <w:rsid w:val="00524CF8"/>
    <w:rsid w:val="00524D46"/>
    <w:rsid w:val="0052560D"/>
    <w:rsid w:val="00525834"/>
    <w:rsid w:val="00525976"/>
    <w:rsid w:val="00526C66"/>
    <w:rsid w:val="005272E3"/>
    <w:rsid w:val="0052744F"/>
    <w:rsid w:val="00527E78"/>
    <w:rsid w:val="00530B07"/>
    <w:rsid w:val="0053153A"/>
    <w:rsid w:val="00531621"/>
    <w:rsid w:val="0053208E"/>
    <w:rsid w:val="005330D7"/>
    <w:rsid w:val="00533577"/>
    <w:rsid w:val="0053424F"/>
    <w:rsid w:val="005344E1"/>
    <w:rsid w:val="00534BD1"/>
    <w:rsid w:val="00536C8F"/>
    <w:rsid w:val="0053711A"/>
    <w:rsid w:val="005371FA"/>
    <w:rsid w:val="005379DE"/>
    <w:rsid w:val="00540896"/>
    <w:rsid w:val="0054168A"/>
    <w:rsid w:val="00541716"/>
    <w:rsid w:val="00541CD4"/>
    <w:rsid w:val="0054315F"/>
    <w:rsid w:val="005436FD"/>
    <w:rsid w:val="00543D01"/>
    <w:rsid w:val="0054418F"/>
    <w:rsid w:val="00544D43"/>
    <w:rsid w:val="00545681"/>
    <w:rsid w:val="00545D4D"/>
    <w:rsid w:val="005463C3"/>
    <w:rsid w:val="00546A6F"/>
    <w:rsid w:val="0054765D"/>
    <w:rsid w:val="00547F81"/>
    <w:rsid w:val="00550040"/>
    <w:rsid w:val="005505AC"/>
    <w:rsid w:val="00550895"/>
    <w:rsid w:val="00550C61"/>
    <w:rsid w:val="00551008"/>
    <w:rsid w:val="00551425"/>
    <w:rsid w:val="00551462"/>
    <w:rsid w:val="005518C6"/>
    <w:rsid w:val="0055197F"/>
    <w:rsid w:val="00551987"/>
    <w:rsid w:val="00551DA7"/>
    <w:rsid w:val="00552A85"/>
    <w:rsid w:val="00553ED9"/>
    <w:rsid w:val="0055434B"/>
    <w:rsid w:val="00554527"/>
    <w:rsid w:val="00554D09"/>
    <w:rsid w:val="00555137"/>
    <w:rsid w:val="005555BD"/>
    <w:rsid w:val="00555DA9"/>
    <w:rsid w:val="00555EA9"/>
    <w:rsid w:val="00556095"/>
    <w:rsid w:val="00556FBF"/>
    <w:rsid w:val="00560217"/>
    <w:rsid w:val="005604EA"/>
    <w:rsid w:val="00560941"/>
    <w:rsid w:val="00561818"/>
    <w:rsid w:val="00561C23"/>
    <w:rsid w:val="00561DC9"/>
    <w:rsid w:val="005644D6"/>
    <w:rsid w:val="00564B98"/>
    <w:rsid w:val="00564D60"/>
    <w:rsid w:val="00564DDA"/>
    <w:rsid w:val="00564F61"/>
    <w:rsid w:val="00564F71"/>
    <w:rsid w:val="00565091"/>
    <w:rsid w:val="00566CAE"/>
    <w:rsid w:val="00566F0E"/>
    <w:rsid w:val="00570F1A"/>
    <w:rsid w:val="00571182"/>
    <w:rsid w:val="00571507"/>
    <w:rsid w:val="0057156B"/>
    <w:rsid w:val="005715D8"/>
    <w:rsid w:val="00571876"/>
    <w:rsid w:val="00572D68"/>
    <w:rsid w:val="00572F96"/>
    <w:rsid w:val="00573EBF"/>
    <w:rsid w:val="00573ED5"/>
    <w:rsid w:val="005745D1"/>
    <w:rsid w:val="005754CC"/>
    <w:rsid w:val="00575CA2"/>
    <w:rsid w:val="00576C7C"/>
    <w:rsid w:val="00581012"/>
    <w:rsid w:val="00581564"/>
    <w:rsid w:val="00581BCE"/>
    <w:rsid w:val="00581D8E"/>
    <w:rsid w:val="00582352"/>
    <w:rsid w:val="00582562"/>
    <w:rsid w:val="00583344"/>
    <w:rsid w:val="00583549"/>
    <w:rsid w:val="00583B3A"/>
    <w:rsid w:val="00583D9B"/>
    <w:rsid w:val="005848D5"/>
    <w:rsid w:val="00584A81"/>
    <w:rsid w:val="00584BF9"/>
    <w:rsid w:val="00584F40"/>
    <w:rsid w:val="00585855"/>
    <w:rsid w:val="00585A6B"/>
    <w:rsid w:val="00585AAC"/>
    <w:rsid w:val="00586456"/>
    <w:rsid w:val="00586BD2"/>
    <w:rsid w:val="00587D21"/>
    <w:rsid w:val="00587D96"/>
    <w:rsid w:val="00587DDB"/>
    <w:rsid w:val="005904FF"/>
    <w:rsid w:val="0059078E"/>
    <w:rsid w:val="00590E8F"/>
    <w:rsid w:val="0059107D"/>
    <w:rsid w:val="00591428"/>
    <w:rsid w:val="00591443"/>
    <w:rsid w:val="00591B96"/>
    <w:rsid w:val="0059216D"/>
    <w:rsid w:val="00592A4F"/>
    <w:rsid w:val="00592DF6"/>
    <w:rsid w:val="00593535"/>
    <w:rsid w:val="00593693"/>
    <w:rsid w:val="00593C42"/>
    <w:rsid w:val="00594468"/>
    <w:rsid w:val="00594E9A"/>
    <w:rsid w:val="00594F2A"/>
    <w:rsid w:val="0059544B"/>
    <w:rsid w:val="005959D4"/>
    <w:rsid w:val="00595AFF"/>
    <w:rsid w:val="00595B02"/>
    <w:rsid w:val="005963C0"/>
    <w:rsid w:val="00596E0D"/>
    <w:rsid w:val="00596FA5"/>
    <w:rsid w:val="00597218"/>
    <w:rsid w:val="0059775D"/>
    <w:rsid w:val="005A0733"/>
    <w:rsid w:val="005A07FD"/>
    <w:rsid w:val="005A0C38"/>
    <w:rsid w:val="005A1404"/>
    <w:rsid w:val="005A15E4"/>
    <w:rsid w:val="005A1BD2"/>
    <w:rsid w:val="005A27FB"/>
    <w:rsid w:val="005A2D5F"/>
    <w:rsid w:val="005A2F4D"/>
    <w:rsid w:val="005A3306"/>
    <w:rsid w:val="005A3AC7"/>
    <w:rsid w:val="005A41DC"/>
    <w:rsid w:val="005A435B"/>
    <w:rsid w:val="005A4BDF"/>
    <w:rsid w:val="005A61F6"/>
    <w:rsid w:val="005A62BF"/>
    <w:rsid w:val="005A650F"/>
    <w:rsid w:val="005A7398"/>
    <w:rsid w:val="005B07C9"/>
    <w:rsid w:val="005B0836"/>
    <w:rsid w:val="005B0983"/>
    <w:rsid w:val="005B1DD7"/>
    <w:rsid w:val="005B235E"/>
    <w:rsid w:val="005B2A92"/>
    <w:rsid w:val="005B31BE"/>
    <w:rsid w:val="005B324B"/>
    <w:rsid w:val="005B4081"/>
    <w:rsid w:val="005B4424"/>
    <w:rsid w:val="005B4BA1"/>
    <w:rsid w:val="005B52DE"/>
    <w:rsid w:val="005B65F8"/>
    <w:rsid w:val="005B6E18"/>
    <w:rsid w:val="005B73E2"/>
    <w:rsid w:val="005B7758"/>
    <w:rsid w:val="005B79CC"/>
    <w:rsid w:val="005B7FAD"/>
    <w:rsid w:val="005C0479"/>
    <w:rsid w:val="005C0D40"/>
    <w:rsid w:val="005C103C"/>
    <w:rsid w:val="005C17E3"/>
    <w:rsid w:val="005C1904"/>
    <w:rsid w:val="005C1D4E"/>
    <w:rsid w:val="005C20D1"/>
    <w:rsid w:val="005C2A38"/>
    <w:rsid w:val="005C2FE4"/>
    <w:rsid w:val="005C33EC"/>
    <w:rsid w:val="005C3534"/>
    <w:rsid w:val="005C38C1"/>
    <w:rsid w:val="005C3A87"/>
    <w:rsid w:val="005C3B82"/>
    <w:rsid w:val="005C3CC0"/>
    <w:rsid w:val="005C47D1"/>
    <w:rsid w:val="005C4FAF"/>
    <w:rsid w:val="005C5265"/>
    <w:rsid w:val="005C5DB8"/>
    <w:rsid w:val="005C6D33"/>
    <w:rsid w:val="005C7B47"/>
    <w:rsid w:val="005C7DB6"/>
    <w:rsid w:val="005D048D"/>
    <w:rsid w:val="005D0949"/>
    <w:rsid w:val="005D1612"/>
    <w:rsid w:val="005D1C5B"/>
    <w:rsid w:val="005D2999"/>
    <w:rsid w:val="005D2B69"/>
    <w:rsid w:val="005D2CED"/>
    <w:rsid w:val="005D320F"/>
    <w:rsid w:val="005D33F9"/>
    <w:rsid w:val="005D3923"/>
    <w:rsid w:val="005D3B5E"/>
    <w:rsid w:val="005D3D56"/>
    <w:rsid w:val="005D3F90"/>
    <w:rsid w:val="005D3FB5"/>
    <w:rsid w:val="005D425D"/>
    <w:rsid w:val="005D443C"/>
    <w:rsid w:val="005D4982"/>
    <w:rsid w:val="005D4BFB"/>
    <w:rsid w:val="005D4D1A"/>
    <w:rsid w:val="005D50DD"/>
    <w:rsid w:val="005D5202"/>
    <w:rsid w:val="005D62B3"/>
    <w:rsid w:val="005D6744"/>
    <w:rsid w:val="005D6919"/>
    <w:rsid w:val="005D6AEC"/>
    <w:rsid w:val="005D6BA6"/>
    <w:rsid w:val="005D72F9"/>
    <w:rsid w:val="005D7599"/>
    <w:rsid w:val="005D7AB8"/>
    <w:rsid w:val="005E037F"/>
    <w:rsid w:val="005E0578"/>
    <w:rsid w:val="005E0646"/>
    <w:rsid w:val="005E0686"/>
    <w:rsid w:val="005E1188"/>
    <w:rsid w:val="005E15BC"/>
    <w:rsid w:val="005E163B"/>
    <w:rsid w:val="005E1DB8"/>
    <w:rsid w:val="005E21CE"/>
    <w:rsid w:val="005E25AC"/>
    <w:rsid w:val="005E2A8C"/>
    <w:rsid w:val="005E3109"/>
    <w:rsid w:val="005E396C"/>
    <w:rsid w:val="005E40A2"/>
    <w:rsid w:val="005E48F5"/>
    <w:rsid w:val="005E4BAD"/>
    <w:rsid w:val="005E521F"/>
    <w:rsid w:val="005E5CD1"/>
    <w:rsid w:val="005E5D68"/>
    <w:rsid w:val="005E63DF"/>
    <w:rsid w:val="005E68D4"/>
    <w:rsid w:val="005E6C60"/>
    <w:rsid w:val="005E6DFA"/>
    <w:rsid w:val="005E6EB1"/>
    <w:rsid w:val="005E6F1A"/>
    <w:rsid w:val="005F033A"/>
    <w:rsid w:val="005F0BE7"/>
    <w:rsid w:val="005F0F9A"/>
    <w:rsid w:val="005F105D"/>
    <w:rsid w:val="005F1085"/>
    <w:rsid w:val="005F1D3E"/>
    <w:rsid w:val="005F21AE"/>
    <w:rsid w:val="005F2458"/>
    <w:rsid w:val="005F25A1"/>
    <w:rsid w:val="005F2EE6"/>
    <w:rsid w:val="005F3240"/>
    <w:rsid w:val="005F3253"/>
    <w:rsid w:val="005F35A5"/>
    <w:rsid w:val="005F3647"/>
    <w:rsid w:val="005F4130"/>
    <w:rsid w:val="005F44B8"/>
    <w:rsid w:val="005F5671"/>
    <w:rsid w:val="005F6036"/>
    <w:rsid w:val="005F6B3E"/>
    <w:rsid w:val="005F6CB8"/>
    <w:rsid w:val="005F74E6"/>
    <w:rsid w:val="005F7E41"/>
    <w:rsid w:val="0060006A"/>
    <w:rsid w:val="006011D4"/>
    <w:rsid w:val="006014EC"/>
    <w:rsid w:val="00601AB7"/>
    <w:rsid w:val="00601B8F"/>
    <w:rsid w:val="0060232D"/>
    <w:rsid w:val="00602D1A"/>
    <w:rsid w:val="0060336B"/>
    <w:rsid w:val="006033FC"/>
    <w:rsid w:val="00603AA0"/>
    <w:rsid w:val="006042EE"/>
    <w:rsid w:val="00604733"/>
    <w:rsid w:val="00604D12"/>
    <w:rsid w:val="00604F94"/>
    <w:rsid w:val="006052D1"/>
    <w:rsid w:val="00605661"/>
    <w:rsid w:val="00605AFE"/>
    <w:rsid w:val="006065D9"/>
    <w:rsid w:val="00607102"/>
    <w:rsid w:val="006071E3"/>
    <w:rsid w:val="0060755A"/>
    <w:rsid w:val="00607BBF"/>
    <w:rsid w:val="006100BF"/>
    <w:rsid w:val="006102C5"/>
    <w:rsid w:val="006105D2"/>
    <w:rsid w:val="0061131A"/>
    <w:rsid w:val="006113A1"/>
    <w:rsid w:val="00611FB4"/>
    <w:rsid w:val="006123BB"/>
    <w:rsid w:val="006127C8"/>
    <w:rsid w:val="00612D59"/>
    <w:rsid w:val="006138FE"/>
    <w:rsid w:val="00613B3D"/>
    <w:rsid w:val="00613EC0"/>
    <w:rsid w:val="006141D6"/>
    <w:rsid w:val="00614A55"/>
    <w:rsid w:val="00614BDB"/>
    <w:rsid w:val="006152C7"/>
    <w:rsid w:val="006155A0"/>
    <w:rsid w:val="006158D1"/>
    <w:rsid w:val="00616190"/>
    <w:rsid w:val="006161F9"/>
    <w:rsid w:val="00616B80"/>
    <w:rsid w:val="00616C0C"/>
    <w:rsid w:val="00616C11"/>
    <w:rsid w:val="00617A49"/>
    <w:rsid w:val="00617C60"/>
    <w:rsid w:val="00620089"/>
    <w:rsid w:val="0062045C"/>
    <w:rsid w:val="0062061B"/>
    <w:rsid w:val="006209EB"/>
    <w:rsid w:val="00620A16"/>
    <w:rsid w:val="00621389"/>
    <w:rsid w:val="0062193A"/>
    <w:rsid w:val="00622F27"/>
    <w:rsid w:val="006232CF"/>
    <w:rsid w:val="00623437"/>
    <w:rsid w:val="00623F31"/>
    <w:rsid w:val="006242A4"/>
    <w:rsid w:val="00624EAE"/>
    <w:rsid w:val="0062538C"/>
    <w:rsid w:val="006255CA"/>
    <w:rsid w:val="00625CB7"/>
    <w:rsid w:val="00625CD0"/>
    <w:rsid w:val="00626483"/>
    <w:rsid w:val="0062690A"/>
    <w:rsid w:val="00626F5B"/>
    <w:rsid w:val="00626FC6"/>
    <w:rsid w:val="0062702A"/>
    <w:rsid w:val="00630716"/>
    <w:rsid w:val="0063096E"/>
    <w:rsid w:val="00630E10"/>
    <w:rsid w:val="00630FAA"/>
    <w:rsid w:val="006325D5"/>
    <w:rsid w:val="00632BA4"/>
    <w:rsid w:val="006339C6"/>
    <w:rsid w:val="00633B2A"/>
    <w:rsid w:val="00633CEC"/>
    <w:rsid w:val="00633D46"/>
    <w:rsid w:val="0063403E"/>
    <w:rsid w:val="00634C3D"/>
    <w:rsid w:val="00635098"/>
    <w:rsid w:val="00635155"/>
    <w:rsid w:val="00635424"/>
    <w:rsid w:val="00636C42"/>
    <w:rsid w:val="006371BF"/>
    <w:rsid w:val="00637974"/>
    <w:rsid w:val="006406F9"/>
    <w:rsid w:val="00640A49"/>
    <w:rsid w:val="0064158C"/>
    <w:rsid w:val="006421D9"/>
    <w:rsid w:val="006422E3"/>
    <w:rsid w:val="00642F34"/>
    <w:rsid w:val="00643658"/>
    <w:rsid w:val="00643737"/>
    <w:rsid w:val="00643D40"/>
    <w:rsid w:val="006450B5"/>
    <w:rsid w:val="0064556A"/>
    <w:rsid w:val="00646E29"/>
    <w:rsid w:val="006506BC"/>
    <w:rsid w:val="0065132E"/>
    <w:rsid w:val="00651799"/>
    <w:rsid w:val="006517F4"/>
    <w:rsid w:val="0065255C"/>
    <w:rsid w:val="00652E73"/>
    <w:rsid w:val="00653230"/>
    <w:rsid w:val="0065328E"/>
    <w:rsid w:val="006532DF"/>
    <w:rsid w:val="006534E7"/>
    <w:rsid w:val="00653E5E"/>
    <w:rsid w:val="0065412F"/>
    <w:rsid w:val="006544B4"/>
    <w:rsid w:val="006546E8"/>
    <w:rsid w:val="0065487A"/>
    <w:rsid w:val="006551EA"/>
    <w:rsid w:val="0065538B"/>
    <w:rsid w:val="006557A2"/>
    <w:rsid w:val="00655CAB"/>
    <w:rsid w:val="00656AAA"/>
    <w:rsid w:val="00657526"/>
    <w:rsid w:val="00657B34"/>
    <w:rsid w:val="00660F31"/>
    <w:rsid w:val="006611D6"/>
    <w:rsid w:val="00661A43"/>
    <w:rsid w:val="00661CEC"/>
    <w:rsid w:val="00661FF7"/>
    <w:rsid w:val="00662060"/>
    <w:rsid w:val="00662667"/>
    <w:rsid w:val="00662883"/>
    <w:rsid w:val="0066521F"/>
    <w:rsid w:val="00665F58"/>
    <w:rsid w:val="006660D7"/>
    <w:rsid w:val="00666E6B"/>
    <w:rsid w:val="00666FF5"/>
    <w:rsid w:val="00667441"/>
    <w:rsid w:val="0067120A"/>
    <w:rsid w:val="0067153C"/>
    <w:rsid w:val="006719D6"/>
    <w:rsid w:val="00673A7E"/>
    <w:rsid w:val="00673EA2"/>
    <w:rsid w:val="00674134"/>
    <w:rsid w:val="0067500B"/>
    <w:rsid w:val="00675EBB"/>
    <w:rsid w:val="006760DA"/>
    <w:rsid w:val="00676451"/>
    <w:rsid w:val="00676923"/>
    <w:rsid w:val="00676A1D"/>
    <w:rsid w:val="00676E36"/>
    <w:rsid w:val="006800F0"/>
    <w:rsid w:val="006806D0"/>
    <w:rsid w:val="006807CA"/>
    <w:rsid w:val="0068122F"/>
    <w:rsid w:val="00681652"/>
    <w:rsid w:val="0068176C"/>
    <w:rsid w:val="006817B5"/>
    <w:rsid w:val="00681CD2"/>
    <w:rsid w:val="006825A5"/>
    <w:rsid w:val="006827F2"/>
    <w:rsid w:val="006837A9"/>
    <w:rsid w:val="00683E77"/>
    <w:rsid w:val="00683EDA"/>
    <w:rsid w:val="006840CD"/>
    <w:rsid w:val="0068422E"/>
    <w:rsid w:val="006842F6"/>
    <w:rsid w:val="00684C8C"/>
    <w:rsid w:val="00686206"/>
    <w:rsid w:val="006864C8"/>
    <w:rsid w:val="006866D2"/>
    <w:rsid w:val="006868AB"/>
    <w:rsid w:val="00687096"/>
    <w:rsid w:val="0068744C"/>
    <w:rsid w:val="00687939"/>
    <w:rsid w:val="00690977"/>
    <w:rsid w:val="006909B5"/>
    <w:rsid w:val="00691274"/>
    <w:rsid w:val="00691C3D"/>
    <w:rsid w:val="00691FC5"/>
    <w:rsid w:val="00692810"/>
    <w:rsid w:val="00692AA6"/>
    <w:rsid w:val="00692BCD"/>
    <w:rsid w:val="00692C4C"/>
    <w:rsid w:val="00693533"/>
    <w:rsid w:val="00693E07"/>
    <w:rsid w:val="0069409B"/>
    <w:rsid w:val="006959F5"/>
    <w:rsid w:val="00695B38"/>
    <w:rsid w:val="00696CDB"/>
    <w:rsid w:val="00697740"/>
    <w:rsid w:val="006977F0"/>
    <w:rsid w:val="00697EC8"/>
    <w:rsid w:val="006A0023"/>
    <w:rsid w:val="006A033A"/>
    <w:rsid w:val="006A0621"/>
    <w:rsid w:val="006A0937"/>
    <w:rsid w:val="006A0A38"/>
    <w:rsid w:val="006A1131"/>
    <w:rsid w:val="006A1A23"/>
    <w:rsid w:val="006A1C91"/>
    <w:rsid w:val="006A32B2"/>
    <w:rsid w:val="006A35E9"/>
    <w:rsid w:val="006A37E9"/>
    <w:rsid w:val="006A3D91"/>
    <w:rsid w:val="006A3DDF"/>
    <w:rsid w:val="006A3E06"/>
    <w:rsid w:val="006A429A"/>
    <w:rsid w:val="006A455F"/>
    <w:rsid w:val="006A48F2"/>
    <w:rsid w:val="006A4951"/>
    <w:rsid w:val="006A4D03"/>
    <w:rsid w:val="006A4E84"/>
    <w:rsid w:val="006A4E9A"/>
    <w:rsid w:val="006A5010"/>
    <w:rsid w:val="006A596D"/>
    <w:rsid w:val="006A5BAA"/>
    <w:rsid w:val="006A5E9B"/>
    <w:rsid w:val="006A66E4"/>
    <w:rsid w:val="006A7522"/>
    <w:rsid w:val="006A7A46"/>
    <w:rsid w:val="006B1E18"/>
    <w:rsid w:val="006B2063"/>
    <w:rsid w:val="006B266D"/>
    <w:rsid w:val="006B2E32"/>
    <w:rsid w:val="006B2FCD"/>
    <w:rsid w:val="006B30F7"/>
    <w:rsid w:val="006B3CE1"/>
    <w:rsid w:val="006B59D2"/>
    <w:rsid w:val="006B5EA6"/>
    <w:rsid w:val="006B64DB"/>
    <w:rsid w:val="006B6B16"/>
    <w:rsid w:val="006B7051"/>
    <w:rsid w:val="006B7482"/>
    <w:rsid w:val="006B7B51"/>
    <w:rsid w:val="006C017F"/>
    <w:rsid w:val="006C0312"/>
    <w:rsid w:val="006C05E9"/>
    <w:rsid w:val="006C06BF"/>
    <w:rsid w:val="006C1051"/>
    <w:rsid w:val="006C14BE"/>
    <w:rsid w:val="006C1984"/>
    <w:rsid w:val="006C1BC3"/>
    <w:rsid w:val="006C2C78"/>
    <w:rsid w:val="006C2D21"/>
    <w:rsid w:val="006C2F6D"/>
    <w:rsid w:val="006C3083"/>
    <w:rsid w:val="006C32A6"/>
    <w:rsid w:val="006C3399"/>
    <w:rsid w:val="006C3ED0"/>
    <w:rsid w:val="006C41DE"/>
    <w:rsid w:val="006C4847"/>
    <w:rsid w:val="006C50A3"/>
    <w:rsid w:val="006C6713"/>
    <w:rsid w:val="006C68DD"/>
    <w:rsid w:val="006C69A0"/>
    <w:rsid w:val="006C6F58"/>
    <w:rsid w:val="006C7726"/>
    <w:rsid w:val="006C783B"/>
    <w:rsid w:val="006C7866"/>
    <w:rsid w:val="006D0133"/>
    <w:rsid w:val="006D0296"/>
    <w:rsid w:val="006D0429"/>
    <w:rsid w:val="006D07C9"/>
    <w:rsid w:val="006D08F8"/>
    <w:rsid w:val="006D1A57"/>
    <w:rsid w:val="006D1EEC"/>
    <w:rsid w:val="006D20EA"/>
    <w:rsid w:val="006D2428"/>
    <w:rsid w:val="006D2A6C"/>
    <w:rsid w:val="006D2C92"/>
    <w:rsid w:val="006D33A0"/>
    <w:rsid w:val="006D33A9"/>
    <w:rsid w:val="006D33B6"/>
    <w:rsid w:val="006D47C0"/>
    <w:rsid w:val="006D4B48"/>
    <w:rsid w:val="006D593B"/>
    <w:rsid w:val="006D7085"/>
    <w:rsid w:val="006D725D"/>
    <w:rsid w:val="006D7557"/>
    <w:rsid w:val="006D7E6E"/>
    <w:rsid w:val="006E0A0B"/>
    <w:rsid w:val="006E0CCE"/>
    <w:rsid w:val="006E1209"/>
    <w:rsid w:val="006E1AE6"/>
    <w:rsid w:val="006E21E7"/>
    <w:rsid w:val="006E3411"/>
    <w:rsid w:val="006E370C"/>
    <w:rsid w:val="006E4B6A"/>
    <w:rsid w:val="006E4EF6"/>
    <w:rsid w:val="006E50E9"/>
    <w:rsid w:val="006E6961"/>
    <w:rsid w:val="006E6C2E"/>
    <w:rsid w:val="006E7256"/>
    <w:rsid w:val="006E7752"/>
    <w:rsid w:val="006F0000"/>
    <w:rsid w:val="006F0A5B"/>
    <w:rsid w:val="006F0ADF"/>
    <w:rsid w:val="006F0E6A"/>
    <w:rsid w:val="006F15EA"/>
    <w:rsid w:val="006F16A6"/>
    <w:rsid w:val="006F1990"/>
    <w:rsid w:val="006F1BB0"/>
    <w:rsid w:val="006F1EBF"/>
    <w:rsid w:val="006F247C"/>
    <w:rsid w:val="006F2494"/>
    <w:rsid w:val="006F274E"/>
    <w:rsid w:val="006F2B1F"/>
    <w:rsid w:val="006F3081"/>
    <w:rsid w:val="006F337A"/>
    <w:rsid w:val="006F36A8"/>
    <w:rsid w:val="006F377C"/>
    <w:rsid w:val="006F388B"/>
    <w:rsid w:val="006F3906"/>
    <w:rsid w:val="006F3E35"/>
    <w:rsid w:val="006F5253"/>
    <w:rsid w:val="006F563B"/>
    <w:rsid w:val="006F64DE"/>
    <w:rsid w:val="0070065B"/>
    <w:rsid w:val="00701291"/>
    <w:rsid w:val="0070167D"/>
    <w:rsid w:val="00701B90"/>
    <w:rsid w:val="0070330A"/>
    <w:rsid w:val="00704130"/>
    <w:rsid w:val="00705D94"/>
    <w:rsid w:val="00706194"/>
    <w:rsid w:val="0070674F"/>
    <w:rsid w:val="0070684A"/>
    <w:rsid w:val="00706A11"/>
    <w:rsid w:val="00706A29"/>
    <w:rsid w:val="00707043"/>
    <w:rsid w:val="0070727E"/>
    <w:rsid w:val="00707C9D"/>
    <w:rsid w:val="00710DF4"/>
    <w:rsid w:val="007115AF"/>
    <w:rsid w:val="00711600"/>
    <w:rsid w:val="007118C5"/>
    <w:rsid w:val="00711A8F"/>
    <w:rsid w:val="00711DE0"/>
    <w:rsid w:val="00711FD0"/>
    <w:rsid w:val="00712143"/>
    <w:rsid w:val="0071243B"/>
    <w:rsid w:val="00712927"/>
    <w:rsid w:val="00712C42"/>
    <w:rsid w:val="00712D4C"/>
    <w:rsid w:val="0071341C"/>
    <w:rsid w:val="0071366C"/>
    <w:rsid w:val="007139EC"/>
    <w:rsid w:val="00714289"/>
    <w:rsid w:val="007143EE"/>
    <w:rsid w:val="00714438"/>
    <w:rsid w:val="00714EAB"/>
    <w:rsid w:val="0071509F"/>
    <w:rsid w:val="007150D2"/>
    <w:rsid w:val="007156C9"/>
    <w:rsid w:val="00715716"/>
    <w:rsid w:val="007158B7"/>
    <w:rsid w:val="007161F0"/>
    <w:rsid w:val="00716254"/>
    <w:rsid w:val="007167F6"/>
    <w:rsid w:val="007174A8"/>
    <w:rsid w:val="007178BE"/>
    <w:rsid w:val="00717A98"/>
    <w:rsid w:val="00717EFF"/>
    <w:rsid w:val="007201B4"/>
    <w:rsid w:val="007201CA"/>
    <w:rsid w:val="007208C2"/>
    <w:rsid w:val="00720A07"/>
    <w:rsid w:val="0072151E"/>
    <w:rsid w:val="007218F0"/>
    <w:rsid w:val="00721978"/>
    <w:rsid w:val="0072267D"/>
    <w:rsid w:val="00722803"/>
    <w:rsid w:val="00722829"/>
    <w:rsid w:val="00722A41"/>
    <w:rsid w:val="00722CA1"/>
    <w:rsid w:val="00722E08"/>
    <w:rsid w:val="00722E9D"/>
    <w:rsid w:val="00723117"/>
    <w:rsid w:val="007231FF"/>
    <w:rsid w:val="007237D5"/>
    <w:rsid w:val="00723B7C"/>
    <w:rsid w:val="00724259"/>
    <w:rsid w:val="00724FC5"/>
    <w:rsid w:val="00725319"/>
    <w:rsid w:val="0072563C"/>
    <w:rsid w:val="00725649"/>
    <w:rsid w:val="007263B7"/>
    <w:rsid w:val="0072648A"/>
    <w:rsid w:val="007269A0"/>
    <w:rsid w:val="00726CC1"/>
    <w:rsid w:val="0072729F"/>
    <w:rsid w:val="00727A88"/>
    <w:rsid w:val="007304D7"/>
    <w:rsid w:val="00730BDA"/>
    <w:rsid w:val="00730FAE"/>
    <w:rsid w:val="00731084"/>
    <w:rsid w:val="00731BA0"/>
    <w:rsid w:val="007322AD"/>
    <w:rsid w:val="007323C6"/>
    <w:rsid w:val="007324FD"/>
    <w:rsid w:val="00732657"/>
    <w:rsid w:val="007332AF"/>
    <w:rsid w:val="00733495"/>
    <w:rsid w:val="00733E26"/>
    <w:rsid w:val="007356FD"/>
    <w:rsid w:val="00735BD9"/>
    <w:rsid w:val="00735F3E"/>
    <w:rsid w:val="00736EAE"/>
    <w:rsid w:val="00736FFD"/>
    <w:rsid w:val="00737591"/>
    <w:rsid w:val="00737841"/>
    <w:rsid w:val="0073794A"/>
    <w:rsid w:val="00737E44"/>
    <w:rsid w:val="00737F49"/>
    <w:rsid w:val="00740055"/>
    <w:rsid w:val="007401DB"/>
    <w:rsid w:val="00740BA1"/>
    <w:rsid w:val="00740E63"/>
    <w:rsid w:val="007410A0"/>
    <w:rsid w:val="007413AE"/>
    <w:rsid w:val="00743184"/>
    <w:rsid w:val="007433E5"/>
    <w:rsid w:val="007436C3"/>
    <w:rsid w:val="0074379B"/>
    <w:rsid w:val="00743B9D"/>
    <w:rsid w:val="00743EA1"/>
    <w:rsid w:val="0074444A"/>
    <w:rsid w:val="00744D5F"/>
    <w:rsid w:val="00744F17"/>
    <w:rsid w:val="00745432"/>
    <w:rsid w:val="00745972"/>
    <w:rsid w:val="00745F5C"/>
    <w:rsid w:val="007465FB"/>
    <w:rsid w:val="00747155"/>
    <w:rsid w:val="007476BE"/>
    <w:rsid w:val="00747C05"/>
    <w:rsid w:val="00747DC8"/>
    <w:rsid w:val="00747F0F"/>
    <w:rsid w:val="00750340"/>
    <w:rsid w:val="00750BD5"/>
    <w:rsid w:val="00750ECB"/>
    <w:rsid w:val="007519ED"/>
    <w:rsid w:val="00751C8F"/>
    <w:rsid w:val="007534D4"/>
    <w:rsid w:val="007538E8"/>
    <w:rsid w:val="00753DB4"/>
    <w:rsid w:val="0075415D"/>
    <w:rsid w:val="007542F1"/>
    <w:rsid w:val="007554E0"/>
    <w:rsid w:val="007563F0"/>
    <w:rsid w:val="007564B3"/>
    <w:rsid w:val="0075688F"/>
    <w:rsid w:val="00756C4C"/>
    <w:rsid w:val="007573BC"/>
    <w:rsid w:val="007607EB"/>
    <w:rsid w:val="00760E74"/>
    <w:rsid w:val="007617A9"/>
    <w:rsid w:val="007617C7"/>
    <w:rsid w:val="00761DB8"/>
    <w:rsid w:val="00762022"/>
    <w:rsid w:val="00762C30"/>
    <w:rsid w:val="007640ED"/>
    <w:rsid w:val="00764990"/>
    <w:rsid w:val="00765759"/>
    <w:rsid w:val="0076597B"/>
    <w:rsid w:val="00765B01"/>
    <w:rsid w:val="00765C2D"/>
    <w:rsid w:val="00765D2D"/>
    <w:rsid w:val="007662DC"/>
    <w:rsid w:val="00766478"/>
    <w:rsid w:val="00766A96"/>
    <w:rsid w:val="00766F01"/>
    <w:rsid w:val="0076731D"/>
    <w:rsid w:val="007678BF"/>
    <w:rsid w:val="00767E3D"/>
    <w:rsid w:val="007706FF"/>
    <w:rsid w:val="0077095C"/>
    <w:rsid w:val="0077098D"/>
    <w:rsid w:val="00770D21"/>
    <w:rsid w:val="007718DA"/>
    <w:rsid w:val="00771D88"/>
    <w:rsid w:val="00772321"/>
    <w:rsid w:val="00772CF7"/>
    <w:rsid w:val="007730DD"/>
    <w:rsid w:val="007742D5"/>
    <w:rsid w:val="00775AED"/>
    <w:rsid w:val="007767FB"/>
    <w:rsid w:val="00776D36"/>
    <w:rsid w:val="0077772D"/>
    <w:rsid w:val="00777A1F"/>
    <w:rsid w:val="007809E6"/>
    <w:rsid w:val="00782DA2"/>
    <w:rsid w:val="00782E12"/>
    <w:rsid w:val="00782FB3"/>
    <w:rsid w:val="00783084"/>
    <w:rsid w:val="0078333A"/>
    <w:rsid w:val="00783F3B"/>
    <w:rsid w:val="007848CB"/>
    <w:rsid w:val="00785CBA"/>
    <w:rsid w:val="00785F07"/>
    <w:rsid w:val="0078636A"/>
    <w:rsid w:val="00786580"/>
    <w:rsid w:val="0078675F"/>
    <w:rsid w:val="007868A2"/>
    <w:rsid w:val="00786ABB"/>
    <w:rsid w:val="007873B3"/>
    <w:rsid w:val="007875DF"/>
    <w:rsid w:val="007875F3"/>
    <w:rsid w:val="00790AC8"/>
    <w:rsid w:val="00790E0B"/>
    <w:rsid w:val="00791A67"/>
    <w:rsid w:val="00791BAB"/>
    <w:rsid w:val="00791D36"/>
    <w:rsid w:val="00792074"/>
    <w:rsid w:val="00792A86"/>
    <w:rsid w:val="00792D8E"/>
    <w:rsid w:val="00793396"/>
    <w:rsid w:val="00793802"/>
    <w:rsid w:val="00793DC7"/>
    <w:rsid w:val="00794422"/>
    <w:rsid w:val="00794BF6"/>
    <w:rsid w:val="00794C38"/>
    <w:rsid w:val="00794E73"/>
    <w:rsid w:val="00794FC9"/>
    <w:rsid w:val="0079527C"/>
    <w:rsid w:val="00795313"/>
    <w:rsid w:val="00795343"/>
    <w:rsid w:val="0079549A"/>
    <w:rsid w:val="007955C0"/>
    <w:rsid w:val="00795695"/>
    <w:rsid w:val="007963BA"/>
    <w:rsid w:val="0079675A"/>
    <w:rsid w:val="007A091F"/>
    <w:rsid w:val="007A12E9"/>
    <w:rsid w:val="007A162A"/>
    <w:rsid w:val="007A1860"/>
    <w:rsid w:val="007A2290"/>
    <w:rsid w:val="007A2797"/>
    <w:rsid w:val="007A354A"/>
    <w:rsid w:val="007A4A34"/>
    <w:rsid w:val="007A4AE3"/>
    <w:rsid w:val="007A4EF1"/>
    <w:rsid w:val="007A5316"/>
    <w:rsid w:val="007A5345"/>
    <w:rsid w:val="007A57C1"/>
    <w:rsid w:val="007A5B3F"/>
    <w:rsid w:val="007A60CA"/>
    <w:rsid w:val="007A68D7"/>
    <w:rsid w:val="007A6D69"/>
    <w:rsid w:val="007A73BF"/>
    <w:rsid w:val="007A7627"/>
    <w:rsid w:val="007A77B7"/>
    <w:rsid w:val="007B0AFF"/>
    <w:rsid w:val="007B0CB0"/>
    <w:rsid w:val="007B152F"/>
    <w:rsid w:val="007B1FC9"/>
    <w:rsid w:val="007B3C94"/>
    <w:rsid w:val="007B3E9A"/>
    <w:rsid w:val="007B3FCA"/>
    <w:rsid w:val="007B4061"/>
    <w:rsid w:val="007B4222"/>
    <w:rsid w:val="007B4263"/>
    <w:rsid w:val="007B4390"/>
    <w:rsid w:val="007B4E15"/>
    <w:rsid w:val="007B52F8"/>
    <w:rsid w:val="007B5549"/>
    <w:rsid w:val="007B5553"/>
    <w:rsid w:val="007B617B"/>
    <w:rsid w:val="007B64C3"/>
    <w:rsid w:val="007B6979"/>
    <w:rsid w:val="007B6AC9"/>
    <w:rsid w:val="007B743D"/>
    <w:rsid w:val="007C015F"/>
    <w:rsid w:val="007C064C"/>
    <w:rsid w:val="007C0C8C"/>
    <w:rsid w:val="007C0EB4"/>
    <w:rsid w:val="007C0FF1"/>
    <w:rsid w:val="007C10A4"/>
    <w:rsid w:val="007C1251"/>
    <w:rsid w:val="007C33B7"/>
    <w:rsid w:val="007C3AFC"/>
    <w:rsid w:val="007C4164"/>
    <w:rsid w:val="007C44B0"/>
    <w:rsid w:val="007C478D"/>
    <w:rsid w:val="007C495F"/>
    <w:rsid w:val="007C4B70"/>
    <w:rsid w:val="007C4E1F"/>
    <w:rsid w:val="007C5025"/>
    <w:rsid w:val="007C5E2F"/>
    <w:rsid w:val="007C5EDA"/>
    <w:rsid w:val="007C73BA"/>
    <w:rsid w:val="007C7A22"/>
    <w:rsid w:val="007D03A8"/>
    <w:rsid w:val="007D1997"/>
    <w:rsid w:val="007D2061"/>
    <w:rsid w:val="007D25DD"/>
    <w:rsid w:val="007D2A86"/>
    <w:rsid w:val="007D2B09"/>
    <w:rsid w:val="007D2BFD"/>
    <w:rsid w:val="007D2D27"/>
    <w:rsid w:val="007D30EB"/>
    <w:rsid w:val="007D4061"/>
    <w:rsid w:val="007D443B"/>
    <w:rsid w:val="007D4CCE"/>
    <w:rsid w:val="007D55C1"/>
    <w:rsid w:val="007D5777"/>
    <w:rsid w:val="007D5C3F"/>
    <w:rsid w:val="007D5ED9"/>
    <w:rsid w:val="007D670C"/>
    <w:rsid w:val="007D7275"/>
    <w:rsid w:val="007D77E6"/>
    <w:rsid w:val="007E02F8"/>
    <w:rsid w:val="007E16BB"/>
    <w:rsid w:val="007E197E"/>
    <w:rsid w:val="007E31B7"/>
    <w:rsid w:val="007E344B"/>
    <w:rsid w:val="007E36C6"/>
    <w:rsid w:val="007E4008"/>
    <w:rsid w:val="007E411D"/>
    <w:rsid w:val="007E4750"/>
    <w:rsid w:val="007E4C9D"/>
    <w:rsid w:val="007E4E15"/>
    <w:rsid w:val="007E4E1D"/>
    <w:rsid w:val="007E53BE"/>
    <w:rsid w:val="007E571B"/>
    <w:rsid w:val="007E6161"/>
    <w:rsid w:val="007E6552"/>
    <w:rsid w:val="007E655C"/>
    <w:rsid w:val="007E6E1D"/>
    <w:rsid w:val="007F0680"/>
    <w:rsid w:val="007F0975"/>
    <w:rsid w:val="007F15FF"/>
    <w:rsid w:val="007F19F2"/>
    <w:rsid w:val="007F3696"/>
    <w:rsid w:val="007F4476"/>
    <w:rsid w:val="007F525A"/>
    <w:rsid w:val="007F5449"/>
    <w:rsid w:val="007F596E"/>
    <w:rsid w:val="007F5E75"/>
    <w:rsid w:val="007F621B"/>
    <w:rsid w:val="007F65E0"/>
    <w:rsid w:val="007F67BD"/>
    <w:rsid w:val="007F6BF7"/>
    <w:rsid w:val="007F7805"/>
    <w:rsid w:val="007F7B82"/>
    <w:rsid w:val="007F7E68"/>
    <w:rsid w:val="0080011D"/>
    <w:rsid w:val="00800591"/>
    <w:rsid w:val="008007EC"/>
    <w:rsid w:val="008008E3"/>
    <w:rsid w:val="00800FB4"/>
    <w:rsid w:val="008017D0"/>
    <w:rsid w:val="008027FD"/>
    <w:rsid w:val="00803327"/>
    <w:rsid w:val="00803BD3"/>
    <w:rsid w:val="00803CC9"/>
    <w:rsid w:val="00803FB7"/>
    <w:rsid w:val="00804330"/>
    <w:rsid w:val="008049BE"/>
    <w:rsid w:val="0080661F"/>
    <w:rsid w:val="00806B77"/>
    <w:rsid w:val="00806EFB"/>
    <w:rsid w:val="00806F8F"/>
    <w:rsid w:val="00807B6B"/>
    <w:rsid w:val="00807FC5"/>
    <w:rsid w:val="008116FD"/>
    <w:rsid w:val="00811804"/>
    <w:rsid w:val="00812182"/>
    <w:rsid w:val="00813081"/>
    <w:rsid w:val="008132CB"/>
    <w:rsid w:val="00813452"/>
    <w:rsid w:val="0081350A"/>
    <w:rsid w:val="008136CE"/>
    <w:rsid w:val="00813783"/>
    <w:rsid w:val="008138E9"/>
    <w:rsid w:val="00813974"/>
    <w:rsid w:val="00813EC5"/>
    <w:rsid w:val="00813EC8"/>
    <w:rsid w:val="00814AFB"/>
    <w:rsid w:val="00814EF7"/>
    <w:rsid w:val="00815607"/>
    <w:rsid w:val="00815972"/>
    <w:rsid w:val="008163ED"/>
    <w:rsid w:val="00817994"/>
    <w:rsid w:val="00820559"/>
    <w:rsid w:val="008207DC"/>
    <w:rsid w:val="008207F4"/>
    <w:rsid w:val="00820D28"/>
    <w:rsid w:val="00820D5A"/>
    <w:rsid w:val="00821244"/>
    <w:rsid w:val="008221D9"/>
    <w:rsid w:val="00822541"/>
    <w:rsid w:val="00822594"/>
    <w:rsid w:val="00822886"/>
    <w:rsid w:val="00822A61"/>
    <w:rsid w:val="00822AD4"/>
    <w:rsid w:val="008236D7"/>
    <w:rsid w:val="00823887"/>
    <w:rsid w:val="00823DFF"/>
    <w:rsid w:val="008247A6"/>
    <w:rsid w:val="008257BC"/>
    <w:rsid w:val="00825A76"/>
    <w:rsid w:val="008260E3"/>
    <w:rsid w:val="00826B48"/>
    <w:rsid w:val="00826D99"/>
    <w:rsid w:val="00827436"/>
    <w:rsid w:val="00827F2D"/>
    <w:rsid w:val="0083031F"/>
    <w:rsid w:val="008305D0"/>
    <w:rsid w:val="00830672"/>
    <w:rsid w:val="00830F84"/>
    <w:rsid w:val="00831B49"/>
    <w:rsid w:val="00831D00"/>
    <w:rsid w:val="00831E29"/>
    <w:rsid w:val="0083238D"/>
    <w:rsid w:val="0083273C"/>
    <w:rsid w:val="00833937"/>
    <w:rsid w:val="00833B0B"/>
    <w:rsid w:val="00833CE3"/>
    <w:rsid w:val="00833EDA"/>
    <w:rsid w:val="008344DE"/>
    <w:rsid w:val="00834837"/>
    <w:rsid w:val="00835120"/>
    <w:rsid w:val="00836527"/>
    <w:rsid w:val="008369FC"/>
    <w:rsid w:val="00836BF3"/>
    <w:rsid w:val="00836FEB"/>
    <w:rsid w:val="00837AF4"/>
    <w:rsid w:val="00837FCF"/>
    <w:rsid w:val="008400CA"/>
    <w:rsid w:val="00840219"/>
    <w:rsid w:val="00840457"/>
    <w:rsid w:val="0084055E"/>
    <w:rsid w:val="00840F5B"/>
    <w:rsid w:val="0084138F"/>
    <w:rsid w:val="008417E2"/>
    <w:rsid w:val="00841A72"/>
    <w:rsid w:val="00842395"/>
    <w:rsid w:val="008429C3"/>
    <w:rsid w:val="0084388D"/>
    <w:rsid w:val="00843C77"/>
    <w:rsid w:val="00844C2D"/>
    <w:rsid w:val="00844D54"/>
    <w:rsid w:val="008455FA"/>
    <w:rsid w:val="00845696"/>
    <w:rsid w:val="00846839"/>
    <w:rsid w:val="00846952"/>
    <w:rsid w:val="00850138"/>
    <w:rsid w:val="00851177"/>
    <w:rsid w:val="00851D71"/>
    <w:rsid w:val="00852706"/>
    <w:rsid w:val="00854257"/>
    <w:rsid w:val="0085453A"/>
    <w:rsid w:val="008549AD"/>
    <w:rsid w:val="00854AE8"/>
    <w:rsid w:val="00854F22"/>
    <w:rsid w:val="00855493"/>
    <w:rsid w:val="00855BF0"/>
    <w:rsid w:val="00855E98"/>
    <w:rsid w:val="008562EB"/>
    <w:rsid w:val="00856352"/>
    <w:rsid w:val="008567A7"/>
    <w:rsid w:val="00856A55"/>
    <w:rsid w:val="00856E82"/>
    <w:rsid w:val="00857404"/>
    <w:rsid w:val="00857571"/>
    <w:rsid w:val="00857A6F"/>
    <w:rsid w:val="00857DEF"/>
    <w:rsid w:val="00860504"/>
    <w:rsid w:val="00860E82"/>
    <w:rsid w:val="00860F3F"/>
    <w:rsid w:val="00861491"/>
    <w:rsid w:val="0086171A"/>
    <w:rsid w:val="00861B8B"/>
    <w:rsid w:val="00861D18"/>
    <w:rsid w:val="008620E2"/>
    <w:rsid w:val="008622BE"/>
    <w:rsid w:val="00862707"/>
    <w:rsid w:val="0086367A"/>
    <w:rsid w:val="00864120"/>
    <w:rsid w:val="00864308"/>
    <w:rsid w:val="00864396"/>
    <w:rsid w:val="00864873"/>
    <w:rsid w:val="00864CCD"/>
    <w:rsid w:val="00865156"/>
    <w:rsid w:val="00865796"/>
    <w:rsid w:val="00865A76"/>
    <w:rsid w:val="00866E01"/>
    <w:rsid w:val="00866F77"/>
    <w:rsid w:val="0086733B"/>
    <w:rsid w:val="00867471"/>
    <w:rsid w:val="00867865"/>
    <w:rsid w:val="00867E6B"/>
    <w:rsid w:val="008702C9"/>
    <w:rsid w:val="00870579"/>
    <w:rsid w:val="00870ED3"/>
    <w:rsid w:val="008715B6"/>
    <w:rsid w:val="00871894"/>
    <w:rsid w:val="00871AC8"/>
    <w:rsid w:val="00872A33"/>
    <w:rsid w:val="00872A5C"/>
    <w:rsid w:val="0087369A"/>
    <w:rsid w:val="00873B0C"/>
    <w:rsid w:val="00873F6B"/>
    <w:rsid w:val="00874113"/>
    <w:rsid w:val="00874DA9"/>
    <w:rsid w:val="00874F27"/>
    <w:rsid w:val="00874F6C"/>
    <w:rsid w:val="00875B82"/>
    <w:rsid w:val="00876789"/>
    <w:rsid w:val="00877113"/>
    <w:rsid w:val="0087770F"/>
    <w:rsid w:val="008803B6"/>
    <w:rsid w:val="0088142A"/>
    <w:rsid w:val="00881B74"/>
    <w:rsid w:val="00883045"/>
    <w:rsid w:val="00883783"/>
    <w:rsid w:val="00883B7B"/>
    <w:rsid w:val="00883C8B"/>
    <w:rsid w:val="00884009"/>
    <w:rsid w:val="00884BB4"/>
    <w:rsid w:val="008853A3"/>
    <w:rsid w:val="00885627"/>
    <w:rsid w:val="00885A14"/>
    <w:rsid w:val="0088602C"/>
    <w:rsid w:val="008868B0"/>
    <w:rsid w:val="00886A7A"/>
    <w:rsid w:val="00886F95"/>
    <w:rsid w:val="00887824"/>
    <w:rsid w:val="0089063F"/>
    <w:rsid w:val="00890800"/>
    <w:rsid w:val="0089095A"/>
    <w:rsid w:val="00890C51"/>
    <w:rsid w:val="008911FA"/>
    <w:rsid w:val="008913F6"/>
    <w:rsid w:val="00891D46"/>
    <w:rsid w:val="008926F5"/>
    <w:rsid w:val="00892B41"/>
    <w:rsid w:val="00892C16"/>
    <w:rsid w:val="008938CF"/>
    <w:rsid w:val="00893D10"/>
    <w:rsid w:val="008946BF"/>
    <w:rsid w:val="00894932"/>
    <w:rsid w:val="00894FC0"/>
    <w:rsid w:val="00894FD4"/>
    <w:rsid w:val="00895ABE"/>
    <w:rsid w:val="00895D21"/>
    <w:rsid w:val="00896487"/>
    <w:rsid w:val="00896B63"/>
    <w:rsid w:val="00897013"/>
    <w:rsid w:val="00897E4F"/>
    <w:rsid w:val="008A0347"/>
    <w:rsid w:val="008A08D4"/>
    <w:rsid w:val="008A08FB"/>
    <w:rsid w:val="008A0FB1"/>
    <w:rsid w:val="008A182C"/>
    <w:rsid w:val="008A19BC"/>
    <w:rsid w:val="008A21FF"/>
    <w:rsid w:val="008A25C0"/>
    <w:rsid w:val="008A2633"/>
    <w:rsid w:val="008A2787"/>
    <w:rsid w:val="008A33FF"/>
    <w:rsid w:val="008A34EC"/>
    <w:rsid w:val="008A3875"/>
    <w:rsid w:val="008A3F5E"/>
    <w:rsid w:val="008A426C"/>
    <w:rsid w:val="008A50D8"/>
    <w:rsid w:val="008A5292"/>
    <w:rsid w:val="008A56DF"/>
    <w:rsid w:val="008A5884"/>
    <w:rsid w:val="008A6447"/>
    <w:rsid w:val="008A6F3F"/>
    <w:rsid w:val="008A76E8"/>
    <w:rsid w:val="008B0006"/>
    <w:rsid w:val="008B0233"/>
    <w:rsid w:val="008B0502"/>
    <w:rsid w:val="008B0F8D"/>
    <w:rsid w:val="008B2146"/>
    <w:rsid w:val="008B2468"/>
    <w:rsid w:val="008B257D"/>
    <w:rsid w:val="008B2748"/>
    <w:rsid w:val="008B3919"/>
    <w:rsid w:val="008B39CB"/>
    <w:rsid w:val="008B3A13"/>
    <w:rsid w:val="008B44D0"/>
    <w:rsid w:val="008B44D6"/>
    <w:rsid w:val="008B5159"/>
    <w:rsid w:val="008B5493"/>
    <w:rsid w:val="008B5513"/>
    <w:rsid w:val="008B55A8"/>
    <w:rsid w:val="008B5E80"/>
    <w:rsid w:val="008B5F11"/>
    <w:rsid w:val="008B6B85"/>
    <w:rsid w:val="008B6DE9"/>
    <w:rsid w:val="008B78ED"/>
    <w:rsid w:val="008C00BB"/>
    <w:rsid w:val="008C03C1"/>
    <w:rsid w:val="008C0494"/>
    <w:rsid w:val="008C0DB9"/>
    <w:rsid w:val="008C1769"/>
    <w:rsid w:val="008C19A2"/>
    <w:rsid w:val="008C1A67"/>
    <w:rsid w:val="008C1E4E"/>
    <w:rsid w:val="008C2074"/>
    <w:rsid w:val="008C2BF3"/>
    <w:rsid w:val="008C2C6C"/>
    <w:rsid w:val="008C387A"/>
    <w:rsid w:val="008C4284"/>
    <w:rsid w:val="008C4BBA"/>
    <w:rsid w:val="008C4F99"/>
    <w:rsid w:val="008C53FF"/>
    <w:rsid w:val="008C5B15"/>
    <w:rsid w:val="008C701D"/>
    <w:rsid w:val="008D0F2F"/>
    <w:rsid w:val="008D13A1"/>
    <w:rsid w:val="008D27CE"/>
    <w:rsid w:val="008D28F0"/>
    <w:rsid w:val="008D30C0"/>
    <w:rsid w:val="008D3896"/>
    <w:rsid w:val="008D4723"/>
    <w:rsid w:val="008D55BC"/>
    <w:rsid w:val="008D5742"/>
    <w:rsid w:val="008D586D"/>
    <w:rsid w:val="008D5B02"/>
    <w:rsid w:val="008D5D59"/>
    <w:rsid w:val="008D61CA"/>
    <w:rsid w:val="008D642D"/>
    <w:rsid w:val="008D6830"/>
    <w:rsid w:val="008D7AB4"/>
    <w:rsid w:val="008D7FC3"/>
    <w:rsid w:val="008E017D"/>
    <w:rsid w:val="008E030F"/>
    <w:rsid w:val="008E0F3B"/>
    <w:rsid w:val="008E14C3"/>
    <w:rsid w:val="008E3171"/>
    <w:rsid w:val="008E3959"/>
    <w:rsid w:val="008E4142"/>
    <w:rsid w:val="008E4F31"/>
    <w:rsid w:val="008E4F46"/>
    <w:rsid w:val="008E5241"/>
    <w:rsid w:val="008E5E69"/>
    <w:rsid w:val="008E5F95"/>
    <w:rsid w:val="008E5FF8"/>
    <w:rsid w:val="008E6320"/>
    <w:rsid w:val="008E73CF"/>
    <w:rsid w:val="008E7F07"/>
    <w:rsid w:val="008F126B"/>
    <w:rsid w:val="008F1468"/>
    <w:rsid w:val="008F1918"/>
    <w:rsid w:val="008F231A"/>
    <w:rsid w:val="008F2630"/>
    <w:rsid w:val="008F2E80"/>
    <w:rsid w:val="008F304B"/>
    <w:rsid w:val="008F3D15"/>
    <w:rsid w:val="008F4AAF"/>
    <w:rsid w:val="008F5193"/>
    <w:rsid w:val="008F56F5"/>
    <w:rsid w:val="008F57D0"/>
    <w:rsid w:val="008F7683"/>
    <w:rsid w:val="008F7CCE"/>
    <w:rsid w:val="008F7DF5"/>
    <w:rsid w:val="008F7F7C"/>
    <w:rsid w:val="00900145"/>
    <w:rsid w:val="00900337"/>
    <w:rsid w:val="009015D0"/>
    <w:rsid w:val="009018CF"/>
    <w:rsid w:val="00904582"/>
    <w:rsid w:val="00904987"/>
    <w:rsid w:val="0090543C"/>
    <w:rsid w:val="009054CB"/>
    <w:rsid w:val="00905587"/>
    <w:rsid w:val="009055D4"/>
    <w:rsid w:val="009058C1"/>
    <w:rsid w:val="00906287"/>
    <w:rsid w:val="0090667C"/>
    <w:rsid w:val="009068BC"/>
    <w:rsid w:val="00906DB7"/>
    <w:rsid w:val="009072BC"/>
    <w:rsid w:val="00907647"/>
    <w:rsid w:val="0091031E"/>
    <w:rsid w:val="0091092D"/>
    <w:rsid w:val="0091101A"/>
    <w:rsid w:val="00911025"/>
    <w:rsid w:val="00911531"/>
    <w:rsid w:val="0091186B"/>
    <w:rsid w:val="009119AC"/>
    <w:rsid w:val="00911F53"/>
    <w:rsid w:val="009122B8"/>
    <w:rsid w:val="00913244"/>
    <w:rsid w:val="00913C64"/>
    <w:rsid w:val="0091412A"/>
    <w:rsid w:val="00915582"/>
    <w:rsid w:val="0091587E"/>
    <w:rsid w:val="009165A5"/>
    <w:rsid w:val="0091669F"/>
    <w:rsid w:val="00920BB5"/>
    <w:rsid w:val="00920BFB"/>
    <w:rsid w:val="00921327"/>
    <w:rsid w:val="00922203"/>
    <w:rsid w:val="0092331A"/>
    <w:rsid w:val="0092399F"/>
    <w:rsid w:val="00923A3D"/>
    <w:rsid w:val="00923E3B"/>
    <w:rsid w:val="0092453E"/>
    <w:rsid w:val="0092465C"/>
    <w:rsid w:val="00924E57"/>
    <w:rsid w:val="009252E3"/>
    <w:rsid w:val="009258DF"/>
    <w:rsid w:val="009266EA"/>
    <w:rsid w:val="009267D8"/>
    <w:rsid w:val="0092691A"/>
    <w:rsid w:val="0092697D"/>
    <w:rsid w:val="00926ED9"/>
    <w:rsid w:val="009271A1"/>
    <w:rsid w:val="00927324"/>
    <w:rsid w:val="00927D96"/>
    <w:rsid w:val="00927ED1"/>
    <w:rsid w:val="00930378"/>
    <w:rsid w:val="009304B7"/>
    <w:rsid w:val="009310F0"/>
    <w:rsid w:val="00931854"/>
    <w:rsid w:val="00931A47"/>
    <w:rsid w:val="009321B4"/>
    <w:rsid w:val="009327D1"/>
    <w:rsid w:val="00933243"/>
    <w:rsid w:val="00933402"/>
    <w:rsid w:val="0093363A"/>
    <w:rsid w:val="00933829"/>
    <w:rsid w:val="00933F0D"/>
    <w:rsid w:val="00934664"/>
    <w:rsid w:val="00934AF4"/>
    <w:rsid w:val="00934D6E"/>
    <w:rsid w:val="00935499"/>
    <w:rsid w:val="0093572C"/>
    <w:rsid w:val="00935AD0"/>
    <w:rsid w:val="00936A90"/>
    <w:rsid w:val="00937A59"/>
    <w:rsid w:val="00940AE1"/>
    <w:rsid w:val="0094183A"/>
    <w:rsid w:val="00941C05"/>
    <w:rsid w:val="00941CDB"/>
    <w:rsid w:val="00942138"/>
    <w:rsid w:val="009422DD"/>
    <w:rsid w:val="00942D5A"/>
    <w:rsid w:val="00943263"/>
    <w:rsid w:val="0094361B"/>
    <w:rsid w:val="009437E6"/>
    <w:rsid w:val="00943C9C"/>
    <w:rsid w:val="00943F1C"/>
    <w:rsid w:val="009440DC"/>
    <w:rsid w:val="00944DD2"/>
    <w:rsid w:val="009450E6"/>
    <w:rsid w:val="00945371"/>
    <w:rsid w:val="00945A43"/>
    <w:rsid w:val="00946012"/>
    <w:rsid w:val="00946049"/>
    <w:rsid w:val="009467DF"/>
    <w:rsid w:val="0094723A"/>
    <w:rsid w:val="0094731E"/>
    <w:rsid w:val="00950057"/>
    <w:rsid w:val="00950798"/>
    <w:rsid w:val="00950949"/>
    <w:rsid w:val="00950D12"/>
    <w:rsid w:val="009524A1"/>
    <w:rsid w:val="00952600"/>
    <w:rsid w:val="00952C77"/>
    <w:rsid w:val="00952D40"/>
    <w:rsid w:val="00952E3C"/>
    <w:rsid w:val="00952F93"/>
    <w:rsid w:val="009531FA"/>
    <w:rsid w:val="00953519"/>
    <w:rsid w:val="00953C5C"/>
    <w:rsid w:val="00953FB8"/>
    <w:rsid w:val="0095453D"/>
    <w:rsid w:val="0095528F"/>
    <w:rsid w:val="00955C05"/>
    <w:rsid w:val="00956522"/>
    <w:rsid w:val="0095686F"/>
    <w:rsid w:val="009570FD"/>
    <w:rsid w:val="00957582"/>
    <w:rsid w:val="00957A30"/>
    <w:rsid w:val="00957EE9"/>
    <w:rsid w:val="00957FE0"/>
    <w:rsid w:val="009603F7"/>
    <w:rsid w:val="00960565"/>
    <w:rsid w:val="00960B10"/>
    <w:rsid w:val="00960BCC"/>
    <w:rsid w:val="009610A4"/>
    <w:rsid w:val="00961592"/>
    <w:rsid w:val="009618E7"/>
    <w:rsid w:val="00961A32"/>
    <w:rsid w:val="00961CA5"/>
    <w:rsid w:val="009627F4"/>
    <w:rsid w:val="00963577"/>
    <w:rsid w:val="00963786"/>
    <w:rsid w:val="0096430D"/>
    <w:rsid w:val="00964559"/>
    <w:rsid w:val="009659CC"/>
    <w:rsid w:val="00965F82"/>
    <w:rsid w:val="00966EA1"/>
    <w:rsid w:val="00967F85"/>
    <w:rsid w:val="009700BF"/>
    <w:rsid w:val="00970427"/>
    <w:rsid w:val="009715C7"/>
    <w:rsid w:val="00971819"/>
    <w:rsid w:val="00971D1D"/>
    <w:rsid w:val="009720C5"/>
    <w:rsid w:val="009729D9"/>
    <w:rsid w:val="00972A43"/>
    <w:rsid w:val="00972CB6"/>
    <w:rsid w:val="00972DDC"/>
    <w:rsid w:val="00972FA4"/>
    <w:rsid w:val="009734DA"/>
    <w:rsid w:val="00973952"/>
    <w:rsid w:val="0097397B"/>
    <w:rsid w:val="0097402A"/>
    <w:rsid w:val="0097435B"/>
    <w:rsid w:val="00974B87"/>
    <w:rsid w:val="00974C72"/>
    <w:rsid w:val="00974D0E"/>
    <w:rsid w:val="00974F47"/>
    <w:rsid w:val="0097533B"/>
    <w:rsid w:val="0097591B"/>
    <w:rsid w:val="00975926"/>
    <w:rsid w:val="00976484"/>
    <w:rsid w:val="00976C05"/>
    <w:rsid w:val="00976CE9"/>
    <w:rsid w:val="00976F04"/>
    <w:rsid w:val="00977471"/>
    <w:rsid w:val="00977BB9"/>
    <w:rsid w:val="00977BF4"/>
    <w:rsid w:val="00980241"/>
    <w:rsid w:val="00980522"/>
    <w:rsid w:val="0098077C"/>
    <w:rsid w:val="00980ABC"/>
    <w:rsid w:val="00981B0B"/>
    <w:rsid w:val="00981CAD"/>
    <w:rsid w:val="00981E4A"/>
    <w:rsid w:val="00982D3A"/>
    <w:rsid w:val="00982F0D"/>
    <w:rsid w:val="00982F1F"/>
    <w:rsid w:val="009837B7"/>
    <w:rsid w:val="009837F7"/>
    <w:rsid w:val="00983C4B"/>
    <w:rsid w:val="009840E5"/>
    <w:rsid w:val="00984351"/>
    <w:rsid w:val="0098508A"/>
    <w:rsid w:val="0098599F"/>
    <w:rsid w:val="00986214"/>
    <w:rsid w:val="00986794"/>
    <w:rsid w:val="00986A0C"/>
    <w:rsid w:val="00986FDC"/>
    <w:rsid w:val="009872E4"/>
    <w:rsid w:val="00987F3E"/>
    <w:rsid w:val="0099092D"/>
    <w:rsid w:val="00991376"/>
    <w:rsid w:val="009913A1"/>
    <w:rsid w:val="009921C7"/>
    <w:rsid w:val="0099221E"/>
    <w:rsid w:val="00992346"/>
    <w:rsid w:val="009931C3"/>
    <w:rsid w:val="0099398C"/>
    <w:rsid w:val="00994107"/>
    <w:rsid w:val="00994860"/>
    <w:rsid w:val="00995025"/>
    <w:rsid w:val="00995049"/>
    <w:rsid w:val="0099508F"/>
    <w:rsid w:val="0099555C"/>
    <w:rsid w:val="00996801"/>
    <w:rsid w:val="00996978"/>
    <w:rsid w:val="00996EB9"/>
    <w:rsid w:val="009A076A"/>
    <w:rsid w:val="009A09E9"/>
    <w:rsid w:val="009A0D02"/>
    <w:rsid w:val="009A1C1A"/>
    <w:rsid w:val="009A2209"/>
    <w:rsid w:val="009A2359"/>
    <w:rsid w:val="009A2C7F"/>
    <w:rsid w:val="009A2E59"/>
    <w:rsid w:val="009A2F48"/>
    <w:rsid w:val="009A309D"/>
    <w:rsid w:val="009A33DE"/>
    <w:rsid w:val="009A3638"/>
    <w:rsid w:val="009A36B7"/>
    <w:rsid w:val="009A5116"/>
    <w:rsid w:val="009A53FD"/>
    <w:rsid w:val="009A5A91"/>
    <w:rsid w:val="009A5B6E"/>
    <w:rsid w:val="009A5CEE"/>
    <w:rsid w:val="009A5F2B"/>
    <w:rsid w:val="009A610A"/>
    <w:rsid w:val="009A63BB"/>
    <w:rsid w:val="009A721D"/>
    <w:rsid w:val="009B0834"/>
    <w:rsid w:val="009B0AAB"/>
    <w:rsid w:val="009B1360"/>
    <w:rsid w:val="009B1BBD"/>
    <w:rsid w:val="009B21C1"/>
    <w:rsid w:val="009B2446"/>
    <w:rsid w:val="009B295B"/>
    <w:rsid w:val="009B3071"/>
    <w:rsid w:val="009B349E"/>
    <w:rsid w:val="009B4186"/>
    <w:rsid w:val="009B5561"/>
    <w:rsid w:val="009B5966"/>
    <w:rsid w:val="009B5C11"/>
    <w:rsid w:val="009B5FE6"/>
    <w:rsid w:val="009B646F"/>
    <w:rsid w:val="009B6CB5"/>
    <w:rsid w:val="009B6F2F"/>
    <w:rsid w:val="009B742F"/>
    <w:rsid w:val="009B79F9"/>
    <w:rsid w:val="009B7D52"/>
    <w:rsid w:val="009C0BE8"/>
    <w:rsid w:val="009C135B"/>
    <w:rsid w:val="009C23C6"/>
    <w:rsid w:val="009C244D"/>
    <w:rsid w:val="009C3A1C"/>
    <w:rsid w:val="009C415F"/>
    <w:rsid w:val="009C4EB9"/>
    <w:rsid w:val="009C58BE"/>
    <w:rsid w:val="009C5B6B"/>
    <w:rsid w:val="009C6630"/>
    <w:rsid w:val="009C68C3"/>
    <w:rsid w:val="009C6E54"/>
    <w:rsid w:val="009C7612"/>
    <w:rsid w:val="009C7A1C"/>
    <w:rsid w:val="009C7F41"/>
    <w:rsid w:val="009D0692"/>
    <w:rsid w:val="009D097F"/>
    <w:rsid w:val="009D17B7"/>
    <w:rsid w:val="009D1912"/>
    <w:rsid w:val="009D199A"/>
    <w:rsid w:val="009D1DEB"/>
    <w:rsid w:val="009D20AF"/>
    <w:rsid w:val="009D229D"/>
    <w:rsid w:val="009D238E"/>
    <w:rsid w:val="009D2CAE"/>
    <w:rsid w:val="009D2DB2"/>
    <w:rsid w:val="009D371D"/>
    <w:rsid w:val="009D3CCD"/>
    <w:rsid w:val="009D4E09"/>
    <w:rsid w:val="009D4E8C"/>
    <w:rsid w:val="009D51E3"/>
    <w:rsid w:val="009D5CA6"/>
    <w:rsid w:val="009D5CC7"/>
    <w:rsid w:val="009D647C"/>
    <w:rsid w:val="009D6B6D"/>
    <w:rsid w:val="009D72E6"/>
    <w:rsid w:val="009D7367"/>
    <w:rsid w:val="009D7ED8"/>
    <w:rsid w:val="009E0A89"/>
    <w:rsid w:val="009E0D31"/>
    <w:rsid w:val="009E1B27"/>
    <w:rsid w:val="009E1D05"/>
    <w:rsid w:val="009E1E47"/>
    <w:rsid w:val="009E215A"/>
    <w:rsid w:val="009E2B20"/>
    <w:rsid w:val="009E3641"/>
    <w:rsid w:val="009E390B"/>
    <w:rsid w:val="009E3A89"/>
    <w:rsid w:val="009E3BEE"/>
    <w:rsid w:val="009E3D71"/>
    <w:rsid w:val="009E3ECE"/>
    <w:rsid w:val="009E4087"/>
    <w:rsid w:val="009E4702"/>
    <w:rsid w:val="009E4A49"/>
    <w:rsid w:val="009E5117"/>
    <w:rsid w:val="009E5191"/>
    <w:rsid w:val="009E52DC"/>
    <w:rsid w:val="009E53B2"/>
    <w:rsid w:val="009E5499"/>
    <w:rsid w:val="009E5AC3"/>
    <w:rsid w:val="009E5D69"/>
    <w:rsid w:val="009E6BF5"/>
    <w:rsid w:val="009E7449"/>
    <w:rsid w:val="009E74B6"/>
    <w:rsid w:val="009F0695"/>
    <w:rsid w:val="009F091C"/>
    <w:rsid w:val="009F1011"/>
    <w:rsid w:val="009F136F"/>
    <w:rsid w:val="009F16B7"/>
    <w:rsid w:val="009F1A38"/>
    <w:rsid w:val="009F1E3D"/>
    <w:rsid w:val="009F1FDA"/>
    <w:rsid w:val="009F2396"/>
    <w:rsid w:val="009F2668"/>
    <w:rsid w:val="009F2D01"/>
    <w:rsid w:val="009F30CB"/>
    <w:rsid w:val="009F32BC"/>
    <w:rsid w:val="009F32D9"/>
    <w:rsid w:val="009F341C"/>
    <w:rsid w:val="009F3941"/>
    <w:rsid w:val="009F3C71"/>
    <w:rsid w:val="009F3D6E"/>
    <w:rsid w:val="009F4AD6"/>
    <w:rsid w:val="009F5574"/>
    <w:rsid w:val="009F59B5"/>
    <w:rsid w:val="009F5D33"/>
    <w:rsid w:val="009F5FF2"/>
    <w:rsid w:val="009F61CF"/>
    <w:rsid w:val="009F67EE"/>
    <w:rsid w:val="009F6A33"/>
    <w:rsid w:val="009F6DC4"/>
    <w:rsid w:val="009F766B"/>
    <w:rsid w:val="00A007FB"/>
    <w:rsid w:val="00A00D6E"/>
    <w:rsid w:val="00A01370"/>
    <w:rsid w:val="00A0154A"/>
    <w:rsid w:val="00A019BC"/>
    <w:rsid w:val="00A01C55"/>
    <w:rsid w:val="00A02487"/>
    <w:rsid w:val="00A025E7"/>
    <w:rsid w:val="00A02ECE"/>
    <w:rsid w:val="00A03718"/>
    <w:rsid w:val="00A03A99"/>
    <w:rsid w:val="00A03CBE"/>
    <w:rsid w:val="00A042A1"/>
    <w:rsid w:val="00A04A45"/>
    <w:rsid w:val="00A04A49"/>
    <w:rsid w:val="00A052CF"/>
    <w:rsid w:val="00A054C1"/>
    <w:rsid w:val="00A05806"/>
    <w:rsid w:val="00A060C6"/>
    <w:rsid w:val="00A07117"/>
    <w:rsid w:val="00A072A1"/>
    <w:rsid w:val="00A07793"/>
    <w:rsid w:val="00A07AB2"/>
    <w:rsid w:val="00A106BC"/>
    <w:rsid w:val="00A11524"/>
    <w:rsid w:val="00A118ED"/>
    <w:rsid w:val="00A1229F"/>
    <w:rsid w:val="00A12CE3"/>
    <w:rsid w:val="00A12F2A"/>
    <w:rsid w:val="00A136ED"/>
    <w:rsid w:val="00A13BEB"/>
    <w:rsid w:val="00A13BEC"/>
    <w:rsid w:val="00A13D6D"/>
    <w:rsid w:val="00A15132"/>
    <w:rsid w:val="00A158FF"/>
    <w:rsid w:val="00A15ADE"/>
    <w:rsid w:val="00A15C5D"/>
    <w:rsid w:val="00A15DD8"/>
    <w:rsid w:val="00A16530"/>
    <w:rsid w:val="00A16F47"/>
    <w:rsid w:val="00A17608"/>
    <w:rsid w:val="00A17620"/>
    <w:rsid w:val="00A17661"/>
    <w:rsid w:val="00A17690"/>
    <w:rsid w:val="00A20062"/>
    <w:rsid w:val="00A2082C"/>
    <w:rsid w:val="00A208FD"/>
    <w:rsid w:val="00A20F20"/>
    <w:rsid w:val="00A20FF9"/>
    <w:rsid w:val="00A21057"/>
    <w:rsid w:val="00A2108F"/>
    <w:rsid w:val="00A21AB5"/>
    <w:rsid w:val="00A21D2E"/>
    <w:rsid w:val="00A2334A"/>
    <w:rsid w:val="00A23578"/>
    <w:rsid w:val="00A23BDA"/>
    <w:rsid w:val="00A2459B"/>
    <w:rsid w:val="00A2472F"/>
    <w:rsid w:val="00A24925"/>
    <w:rsid w:val="00A257B0"/>
    <w:rsid w:val="00A26464"/>
    <w:rsid w:val="00A264A9"/>
    <w:rsid w:val="00A27233"/>
    <w:rsid w:val="00A27B0B"/>
    <w:rsid w:val="00A27BED"/>
    <w:rsid w:val="00A30DE9"/>
    <w:rsid w:val="00A31549"/>
    <w:rsid w:val="00A33566"/>
    <w:rsid w:val="00A33595"/>
    <w:rsid w:val="00A336A0"/>
    <w:rsid w:val="00A33D8E"/>
    <w:rsid w:val="00A34898"/>
    <w:rsid w:val="00A35D0A"/>
    <w:rsid w:val="00A36594"/>
    <w:rsid w:val="00A3724A"/>
    <w:rsid w:val="00A37826"/>
    <w:rsid w:val="00A402FF"/>
    <w:rsid w:val="00A408B9"/>
    <w:rsid w:val="00A40DD5"/>
    <w:rsid w:val="00A40E23"/>
    <w:rsid w:val="00A4116F"/>
    <w:rsid w:val="00A417DB"/>
    <w:rsid w:val="00A41D4B"/>
    <w:rsid w:val="00A42996"/>
    <w:rsid w:val="00A429A8"/>
    <w:rsid w:val="00A435A3"/>
    <w:rsid w:val="00A43D0A"/>
    <w:rsid w:val="00A44039"/>
    <w:rsid w:val="00A444BE"/>
    <w:rsid w:val="00A4488C"/>
    <w:rsid w:val="00A44AB0"/>
    <w:rsid w:val="00A44ACB"/>
    <w:rsid w:val="00A452DE"/>
    <w:rsid w:val="00A45398"/>
    <w:rsid w:val="00A45523"/>
    <w:rsid w:val="00A457CF"/>
    <w:rsid w:val="00A45D89"/>
    <w:rsid w:val="00A460FF"/>
    <w:rsid w:val="00A464EC"/>
    <w:rsid w:val="00A475F0"/>
    <w:rsid w:val="00A47FAE"/>
    <w:rsid w:val="00A47FBA"/>
    <w:rsid w:val="00A5082B"/>
    <w:rsid w:val="00A530BA"/>
    <w:rsid w:val="00A547D9"/>
    <w:rsid w:val="00A5544D"/>
    <w:rsid w:val="00A55775"/>
    <w:rsid w:val="00A558D9"/>
    <w:rsid w:val="00A55C1D"/>
    <w:rsid w:val="00A560F1"/>
    <w:rsid w:val="00A56112"/>
    <w:rsid w:val="00A56420"/>
    <w:rsid w:val="00A56A99"/>
    <w:rsid w:val="00A56C8C"/>
    <w:rsid w:val="00A56DC9"/>
    <w:rsid w:val="00A56E63"/>
    <w:rsid w:val="00A57205"/>
    <w:rsid w:val="00A577FC"/>
    <w:rsid w:val="00A60157"/>
    <w:rsid w:val="00A6116E"/>
    <w:rsid w:val="00A611D3"/>
    <w:rsid w:val="00A6127D"/>
    <w:rsid w:val="00A61873"/>
    <w:rsid w:val="00A61BE9"/>
    <w:rsid w:val="00A6276B"/>
    <w:rsid w:val="00A62BA7"/>
    <w:rsid w:val="00A639AB"/>
    <w:rsid w:val="00A640A1"/>
    <w:rsid w:val="00A6432B"/>
    <w:rsid w:val="00A6538A"/>
    <w:rsid w:val="00A65877"/>
    <w:rsid w:val="00A658FE"/>
    <w:rsid w:val="00A65E99"/>
    <w:rsid w:val="00A668F4"/>
    <w:rsid w:val="00A66CDD"/>
    <w:rsid w:val="00A66F1E"/>
    <w:rsid w:val="00A6716D"/>
    <w:rsid w:val="00A671C5"/>
    <w:rsid w:val="00A700E3"/>
    <w:rsid w:val="00A7094C"/>
    <w:rsid w:val="00A70AD4"/>
    <w:rsid w:val="00A70E64"/>
    <w:rsid w:val="00A71172"/>
    <w:rsid w:val="00A72A4E"/>
    <w:rsid w:val="00A72CE9"/>
    <w:rsid w:val="00A72D14"/>
    <w:rsid w:val="00A734B2"/>
    <w:rsid w:val="00A736C6"/>
    <w:rsid w:val="00A73E04"/>
    <w:rsid w:val="00A73EEA"/>
    <w:rsid w:val="00A74413"/>
    <w:rsid w:val="00A74931"/>
    <w:rsid w:val="00A7687D"/>
    <w:rsid w:val="00A770AE"/>
    <w:rsid w:val="00A770CA"/>
    <w:rsid w:val="00A774CB"/>
    <w:rsid w:val="00A80C24"/>
    <w:rsid w:val="00A80F4B"/>
    <w:rsid w:val="00A81146"/>
    <w:rsid w:val="00A817E8"/>
    <w:rsid w:val="00A81C9B"/>
    <w:rsid w:val="00A828DD"/>
    <w:rsid w:val="00A8419E"/>
    <w:rsid w:val="00A84444"/>
    <w:rsid w:val="00A84D81"/>
    <w:rsid w:val="00A85829"/>
    <w:rsid w:val="00A85BB1"/>
    <w:rsid w:val="00A85CF4"/>
    <w:rsid w:val="00A861A3"/>
    <w:rsid w:val="00A865CD"/>
    <w:rsid w:val="00A86D2A"/>
    <w:rsid w:val="00A86EC4"/>
    <w:rsid w:val="00A87499"/>
    <w:rsid w:val="00A87500"/>
    <w:rsid w:val="00A8769B"/>
    <w:rsid w:val="00A878E3"/>
    <w:rsid w:val="00A87C13"/>
    <w:rsid w:val="00A87EEE"/>
    <w:rsid w:val="00A90331"/>
    <w:rsid w:val="00A905F0"/>
    <w:rsid w:val="00A90762"/>
    <w:rsid w:val="00A90F5A"/>
    <w:rsid w:val="00A913DF"/>
    <w:rsid w:val="00A91B35"/>
    <w:rsid w:val="00A91B3E"/>
    <w:rsid w:val="00A91D5C"/>
    <w:rsid w:val="00A91FB7"/>
    <w:rsid w:val="00A92315"/>
    <w:rsid w:val="00A92548"/>
    <w:rsid w:val="00A92E85"/>
    <w:rsid w:val="00A92FC2"/>
    <w:rsid w:val="00A933B9"/>
    <w:rsid w:val="00A93805"/>
    <w:rsid w:val="00A939C9"/>
    <w:rsid w:val="00A93BE6"/>
    <w:rsid w:val="00A9457D"/>
    <w:rsid w:val="00A9497E"/>
    <w:rsid w:val="00A94F26"/>
    <w:rsid w:val="00A951A3"/>
    <w:rsid w:val="00A95A1B"/>
    <w:rsid w:val="00A95C61"/>
    <w:rsid w:val="00A9659F"/>
    <w:rsid w:val="00A9725D"/>
    <w:rsid w:val="00A977A8"/>
    <w:rsid w:val="00A978B6"/>
    <w:rsid w:val="00A97FA1"/>
    <w:rsid w:val="00AA0187"/>
    <w:rsid w:val="00AA037D"/>
    <w:rsid w:val="00AA0D0C"/>
    <w:rsid w:val="00AA16F1"/>
    <w:rsid w:val="00AA19BD"/>
    <w:rsid w:val="00AA2433"/>
    <w:rsid w:val="00AA25C2"/>
    <w:rsid w:val="00AA2899"/>
    <w:rsid w:val="00AA2BF4"/>
    <w:rsid w:val="00AA3656"/>
    <w:rsid w:val="00AA3EDD"/>
    <w:rsid w:val="00AA403B"/>
    <w:rsid w:val="00AA429A"/>
    <w:rsid w:val="00AA5190"/>
    <w:rsid w:val="00AA5371"/>
    <w:rsid w:val="00AA53AB"/>
    <w:rsid w:val="00AA66FD"/>
    <w:rsid w:val="00AA6810"/>
    <w:rsid w:val="00AA7D2B"/>
    <w:rsid w:val="00AB0AEE"/>
    <w:rsid w:val="00AB1381"/>
    <w:rsid w:val="00AB1671"/>
    <w:rsid w:val="00AB1ED9"/>
    <w:rsid w:val="00AB20CD"/>
    <w:rsid w:val="00AB2A23"/>
    <w:rsid w:val="00AB2DA5"/>
    <w:rsid w:val="00AB30CC"/>
    <w:rsid w:val="00AB3534"/>
    <w:rsid w:val="00AB3CF5"/>
    <w:rsid w:val="00AB451D"/>
    <w:rsid w:val="00AB489B"/>
    <w:rsid w:val="00AB4FE6"/>
    <w:rsid w:val="00AB4FE7"/>
    <w:rsid w:val="00AB5003"/>
    <w:rsid w:val="00AB53C9"/>
    <w:rsid w:val="00AB550B"/>
    <w:rsid w:val="00AB591F"/>
    <w:rsid w:val="00AB59EA"/>
    <w:rsid w:val="00AB74E1"/>
    <w:rsid w:val="00AB7627"/>
    <w:rsid w:val="00AB7D51"/>
    <w:rsid w:val="00AC028C"/>
    <w:rsid w:val="00AC16E9"/>
    <w:rsid w:val="00AC1763"/>
    <w:rsid w:val="00AC1D6C"/>
    <w:rsid w:val="00AC235E"/>
    <w:rsid w:val="00AC25EE"/>
    <w:rsid w:val="00AC2CDA"/>
    <w:rsid w:val="00AC3890"/>
    <w:rsid w:val="00AC430E"/>
    <w:rsid w:val="00AC4A9A"/>
    <w:rsid w:val="00AC5084"/>
    <w:rsid w:val="00AC5612"/>
    <w:rsid w:val="00AC59B7"/>
    <w:rsid w:val="00AC5AF2"/>
    <w:rsid w:val="00AC5B18"/>
    <w:rsid w:val="00AC5CED"/>
    <w:rsid w:val="00AC5E69"/>
    <w:rsid w:val="00AC6CDE"/>
    <w:rsid w:val="00AC6D24"/>
    <w:rsid w:val="00AC74BF"/>
    <w:rsid w:val="00AC7559"/>
    <w:rsid w:val="00AD033A"/>
    <w:rsid w:val="00AD0C85"/>
    <w:rsid w:val="00AD23A7"/>
    <w:rsid w:val="00AD24C3"/>
    <w:rsid w:val="00AD2534"/>
    <w:rsid w:val="00AD2546"/>
    <w:rsid w:val="00AD2994"/>
    <w:rsid w:val="00AD2E27"/>
    <w:rsid w:val="00AD3684"/>
    <w:rsid w:val="00AD3DBE"/>
    <w:rsid w:val="00AD3E12"/>
    <w:rsid w:val="00AD54DE"/>
    <w:rsid w:val="00AD6C86"/>
    <w:rsid w:val="00AD7712"/>
    <w:rsid w:val="00AD774F"/>
    <w:rsid w:val="00AD779B"/>
    <w:rsid w:val="00AE04B8"/>
    <w:rsid w:val="00AE0E2C"/>
    <w:rsid w:val="00AE0F22"/>
    <w:rsid w:val="00AE1632"/>
    <w:rsid w:val="00AE1C0C"/>
    <w:rsid w:val="00AE22F6"/>
    <w:rsid w:val="00AE231B"/>
    <w:rsid w:val="00AE2872"/>
    <w:rsid w:val="00AE2951"/>
    <w:rsid w:val="00AE2AF1"/>
    <w:rsid w:val="00AE41CD"/>
    <w:rsid w:val="00AE51AB"/>
    <w:rsid w:val="00AE55E7"/>
    <w:rsid w:val="00AE5642"/>
    <w:rsid w:val="00AE5BF8"/>
    <w:rsid w:val="00AE5D79"/>
    <w:rsid w:val="00AE67AC"/>
    <w:rsid w:val="00AE6E70"/>
    <w:rsid w:val="00AE7A3C"/>
    <w:rsid w:val="00AE7C88"/>
    <w:rsid w:val="00AF0493"/>
    <w:rsid w:val="00AF09AA"/>
    <w:rsid w:val="00AF0FC3"/>
    <w:rsid w:val="00AF1363"/>
    <w:rsid w:val="00AF148A"/>
    <w:rsid w:val="00AF1982"/>
    <w:rsid w:val="00AF1DFD"/>
    <w:rsid w:val="00AF1EB0"/>
    <w:rsid w:val="00AF2153"/>
    <w:rsid w:val="00AF23AC"/>
    <w:rsid w:val="00AF2640"/>
    <w:rsid w:val="00AF31D7"/>
    <w:rsid w:val="00AF5043"/>
    <w:rsid w:val="00AF51EF"/>
    <w:rsid w:val="00AF53A8"/>
    <w:rsid w:val="00AF551F"/>
    <w:rsid w:val="00AF553D"/>
    <w:rsid w:val="00AF5A9F"/>
    <w:rsid w:val="00AF5CAA"/>
    <w:rsid w:val="00AF5DBF"/>
    <w:rsid w:val="00AF5DD7"/>
    <w:rsid w:val="00AF5E04"/>
    <w:rsid w:val="00AF701D"/>
    <w:rsid w:val="00AF77E1"/>
    <w:rsid w:val="00AF7932"/>
    <w:rsid w:val="00B01B2C"/>
    <w:rsid w:val="00B01D2E"/>
    <w:rsid w:val="00B0246F"/>
    <w:rsid w:val="00B02A58"/>
    <w:rsid w:val="00B03878"/>
    <w:rsid w:val="00B03B0A"/>
    <w:rsid w:val="00B04023"/>
    <w:rsid w:val="00B04666"/>
    <w:rsid w:val="00B0474F"/>
    <w:rsid w:val="00B04A1E"/>
    <w:rsid w:val="00B04EF0"/>
    <w:rsid w:val="00B05702"/>
    <w:rsid w:val="00B05AF7"/>
    <w:rsid w:val="00B060B7"/>
    <w:rsid w:val="00B06E66"/>
    <w:rsid w:val="00B07236"/>
    <w:rsid w:val="00B10520"/>
    <w:rsid w:val="00B1153F"/>
    <w:rsid w:val="00B12512"/>
    <w:rsid w:val="00B12F95"/>
    <w:rsid w:val="00B12FF7"/>
    <w:rsid w:val="00B134BB"/>
    <w:rsid w:val="00B135F6"/>
    <w:rsid w:val="00B13A98"/>
    <w:rsid w:val="00B14A57"/>
    <w:rsid w:val="00B15A0F"/>
    <w:rsid w:val="00B168BB"/>
    <w:rsid w:val="00B16B41"/>
    <w:rsid w:val="00B16F5F"/>
    <w:rsid w:val="00B1715E"/>
    <w:rsid w:val="00B17393"/>
    <w:rsid w:val="00B201BF"/>
    <w:rsid w:val="00B21379"/>
    <w:rsid w:val="00B22C87"/>
    <w:rsid w:val="00B24D9B"/>
    <w:rsid w:val="00B25170"/>
    <w:rsid w:val="00B25FF9"/>
    <w:rsid w:val="00B26950"/>
    <w:rsid w:val="00B273EB"/>
    <w:rsid w:val="00B27A95"/>
    <w:rsid w:val="00B27D02"/>
    <w:rsid w:val="00B27EA0"/>
    <w:rsid w:val="00B306C5"/>
    <w:rsid w:val="00B30726"/>
    <w:rsid w:val="00B31189"/>
    <w:rsid w:val="00B320B3"/>
    <w:rsid w:val="00B34512"/>
    <w:rsid w:val="00B35018"/>
    <w:rsid w:val="00B35E82"/>
    <w:rsid w:val="00B365EA"/>
    <w:rsid w:val="00B367D8"/>
    <w:rsid w:val="00B368FF"/>
    <w:rsid w:val="00B36CC7"/>
    <w:rsid w:val="00B36E74"/>
    <w:rsid w:val="00B3734E"/>
    <w:rsid w:val="00B37A2B"/>
    <w:rsid w:val="00B402E7"/>
    <w:rsid w:val="00B40305"/>
    <w:rsid w:val="00B40593"/>
    <w:rsid w:val="00B4061B"/>
    <w:rsid w:val="00B40719"/>
    <w:rsid w:val="00B4097A"/>
    <w:rsid w:val="00B4132A"/>
    <w:rsid w:val="00B42266"/>
    <w:rsid w:val="00B42A1C"/>
    <w:rsid w:val="00B42D1C"/>
    <w:rsid w:val="00B439AC"/>
    <w:rsid w:val="00B439FC"/>
    <w:rsid w:val="00B43A3B"/>
    <w:rsid w:val="00B43FA7"/>
    <w:rsid w:val="00B44702"/>
    <w:rsid w:val="00B44767"/>
    <w:rsid w:val="00B44CE4"/>
    <w:rsid w:val="00B46ED0"/>
    <w:rsid w:val="00B4719A"/>
    <w:rsid w:val="00B4728A"/>
    <w:rsid w:val="00B47B98"/>
    <w:rsid w:val="00B47F49"/>
    <w:rsid w:val="00B508CA"/>
    <w:rsid w:val="00B515B4"/>
    <w:rsid w:val="00B522ED"/>
    <w:rsid w:val="00B52B66"/>
    <w:rsid w:val="00B52F4E"/>
    <w:rsid w:val="00B53088"/>
    <w:rsid w:val="00B5323D"/>
    <w:rsid w:val="00B53D36"/>
    <w:rsid w:val="00B54199"/>
    <w:rsid w:val="00B54C34"/>
    <w:rsid w:val="00B5511D"/>
    <w:rsid w:val="00B5569D"/>
    <w:rsid w:val="00B55B29"/>
    <w:rsid w:val="00B5603B"/>
    <w:rsid w:val="00B572DF"/>
    <w:rsid w:val="00B57745"/>
    <w:rsid w:val="00B6042A"/>
    <w:rsid w:val="00B608A0"/>
    <w:rsid w:val="00B60C22"/>
    <w:rsid w:val="00B60E46"/>
    <w:rsid w:val="00B60E79"/>
    <w:rsid w:val="00B61312"/>
    <w:rsid w:val="00B61790"/>
    <w:rsid w:val="00B619A3"/>
    <w:rsid w:val="00B61D8A"/>
    <w:rsid w:val="00B61F21"/>
    <w:rsid w:val="00B62057"/>
    <w:rsid w:val="00B6214E"/>
    <w:rsid w:val="00B62798"/>
    <w:rsid w:val="00B62A2A"/>
    <w:rsid w:val="00B62E5E"/>
    <w:rsid w:val="00B632AB"/>
    <w:rsid w:val="00B63507"/>
    <w:rsid w:val="00B6372C"/>
    <w:rsid w:val="00B645B5"/>
    <w:rsid w:val="00B64CDF"/>
    <w:rsid w:val="00B65E7C"/>
    <w:rsid w:val="00B662A7"/>
    <w:rsid w:val="00B676E2"/>
    <w:rsid w:val="00B677A1"/>
    <w:rsid w:val="00B67C1A"/>
    <w:rsid w:val="00B67EE6"/>
    <w:rsid w:val="00B704C7"/>
    <w:rsid w:val="00B70AEC"/>
    <w:rsid w:val="00B71059"/>
    <w:rsid w:val="00B717E8"/>
    <w:rsid w:val="00B71B2F"/>
    <w:rsid w:val="00B7229C"/>
    <w:rsid w:val="00B74453"/>
    <w:rsid w:val="00B74C9A"/>
    <w:rsid w:val="00B74E00"/>
    <w:rsid w:val="00B75693"/>
    <w:rsid w:val="00B75BA5"/>
    <w:rsid w:val="00B7660C"/>
    <w:rsid w:val="00B76758"/>
    <w:rsid w:val="00B772C6"/>
    <w:rsid w:val="00B773A4"/>
    <w:rsid w:val="00B776D8"/>
    <w:rsid w:val="00B7772E"/>
    <w:rsid w:val="00B77855"/>
    <w:rsid w:val="00B77917"/>
    <w:rsid w:val="00B77E05"/>
    <w:rsid w:val="00B80CE2"/>
    <w:rsid w:val="00B80D62"/>
    <w:rsid w:val="00B81022"/>
    <w:rsid w:val="00B81EA5"/>
    <w:rsid w:val="00B82896"/>
    <w:rsid w:val="00B829CE"/>
    <w:rsid w:val="00B83749"/>
    <w:rsid w:val="00B83A3D"/>
    <w:rsid w:val="00B84DBF"/>
    <w:rsid w:val="00B84E64"/>
    <w:rsid w:val="00B85173"/>
    <w:rsid w:val="00B8577D"/>
    <w:rsid w:val="00B875E1"/>
    <w:rsid w:val="00B87CD8"/>
    <w:rsid w:val="00B90137"/>
    <w:rsid w:val="00B91055"/>
    <w:rsid w:val="00B91121"/>
    <w:rsid w:val="00B91287"/>
    <w:rsid w:val="00B914D6"/>
    <w:rsid w:val="00B91FC3"/>
    <w:rsid w:val="00B91FD9"/>
    <w:rsid w:val="00B920EF"/>
    <w:rsid w:val="00B92121"/>
    <w:rsid w:val="00B92734"/>
    <w:rsid w:val="00B9285D"/>
    <w:rsid w:val="00B942E7"/>
    <w:rsid w:val="00B94DD7"/>
    <w:rsid w:val="00B9534B"/>
    <w:rsid w:val="00B95677"/>
    <w:rsid w:val="00B959CB"/>
    <w:rsid w:val="00B95C11"/>
    <w:rsid w:val="00B96AA9"/>
    <w:rsid w:val="00B96D0B"/>
    <w:rsid w:val="00B972EF"/>
    <w:rsid w:val="00BA0142"/>
    <w:rsid w:val="00BA096E"/>
    <w:rsid w:val="00BA0EA9"/>
    <w:rsid w:val="00BA1580"/>
    <w:rsid w:val="00BA20EC"/>
    <w:rsid w:val="00BA2E64"/>
    <w:rsid w:val="00BA3C2B"/>
    <w:rsid w:val="00BA5234"/>
    <w:rsid w:val="00BA545D"/>
    <w:rsid w:val="00BA58EC"/>
    <w:rsid w:val="00BA6E1F"/>
    <w:rsid w:val="00BA6ECA"/>
    <w:rsid w:val="00BB1A21"/>
    <w:rsid w:val="00BB2ADD"/>
    <w:rsid w:val="00BB3198"/>
    <w:rsid w:val="00BB374A"/>
    <w:rsid w:val="00BB3CC0"/>
    <w:rsid w:val="00BB48EB"/>
    <w:rsid w:val="00BB524E"/>
    <w:rsid w:val="00BB55AC"/>
    <w:rsid w:val="00BB5712"/>
    <w:rsid w:val="00BB599A"/>
    <w:rsid w:val="00BB5DB3"/>
    <w:rsid w:val="00BB6392"/>
    <w:rsid w:val="00BB6491"/>
    <w:rsid w:val="00BB669F"/>
    <w:rsid w:val="00BB6A35"/>
    <w:rsid w:val="00BB6B4A"/>
    <w:rsid w:val="00BB722F"/>
    <w:rsid w:val="00BB7BC2"/>
    <w:rsid w:val="00BC0CDE"/>
    <w:rsid w:val="00BC114C"/>
    <w:rsid w:val="00BC1474"/>
    <w:rsid w:val="00BC18E1"/>
    <w:rsid w:val="00BC1B1A"/>
    <w:rsid w:val="00BC21CC"/>
    <w:rsid w:val="00BC2A03"/>
    <w:rsid w:val="00BC451B"/>
    <w:rsid w:val="00BC48F6"/>
    <w:rsid w:val="00BC4B26"/>
    <w:rsid w:val="00BC4DCD"/>
    <w:rsid w:val="00BC5415"/>
    <w:rsid w:val="00BC5B4C"/>
    <w:rsid w:val="00BC5C49"/>
    <w:rsid w:val="00BC5DAA"/>
    <w:rsid w:val="00BC64DF"/>
    <w:rsid w:val="00BC68D8"/>
    <w:rsid w:val="00BC6C06"/>
    <w:rsid w:val="00BC6E76"/>
    <w:rsid w:val="00BD01FD"/>
    <w:rsid w:val="00BD022C"/>
    <w:rsid w:val="00BD05E1"/>
    <w:rsid w:val="00BD0685"/>
    <w:rsid w:val="00BD0934"/>
    <w:rsid w:val="00BD0D70"/>
    <w:rsid w:val="00BD1C0B"/>
    <w:rsid w:val="00BD20FF"/>
    <w:rsid w:val="00BD211E"/>
    <w:rsid w:val="00BD2C83"/>
    <w:rsid w:val="00BD3C32"/>
    <w:rsid w:val="00BD404C"/>
    <w:rsid w:val="00BD4595"/>
    <w:rsid w:val="00BD4619"/>
    <w:rsid w:val="00BD4B92"/>
    <w:rsid w:val="00BD4C99"/>
    <w:rsid w:val="00BD7123"/>
    <w:rsid w:val="00BD7374"/>
    <w:rsid w:val="00BD7E8F"/>
    <w:rsid w:val="00BE11AC"/>
    <w:rsid w:val="00BE1635"/>
    <w:rsid w:val="00BE1D15"/>
    <w:rsid w:val="00BE20BB"/>
    <w:rsid w:val="00BE3A22"/>
    <w:rsid w:val="00BE3EDC"/>
    <w:rsid w:val="00BE490E"/>
    <w:rsid w:val="00BE4A02"/>
    <w:rsid w:val="00BE5480"/>
    <w:rsid w:val="00BE6231"/>
    <w:rsid w:val="00BE6D64"/>
    <w:rsid w:val="00BE6F9B"/>
    <w:rsid w:val="00BE6FAF"/>
    <w:rsid w:val="00BE6FF1"/>
    <w:rsid w:val="00BF0381"/>
    <w:rsid w:val="00BF0949"/>
    <w:rsid w:val="00BF0AD3"/>
    <w:rsid w:val="00BF0EDB"/>
    <w:rsid w:val="00BF13ED"/>
    <w:rsid w:val="00BF16B1"/>
    <w:rsid w:val="00BF1A33"/>
    <w:rsid w:val="00BF2336"/>
    <w:rsid w:val="00BF244F"/>
    <w:rsid w:val="00BF2C3F"/>
    <w:rsid w:val="00BF32A0"/>
    <w:rsid w:val="00BF3AA5"/>
    <w:rsid w:val="00BF476B"/>
    <w:rsid w:val="00BF4D05"/>
    <w:rsid w:val="00BF55CB"/>
    <w:rsid w:val="00BF5AA3"/>
    <w:rsid w:val="00BF5D36"/>
    <w:rsid w:val="00BF6650"/>
    <w:rsid w:val="00BF6E58"/>
    <w:rsid w:val="00BF6EF7"/>
    <w:rsid w:val="00BF7825"/>
    <w:rsid w:val="00C008B7"/>
    <w:rsid w:val="00C00D05"/>
    <w:rsid w:val="00C01B34"/>
    <w:rsid w:val="00C0207D"/>
    <w:rsid w:val="00C0232E"/>
    <w:rsid w:val="00C02856"/>
    <w:rsid w:val="00C02C48"/>
    <w:rsid w:val="00C02C6A"/>
    <w:rsid w:val="00C02DA6"/>
    <w:rsid w:val="00C0308E"/>
    <w:rsid w:val="00C0312B"/>
    <w:rsid w:val="00C03572"/>
    <w:rsid w:val="00C047E8"/>
    <w:rsid w:val="00C056B2"/>
    <w:rsid w:val="00C05D6D"/>
    <w:rsid w:val="00C060C8"/>
    <w:rsid w:val="00C0611A"/>
    <w:rsid w:val="00C06FB8"/>
    <w:rsid w:val="00C07A0A"/>
    <w:rsid w:val="00C10128"/>
    <w:rsid w:val="00C10572"/>
    <w:rsid w:val="00C1075F"/>
    <w:rsid w:val="00C1076F"/>
    <w:rsid w:val="00C11184"/>
    <w:rsid w:val="00C1163E"/>
    <w:rsid w:val="00C1250F"/>
    <w:rsid w:val="00C127D9"/>
    <w:rsid w:val="00C12C96"/>
    <w:rsid w:val="00C13542"/>
    <w:rsid w:val="00C138DB"/>
    <w:rsid w:val="00C1421C"/>
    <w:rsid w:val="00C142DE"/>
    <w:rsid w:val="00C142F6"/>
    <w:rsid w:val="00C144BC"/>
    <w:rsid w:val="00C14AC7"/>
    <w:rsid w:val="00C156BA"/>
    <w:rsid w:val="00C15AA9"/>
    <w:rsid w:val="00C15C70"/>
    <w:rsid w:val="00C168B4"/>
    <w:rsid w:val="00C16C0F"/>
    <w:rsid w:val="00C16ED3"/>
    <w:rsid w:val="00C17B35"/>
    <w:rsid w:val="00C17D73"/>
    <w:rsid w:val="00C201F5"/>
    <w:rsid w:val="00C20293"/>
    <w:rsid w:val="00C2057D"/>
    <w:rsid w:val="00C206AB"/>
    <w:rsid w:val="00C20F71"/>
    <w:rsid w:val="00C212F3"/>
    <w:rsid w:val="00C21598"/>
    <w:rsid w:val="00C215FA"/>
    <w:rsid w:val="00C2168B"/>
    <w:rsid w:val="00C22007"/>
    <w:rsid w:val="00C22052"/>
    <w:rsid w:val="00C22775"/>
    <w:rsid w:val="00C22B12"/>
    <w:rsid w:val="00C22C4B"/>
    <w:rsid w:val="00C231BD"/>
    <w:rsid w:val="00C2365D"/>
    <w:rsid w:val="00C23FA4"/>
    <w:rsid w:val="00C24403"/>
    <w:rsid w:val="00C2482A"/>
    <w:rsid w:val="00C25EA2"/>
    <w:rsid w:val="00C25FE4"/>
    <w:rsid w:val="00C2610B"/>
    <w:rsid w:val="00C27913"/>
    <w:rsid w:val="00C27A40"/>
    <w:rsid w:val="00C30420"/>
    <w:rsid w:val="00C305FA"/>
    <w:rsid w:val="00C30A2A"/>
    <w:rsid w:val="00C30F76"/>
    <w:rsid w:val="00C30FA2"/>
    <w:rsid w:val="00C31526"/>
    <w:rsid w:val="00C3160F"/>
    <w:rsid w:val="00C3187C"/>
    <w:rsid w:val="00C31A1D"/>
    <w:rsid w:val="00C32649"/>
    <w:rsid w:val="00C32730"/>
    <w:rsid w:val="00C32B3B"/>
    <w:rsid w:val="00C3329E"/>
    <w:rsid w:val="00C33677"/>
    <w:rsid w:val="00C34385"/>
    <w:rsid w:val="00C34715"/>
    <w:rsid w:val="00C34797"/>
    <w:rsid w:val="00C34AAD"/>
    <w:rsid w:val="00C34B89"/>
    <w:rsid w:val="00C34DCE"/>
    <w:rsid w:val="00C357CE"/>
    <w:rsid w:val="00C3599C"/>
    <w:rsid w:val="00C367C9"/>
    <w:rsid w:val="00C36AAD"/>
    <w:rsid w:val="00C378E4"/>
    <w:rsid w:val="00C379EC"/>
    <w:rsid w:val="00C37AE7"/>
    <w:rsid w:val="00C40693"/>
    <w:rsid w:val="00C4077A"/>
    <w:rsid w:val="00C4089B"/>
    <w:rsid w:val="00C409B3"/>
    <w:rsid w:val="00C413E4"/>
    <w:rsid w:val="00C415EF"/>
    <w:rsid w:val="00C417B6"/>
    <w:rsid w:val="00C417E9"/>
    <w:rsid w:val="00C422B5"/>
    <w:rsid w:val="00C42EBF"/>
    <w:rsid w:val="00C43ABC"/>
    <w:rsid w:val="00C43E26"/>
    <w:rsid w:val="00C447AB"/>
    <w:rsid w:val="00C44934"/>
    <w:rsid w:val="00C44A71"/>
    <w:rsid w:val="00C44B03"/>
    <w:rsid w:val="00C44D71"/>
    <w:rsid w:val="00C454C4"/>
    <w:rsid w:val="00C45629"/>
    <w:rsid w:val="00C4563B"/>
    <w:rsid w:val="00C45BB7"/>
    <w:rsid w:val="00C46242"/>
    <w:rsid w:val="00C462F2"/>
    <w:rsid w:val="00C46997"/>
    <w:rsid w:val="00C46F9E"/>
    <w:rsid w:val="00C47450"/>
    <w:rsid w:val="00C47B40"/>
    <w:rsid w:val="00C502A0"/>
    <w:rsid w:val="00C5040C"/>
    <w:rsid w:val="00C50526"/>
    <w:rsid w:val="00C50E84"/>
    <w:rsid w:val="00C510F3"/>
    <w:rsid w:val="00C5154A"/>
    <w:rsid w:val="00C51A9D"/>
    <w:rsid w:val="00C52A74"/>
    <w:rsid w:val="00C52EC9"/>
    <w:rsid w:val="00C5338C"/>
    <w:rsid w:val="00C533A6"/>
    <w:rsid w:val="00C539AD"/>
    <w:rsid w:val="00C53D0E"/>
    <w:rsid w:val="00C5466B"/>
    <w:rsid w:val="00C5473C"/>
    <w:rsid w:val="00C54B92"/>
    <w:rsid w:val="00C55A8E"/>
    <w:rsid w:val="00C55D9C"/>
    <w:rsid w:val="00C560BE"/>
    <w:rsid w:val="00C561BB"/>
    <w:rsid w:val="00C56831"/>
    <w:rsid w:val="00C57131"/>
    <w:rsid w:val="00C5714E"/>
    <w:rsid w:val="00C5736A"/>
    <w:rsid w:val="00C573E9"/>
    <w:rsid w:val="00C5750E"/>
    <w:rsid w:val="00C5791F"/>
    <w:rsid w:val="00C57B21"/>
    <w:rsid w:val="00C60582"/>
    <w:rsid w:val="00C60872"/>
    <w:rsid w:val="00C62654"/>
    <w:rsid w:val="00C626D3"/>
    <w:rsid w:val="00C62721"/>
    <w:rsid w:val="00C63A63"/>
    <w:rsid w:val="00C63C6E"/>
    <w:rsid w:val="00C63D2A"/>
    <w:rsid w:val="00C63FA1"/>
    <w:rsid w:val="00C65161"/>
    <w:rsid w:val="00C651AD"/>
    <w:rsid w:val="00C6635F"/>
    <w:rsid w:val="00C66549"/>
    <w:rsid w:val="00C66608"/>
    <w:rsid w:val="00C6709F"/>
    <w:rsid w:val="00C67243"/>
    <w:rsid w:val="00C6736E"/>
    <w:rsid w:val="00C67936"/>
    <w:rsid w:val="00C70166"/>
    <w:rsid w:val="00C70C8B"/>
    <w:rsid w:val="00C71511"/>
    <w:rsid w:val="00C717ED"/>
    <w:rsid w:val="00C71948"/>
    <w:rsid w:val="00C71B7C"/>
    <w:rsid w:val="00C72348"/>
    <w:rsid w:val="00C73750"/>
    <w:rsid w:val="00C73830"/>
    <w:rsid w:val="00C73B6F"/>
    <w:rsid w:val="00C73BFE"/>
    <w:rsid w:val="00C74652"/>
    <w:rsid w:val="00C748CF"/>
    <w:rsid w:val="00C75D5D"/>
    <w:rsid w:val="00C766A3"/>
    <w:rsid w:val="00C76F4E"/>
    <w:rsid w:val="00C76FB8"/>
    <w:rsid w:val="00C77374"/>
    <w:rsid w:val="00C77637"/>
    <w:rsid w:val="00C77944"/>
    <w:rsid w:val="00C80166"/>
    <w:rsid w:val="00C80235"/>
    <w:rsid w:val="00C80A27"/>
    <w:rsid w:val="00C82708"/>
    <w:rsid w:val="00C8291F"/>
    <w:rsid w:val="00C82A86"/>
    <w:rsid w:val="00C832AE"/>
    <w:rsid w:val="00C837BA"/>
    <w:rsid w:val="00C83E5A"/>
    <w:rsid w:val="00C84532"/>
    <w:rsid w:val="00C846EE"/>
    <w:rsid w:val="00C85B32"/>
    <w:rsid w:val="00C8611D"/>
    <w:rsid w:val="00C86EE7"/>
    <w:rsid w:val="00C8700D"/>
    <w:rsid w:val="00C90070"/>
    <w:rsid w:val="00C90093"/>
    <w:rsid w:val="00C9029F"/>
    <w:rsid w:val="00C902BA"/>
    <w:rsid w:val="00C9034F"/>
    <w:rsid w:val="00C906CF"/>
    <w:rsid w:val="00C90F69"/>
    <w:rsid w:val="00C90F6A"/>
    <w:rsid w:val="00C91286"/>
    <w:rsid w:val="00C91497"/>
    <w:rsid w:val="00C9188D"/>
    <w:rsid w:val="00C91EFD"/>
    <w:rsid w:val="00C91F69"/>
    <w:rsid w:val="00C92305"/>
    <w:rsid w:val="00C92DF2"/>
    <w:rsid w:val="00C93F26"/>
    <w:rsid w:val="00C9507E"/>
    <w:rsid w:val="00C950A1"/>
    <w:rsid w:val="00C957BF"/>
    <w:rsid w:val="00C95C89"/>
    <w:rsid w:val="00C97455"/>
    <w:rsid w:val="00CA1956"/>
    <w:rsid w:val="00CA19A4"/>
    <w:rsid w:val="00CA1B37"/>
    <w:rsid w:val="00CA2230"/>
    <w:rsid w:val="00CA2A55"/>
    <w:rsid w:val="00CA3245"/>
    <w:rsid w:val="00CA3E65"/>
    <w:rsid w:val="00CA4162"/>
    <w:rsid w:val="00CA4446"/>
    <w:rsid w:val="00CA563D"/>
    <w:rsid w:val="00CA5F92"/>
    <w:rsid w:val="00CA69FC"/>
    <w:rsid w:val="00CA6A92"/>
    <w:rsid w:val="00CB026A"/>
    <w:rsid w:val="00CB0749"/>
    <w:rsid w:val="00CB08FF"/>
    <w:rsid w:val="00CB136A"/>
    <w:rsid w:val="00CB14B3"/>
    <w:rsid w:val="00CB1861"/>
    <w:rsid w:val="00CB195F"/>
    <w:rsid w:val="00CB2DFD"/>
    <w:rsid w:val="00CB30D8"/>
    <w:rsid w:val="00CB3105"/>
    <w:rsid w:val="00CB341A"/>
    <w:rsid w:val="00CB350F"/>
    <w:rsid w:val="00CB396A"/>
    <w:rsid w:val="00CB40AF"/>
    <w:rsid w:val="00CB45CF"/>
    <w:rsid w:val="00CB4C16"/>
    <w:rsid w:val="00CB53CE"/>
    <w:rsid w:val="00CB6788"/>
    <w:rsid w:val="00CB7B35"/>
    <w:rsid w:val="00CC1018"/>
    <w:rsid w:val="00CC11F2"/>
    <w:rsid w:val="00CC1889"/>
    <w:rsid w:val="00CC1DFB"/>
    <w:rsid w:val="00CC26D3"/>
    <w:rsid w:val="00CC2B86"/>
    <w:rsid w:val="00CC2E89"/>
    <w:rsid w:val="00CC37A7"/>
    <w:rsid w:val="00CC3EB6"/>
    <w:rsid w:val="00CC423E"/>
    <w:rsid w:val="00CC4488"/>
    <w:rsid w:val="00CC4690"/>
    <w:rsid w:val="00CC5323"/>
    <w:rsid w:val="00CC5A42"/>
    <w:rsid w:val="00CC5B57"/>
    <w:rsid w:val="00CC5DFB"/>
    <w:rsid w:val="00CC6060"/>
    <w:rsid w:val="00CC6169"/>
    <w:rsid w:val="00CC6C28"/>
    <w:rsid w:val="00CC6E34"/>
    <w:rsid w:val="00CC755D"/>
    <w:rsid w:val="00CC7883"/>
    <w:rsid w:val="00CD1200"/>
    <w:rsid w:val="00CD26F5"/>
    <w:rsid w:val="00CD3D35"/>
    <w:rsid w:val="00CD3ECE"/>
    <w:rsid w:val="00CD4587"/>
    <w:rsid w:val="00CD46E4"/>
    <w:rsid w:val="00CD4AB9"/>
    <w:rsid w:val="00CD4BC9"/>
    <w:rsid w:val="00CD4BD3"/>
    <w:rsid w:val="00CD4C79"/>
    <w:rsid w:val="00CD56B3"/>
    <w:rsid w:val="00CD57A8"/>
    <w:rsid w:val="00CD5AD5"/>
    <w:rsid w:val="00CD6045"/>
    <w:rsid w:val="00CD67B4"/>
    <w:rsid w:val="00CD6B45"/>
    <w:rsid w:val="00CD6E40"/>
    <w:rsid w:val="00CD74A9"/>
    <w:rsid w:val="00CE0C53"/>
    <w:rsid w:val="00CE165E"/>
    <w:rsid w:val="00CE2D3A"/>
    <w:rsid w:val="00CE3112"/>
    <w:rsid w:val="00CE31D9"/>
    <w:rsid w:val="00CE3521"/>
    <w:rsid w:val="00CE380B"/>
    <w:rsid w:val="00CE3C86"/>
    <w:rsid w:val="00CE4859"/>
    <w:rsid w:val="00CE5121"/>
    <w:rsid w:val="00CE51C9"/>
    <w:rsid w:val="00CE595E"/>
    <w:rsid w:val="00CE5C46"/>
    <w:rsid w:val="00CE5DD2"/>
    <w:rsid w:val="00CE653D"/>
    <w:rsid w:val="00CE7C5B"/>
    <w:rsid w:val="00CE7D5F"/>
    <w:rsid w:val="00CE7D65"/>
    <w:rsid w:val="00CF00A4"/>
    <w:rsid w:val="00CF01AB"/>
    <w:rsid w:val="00CF0258"/>
    <w:rsid w:val="00CF0643"/>
    <w:rsid w:val="00CF095B"/>
    <w:rsid w:val="00CF0BCA"/>
    <w:rsid w:val="00CF0CA9"/>
    <w:rsid w:val="00CF0D37"/>
    <w:rsid w:val="00CF1B6B"/>
    <w:rsid w:val="00CF22B8"/>
    <w:rsid w:val="00CF2532"/>
    <w:rsid w:val="00CF308E"/>
    <w:rsid w:val="00CF3613"/>
    <w:rsid w:val="00CF480D"/>
    <w:rsid w:val="00CF5103"/>
    <w:rsid w:val="00CF52C2"/>
    <w:rsid w:val="00CF5678"/>
    <w:rsid w:val="00CF57BA"/>
    <w:rsid w:val="00CF5F05"/>
    <w:rsid w:val="00CF6020"/>
    <w:rsid w:val="00CF7362"/>
    <w:rsid w:val="00CF780C"/>
    <w:rsid w:val="00CF7979"/>
    <w:rsid w:val="00CF7AE9"/>
    <w:rsid w:val="00D00168"/>
    <w:rsid w:val="00D005F5"/>
    <w:rsid w:val="00D00BE6"/>
    <w:rsid w:val="00D010A4"/>
    <w:rsid w:val="00D010EA"/>
    <w:rsid w:val="00D01797"/>
    <w:rsid w:val="00D01CC6"/>
    <w:rsid w:val="00D0225A"/>
    <w:rsid w:val="00D0267C"/>
    <w:rsid w:val="00D02F0C"/>
    <w:rsid w:val="00D03800"/>
    <w:rsid w:val="00D03903"/>
    <w:rsid w:val="00D03AE6"/>
    <w:rsid w:val="00D03CEB"/>
    <w:rsid w:val="00D0409B"/>
    <w:rsid w:val="00D0434E"/>
    <w:rsid w:val="00D048D2"/>
    <w:rsid w:val="00D06CA3"/>
    <w:rsid w:val="00D074F1"/>
    <w:rsid w:val="00D07667"/>
    <w:rsid w:val="00D07705"/>
    <w:rsid w:val="00D078E2"/>
    <w:rsid w:val="00D10166"/>
    <w:rsid w:val="00D10193"/>
    <w:rsid w:val="00D1100B"/>
    <w:rsid w:val="00D11123"/>
    <w:rsid w:val="00D120B1"/>
    <w:rsid w:val="00D12209"/>
    <w:rsid w:val="00D130AE"/>
    <w:rsid w:val="00D13DD0"/>
    <w:rsid w:val="00D14412"/>
    <w:rsid w:val="00D14B3D"/>
    <w:rsid w:val="00D14D16"/>
    <w:rsid w:val="00D15113"/>
    <w:rsid w:val="00D15839"/>
    <w:rsid w:val="00D15F6E"/>
    <w:rsid w:val="00D162F3"/>
    <w:rsid w:val="00D16530"/>
    <w:rsid w:val="00D167CC"/>
    <w:rsid w:val="00D16EA4"/>
    <w:rsid w:val="00D16EC8"/>
    <w:rsid w:val="00D170F7"/>
    <w:rsid w:val="00D17406"/>
    <w:rsid w:val="00D177DD"/>
    <w:rsid w:val="00D20037"/>
    <w:rsid w:val="00D214BD"/>
    <w:rsid w:val="00D220EE"/>
    <w:rsid w:val="00D23615"/>
    <w:rsid w:val="00D236CF"/>
    <w:rsid w:val="00D23CA8"/>
    <w:rsid w:val="00D240FA"/>
    <w:rsid w:val="00D244F2"/>
    <w:rsid w:val="00D253FA"/>
    <w:rsid w:val="00D254D3"/>
    <w:rsid w:val="00D25755"/>
    <w:rsid w:val="00D25B99"/>
    <w:rsid w:val="00D2672F"/>
    <w:rsid w:val="00D26D3C"/>
    <w:rsid w:val="00D2704C"/>
    <w:rsid w:val="00D275A7"/>
    <w:rsid w:val="00D27E75"/>
    <w:rsid w:val="00D27F8A"/>
    <w:rsid w:val="00D300B9"/>
    <w:rsid w:val="00D31C39"/>
    <w:rsid w:val="00D31EC5"/>
    <w:rsid w:val="00D32883"/>
    <w:rsid w:val="00D3437F"/>
    <w:rsid w:val="00D3446D"/>
    <w:rsid w:val="00D3539A"/>
    <w:rsid w:val="00D357EF"/>
    <w:rsid w:val="00D35FD3"/>
    <w:rsid w:val="00D361CF"/>
    <w:rsid w:val="00D363A6"/>
    <w:rsid w:val="00D374E8"/>
    <w:rsid w:val="00D37850"/>
    <w:rsid w:val="00D40598"/>
    <w:rsid w:val="00D4140D"/>
    <w:rsid w:val="00D4187F"/>
    <w:rsid w:val="00D41C0A"/>
    <w:rsid w:val="00D4248F"/>
    <w:rsid w:val="00D42A74"/>
    <w:rsid w:val="00D42E18"/>
    <w:rsid w:val="00D42F8B"/>
    <w:rsid w:val="00D43330"/>
    <w:rsid w:val="00D442DA"/>
    <w:rsid w:val="00D4553B"/>
    <w:rsid w:val="00D45C0A"/>
    <w:rsid w:val="00D46485"/>
    <w:rsid w:val="00D46CA2"/>
    <w:rsid w:val="00D46F68"/>
    <w:rsid w:val="00D47F29"/>
    <w:rsid w:val="00D5025D"/>
    <w:rsid w:val="00D50652"/>
    <w:rsid w:val="00D50F59"/>
    <w:rsid w:val="00D51045"/>
    <w:rsid w:val="00D511FD"/>
    <w:rsid w:val="00D515F3"/>
    <w:rsid w:val="00D5166D"/>
    <w:rsid w:val="00D51897"/>
    <w:rsid w:val="00D51DC3"/>
    <w:rsid w:val="00D52D5F"/>
    <w:rsid w:val="00D53637"/>
    <w:rsid w:val="00D536BA"/>
    <w:rsid w:val="00D53A75"/>
    <w:rsid w:val="00D53D62"/>
    <w:rsid w:val="00D547C2"/>
    <w:rsid w:val="00D557C9"/>
    <w:rsid w:val="00D55993"/>
    <w:rsid w:val="00D5628B"/>
    <w:rsid w:val="00D56D6C"/>
    <w:rsid w:val="00D57901"/>
    <w:rsid w:val="00D6033D"/>
    <w:rsid w:val="00D60A5A"/>
    <w:rsid w:val="00D60C53"/>
    <w:rsid w:val="00D61315"/>
    <w:rsid w:val="00D6140A"/>
    <w:rsid w:val="00D61473"/>
    <w:rsid w:val="00D61727"/>
    <w:rsid w:val="00D6175C"/>
    <w:rsid w:val="00D619F3"/>
    <w:rsid w:val="00D61D5F"/>
    <w:rsid w:val="00D62137"/>
    <w:rsid w:val="00D62967"/>
    <w:rsid w:val="00D63284"/>
    <w:rsid w:val="00D63768"/>
    <w:rsid w:val="00D63B0E"/>
    <w:rsid w:val="00D63BF7"/>
    <w:rsid w:val="00D64815"/>
    <w:rsid w:val="00D64BF3"/>
    <w:rsid w:val="00D6507F"/>
    <w:rsid w:val="00D653A4"/>
    <w:rsid w:val="00D65E1C"/>
    <w:rsid w:val="00D66CC7"/>
    <w:rsid w:val="00D673C2"/>
    <w:rsid w:val="00D705CB"/>
    <w:rsid w:val="00D70B45"/>
    <w:rsid w:val="00D70D16"/>
    <w:rsid w:val="00D70EB0"/>
    <w:rsid w:val="00D71158"/>
    <w:rsid w:val="00D7120F"/>
    <w:rsid w:val="00D72347"/>
    <w:rsid w:val="00D73013"/>
    <w:rsid w:val="00D730EF"/>
    <w:rsid w:val="00D7393C"/>
    <w:rsid w:val="00D73AEB"/>
    <w:rsid w:val="00D73BA0"/>
    <w:rsid w:val="00D74D54"/>
    <w:rsid w:val="00D756E6"/>
    <w:rsid w:val="00D7594E"/>
    <w:rsid w:val="00D75C16"/>
    <w:rsid w:val="00D75F61"/>
    <w:rsid w:val="00D75FC7"/>
    <w:rsid w:val="00D76625"/>
    <w:rsid w:val="00D76A64"/>
    <w:rsid w:val="00D76F10"/>
    <w:rsid w:val="00D76FA5"/>
    <w:rsid w:val="00D77F85"/>
    <w:rsid w:val="00D8016D"/>
    <w:rsid w:val="00D8017B"/>
    <w:rsid w:val="00D80AD4"/>
    <w:rsid w:val="00D82386"/>
    <w:rsid w:val="00D828D0"/>
    <w:rsid w:val="00D82BDD"/>
    <w:rsid w:val="00D83227"/>
    <w:rsid w:val="00D834B0"/>
    <w:rsid w:val="00D840EA"/>
    <w:rsid w:val="00D8422D"/>
    <w:rsid w:val="00D84636"/>
    <w:rsid w:val="00D846A4"/>
    <w:rsid w:val="00D84910"/>
    <w:rsid w:val="00D84EE4"/>
    <w:rsid w:val="00D8504D"/>
    <w:rsid w:val="00D8539C"/>
    <w:rsid w:val="00D85BA3"/>
    <w:rsid w:val="00D8641F"/>
    <w:rsid w:val="00D86C7A"/>
    <w:rsid w:val="00D86CA9"/>
    <w:rsid w:val="00D87944"/>
    <w:rsid w:val="00D90F30"/>
    <w:rsid w:val="00D90F44"/>
    <w:rsid w:val="00D9151D"/>
    <w:rsid w:val="00D91E04"/>
    <w:rsid w:val="00D9319A"/>
    <w:rsid w:val="00D93C3E"/>
    <w:rsid w:val="00D93FD6"/>
    <w:rsid w:val="00D94044"/>
    <w:rsid w:val="00D942C5"/>
    <w:rsid w:val="00D9440C"/>
    <w:rsid w:val="00D94AAE"/>
    <w:rsid w:val="00D95866"/>
    <w:rsid w:val="00D9596B"/>
    <w:rsid w:val="00D96844"/>
    <w:rsid w:val="00D96888"/>
    <w:rsid w:val="00D96C0E"/>
    <w:rsid w:val="00D97C62"/>
    <w:rsid w:val="00DA07EC"/>
    <w:rsid w:val="00DA10D6"/>
    <w:rsid w:val="00DA132F"/>
    <w:rsid w:val="00DA13CC"/>
    <w:rsid w:val="00DA14D1"/>
    <w:rsid w:val="00DA17BE"/>
    <w:rsid w:val="00DA1D3E"/>
    <w:rsid w:val="00DA4226"/>
    <w:rsid w:val="00DA4FE6"/>
    <w:rsid w:val="00DA52DF"/>
    <w:rsid w:val="00DA55C6"/>
    <w:rsid w:val="00DA577E"/>
    <w:rsid w:val="00DA5934"/>
    <w:rsid w:val="00DA5A9A"/>
    <w:rsid w:val="00DA63C8"/>
    <w:rsid w:val="00DA6A19"/>
    <w:rsid w:val="00DA6B37"/>
    <w:rsid w:val="00DA7E36"/>
    <w:rsid w:val="00DA7EBF"/>
    <w:rsid w:val="00DB077B"/>
    <w:rsid w:val="00DB0C44"/>
    <w:rsid w:val="00DB16FD"/>
    <w:rsid w:val="00DB191A"/>
    <w:rsid w:val="00DB1A5F"/>
    <w:rsid w:val="00DB1E66"/>
    <w:rsid w:val="00DB219A"/>
    <w:rsid w:val="00DB30EA"/>
    <w:rsid w:val="00DB39B6"/>
    <w:rsid w:val="00DB4315"/>
    <w:rsid w:val="00DB444D"/>
    <w:rsid w:val="00DB4DBB"/>
    <w:rsid w:val="00DB503E"/>
    <w:rsid w:val="00DB5BEE"/>
    <w:rsid w:val="00DB5EC1"/>
    <w:rsid w:val="00DB6BD5"/>
    <w:rsid w:val="00DB6E33"/>
    <w:rsid w:val="00DB7830"/>
    <w:rsid w:val="00DB79F0"/>
    <w:rsid w:val="00DB7B8E"/>
    <w:rsid w:val="00DC0254"/>
    <w:rsid w:val="00DC0606"/>
    <w:rsid w:val="00DC070B"/>
    <w:rsid w:val="00DC0BC7"/>
    <w:rsid w:val="00DC1618"/>
    <w:rsid w:val="00DC2B61"/>
    <w:rsid w:val="00DC2C79"/>
    <w:rsid w:val="00DC2CC3"/>
    <w:rsid w:val="00DC4440"/>
    <w:rsid w:val="00DC4891"/>
    <w:rsid w:val="00DC49CB"/>
    <w:rsid w:val="00DC4C06"/>
    <w:rsid w:val="00DC4C9F"/>
    <w:rsid w:val="00DC56E4"/>
    <w:rsid w:val="00DC5FBD"/>
    <w:rsid w:val="00DC6920"/>
    <w:rsid w:val="00DC6B7B"/>
    <w:rsid w:val="00DC6DFA"/>
    <w:rsid w:val="00DC700F"/>
    <w:rsid w:val="00DC7352"/>
    <w:rsid w:val="00DC7B95"/>
    <w:rsid w:val="00DC7FCD"/>
    <w:rsid w:val="00DD0049"/>
    <w:rsid w:val="00DD1B9D"/>
    <w:rsid w:val="00DD2823"/>
    <w:rsid w:val="00DD2AF6"/>
    <w:rsid w:val="00DD316F"/>
    <w:rsid w:val="00DD338B"/>
    <w:rsid w:val="00DD3BCB"/>
    <w:rsid w:val="00DD4AD4"/>
    <w:rsid w:val="00DD4E07"/>
    <w:rsid w:val="00DD4FED"/>
    <w:rsid w:val="00DD5BB2"/>
    <w:rsid w:val="00DD5EBF"/>
    <w:rsid w:val="00DD5EEE"/>
    <w:rsid w:val="00DD7F42"/>
    <w:rsid w:val="00DD7F76"/>
    <w:rsid w:val="00DE0303"/>
    <w:rsid w:val="00DE035F"/>
    <w:rsid w:val="00DE07DB"/>
    <w:rsid w:val="00DE09AD"/>
    <w:rsid w:val="00DE0CBB"/>
    <w:rsid w:val="00DE0FB8"/>
    <w:rsid w:val="00DE189D"/>
    <w:rsid w:val="00DE1A3F"/>
    <w:rsid w:val="00DE1EF7"/>
    <w:rsid w:val="00DE23BF"/>
    <w:rsid w:val="00DE2AC6"/>
    <w:rsid w:val="00DE3651"/>
    <w:rsid w:val="00DE36CB"/>
    <w:rsid w:val="00DE3AD5"/>
    <w:rsid w:val="00DE3FB9"/>
    <w:rsid w:val="00DE4174"/>
    <w:rsid w:val="00DE4457"/>
    <w:rsid w:val="00DE4857"/>
    <w:rsid w:val="00DE489D"/>
    <w:rsid w:val="00DE4F09"/>
    <w:rsid w:val="00DE4F75"/>
    <w:rsid w:val="00DE5644"/>
    <w:rsid w:val="00DE5C79"/>
    <w:rsid w:val="00DE5E91"/>
    <w:rsid w:val="00DE680B"/>
    <w:rsid w:val="00DE7238"/>
    <w:rsid w:val="00DE78C4"/>
    <w:rsid w:val="00DE7C75"/>
    <w:rsid w:val="00DF04B7"/>
    <w:rsid w:val="00DF08F4"/>
    <w:rsid w:val="00DF0AE5"/>
    <w:rsid w:val="00DF0B88"/>
    <w:rsid w:val="00DF0C62"/>
    <w:rsid w:val="00DF17F5"/>
    <w:rsid w:val="00DF22FF"/>
    <w:rsid w:val="00DF2B66"/>
    <w:rsid w:val="00DF2FC3"/>
    <w:rsid w:val="00DF667D"/>
    <w:rsid w:val="00DF69F1"/>
    <w:rsid w:val="00DF6A37"/>
    <w:rsid w:val="00DF7CE8"/>
    <w:rsid w:val="00E005A7"/>
    <w:rsid w:val="00E00C19"/>
    <w:rsid w:val="00E01216"/>
    <w:rsid w:val="00E01736"/>
    <w:rsid w:val="00E01BAF"/>
    <w:rsid w:val="00E01DC3"/>
    <w:rsid w:val="00E02ED8"/>
    <w:rsid w:val="00E03C3B"/>
    <w:rsid w:val="00E04171"/>
    <w:rsid w:val="00E04B46"/>
    <w:rsid w:val="00E04E16"/>
    <w:rsid w:val="00E05D3F"/>
    <w:rsid w:val="00E06579"/>
    <w:rsid w:val="00E06B5C"/>
    <w:rsid w:val="00E071BA"/>
    <w:rsid w:val="00E10366"/>
    <w:rsid w:val="00E10F77"/>
    <w:rsid w:val="00E111A1"/>
    <w:rsid w:val="00E11457"/>
    <w:rsid w:val="00E11481"/>
    <w:rsid w:val="00E1151F"/>
    <w:rsid w:val="00E12849"/>
    <w:rsid w:val="00E1295D"/>
    <w:rsid w:val="00E12A69"/>
    <w:rsid w:val="00E12D85"/>
    <w:rsid w:val="00E12D99"/>
    <w:rsid w:val="00E12E07"/>
    <w:rsid w:val="00E13DDE"/>
    <w:rsid w:val="00E13E6F"/>
    <w:rsid w:val="00E142F6"/>
    <w:rsid w:val="00E14523"/>
    <w:rsid w:val="00E14792"/>
    <w:rsid w:val="00E150B1"/>
    <w:rsid w:val="00E1657A"/>
    <w:rsid w:val="00E16B5C"/>
    <w:rsid w:val="00E16C31"/>
    <w:rsid w:val="00E17C1B"/>
    <w:rsid w:val="00E17F35"/>
    <w:rsid w:val="00E2064B"/>
    <w:rsid w:val="00E20687"/>
    <w:rsid w:val="00E21DD5"/>
    <w:rsid w:val="00E222A2"/>
    <w:rsid w:val="00E22E2F"/>
    <w:rsid w:val="00E2365C"/>
    <w:rsid w:val="00E238BB"/>
    <w:rsid w:val="00E24723"/>
    <w:rsid w:val="00E24874"/>
    <w:rsid w:val="00E25ED0"/>
    <w:rsid w:val="00E268B2"/>
    <w:rsid w:val="00E26C7B"/>
    <w:rsid w:val="00E26CC9"/>
    <w:rsid w:val="00E27150"/>
    <w:rsid w:val="00E271AF"/>
    <w:rsid w:val="00E27A6E"/>
    <w:rsid w:val="00E27AD8"/>
    <w:rsid w:val="00E27B40"/>
    <w:rsid w:val="00E27CD7"/>
    <w:rsid w:val="00E27D3D"/>
    <w:rsid w:val="00E30050"/>
    <w:rsid w:val="00E30076"/>
    <w:rsid w:val="00E305F2"/>
    <w:rsid w:val="00E30849"/>
    <w:rsid w:val="00E30B92"/>
    <w:rsid w:val="00E30E70"/>
    <w:rsid w:val="00E31333"/>
    <w:rsid w:val="00E31CE9"/>
    <w:rsid w:val="00E322C7"/>
    <w:rsid w:val="00E32CFB"/>
    <w:rsid w:val="00E33369"/>
    <w:rsid w:val="00E335CD"/>
    <w:rsid w:val="00E33B89"/>
    <w:rsid w:val="00E34042"/>
    <w:rsid w:val="00E34C5E"/>
    <w:rsid w:val="00E34E68"/>
    <w:rsid w:val="00E34F90"/>
    <w:rsid w:val="00E3511B"/>
    <w:rsid w:val="00E359C8"/>
    <w:rsid w:val="00E362A2"/>
    <w:rsid w:val="00E367FC"/>
    <w:rsid w:val="00E36AF9"/>
    <w:rsid w:val="00E36D97"/>
    <w:rsid w:val="00E36DE3"/>
    <w:rsid w:val="00E373A0"/>
    <w:rsid w:val="00E37446"/>
    <w:rsid w:val="00E379FE"/>
    <w:rsid w:val="00E37A31"/>
    <w:rsid w:val="00E37B86"/>
    <w:rsid w:val="00E407AE"/>
    <w:rsid w:val="00E40B5D"/>
    <w:rsid w:val="00E411B3"/>
    <w:rsid w:val="00E41288"/>
    <w:rsid w:val="00E413E7"/>
    <w:rsid w:val="00E41514"/>
    <w:rsid w:val="00E41ECE"/>
    <w:rsid w:val="00E42B81"/>
    <w:rsid w:val="00E42D77"/>
    <w:rsid w:val="00E42F95"/>
    <w:rsid w:val="00E43BB4"/>
    <w:rsid w:val="00E444D8"/>
    <w:rsid w:val="00E4488C"/>
    <w:rsid w:val="00E44CB2"/>
    <w:rsid w:val="00E44D66"/>
    <w:rsid w:val="00E44D70"/>
    <w:rsid w:val="00E450FC"/>
    <w:rsid w:val="00E4568F"/>
    <w:rsid w:val="00E456F4"/>
    <w:rsid w:val="00E45FF9"/>
    <w:rsid w:val="00E463DF"/>
    <w:rsid w:val="00E4641C"/>
    <w:rsid w:val="00E46832"/>
    <w:rsid w:val="00E46BA3"/>
    <w:rsid w:val="00E47134"/>
    <w:rsid w:val="00E475A1"/>
    <w:rsid w:val="00E47854"/>
    <w:rsid w:val="00E4793D"/>
    <w:rsid w:val="00E47C9B"/>
    <w:rsid w:val="00E50060"/>
    <w:rsid w:val="00E50ACD"/>
    <w:rsid w:val="00E50BEA"/>
    <w:rsid w:val="00E50FFA"/>
    <w:rsid w:val="00E5101A"/>
    <w:rsid w:val="00E51068"/>
    <w:rsid w:val="00E519F7"/>
    <w:rsid w:val="00E51A49"/>
    <w:rsid w:val="00E521D6"/>
    <w:rsid w:val="00E5233F"/>
    <w:rsid w:val="00E5242E"/>
    <w:rsid w:val="00E525C8"/>
    <w:rsid w:val="00E5311A"/>
    <w:rsid w:val="00E543A0"/>
    <w:rsid w:val="00E545C6"/>
    <w:rsid w:val="00E547A0"/>
    <w:rsid w:val="00E54ABF"/>
    <w:rsid w:val="00E5511E"/>
    <w:rsid w:val="00E5542A"/>
    <w:rsid w:val="00E558D2"/>
    <w:rsid w:val="00E55B86"/>
    <w:rsid w:val="00E561F3"/>
    <w:rsid w:val="00E56799"/>
    <w:rsid w:val="00E56896"/>
    <w:rsid w:val="00E5748A"/>
    <w:rsid w:val="00E57BA8"/>
    <w:rsid w:val="00E57BAF"/>
    <w:rsid w:val="00E6085F"/>
    <w:rsid w:val="00E60A3D"/>
    <w:rsid w:val="00E60D56"/>
    <w:rsid w:val="00E612E1"/>
    <w:rsid w:val="00E614E9"/>
    <w:rsid w:val="00E61B76"/>
    <w:rsid w:val="00E62030"/>
    <w:rsid w:val="00E62098"/>
    <w:rsid w:val="00E62F7C"/>
    <w:rsid w:val="00E63887"/>
    <w:rsid w:val="00E63B21"/>
    <w:rsid w:val="00E63C2C"/>
    <w:rsid w:val="00E6468B"/>
    <w:rsid w:val="00E6558B"/>
    <w:rsid w:val="00E6571C"/>
    <w:rsid w:val="00E659FF"/>
    <w:rsid w:val="00E65F12"/>
    <w:rsid w:val="00E66282"/>
    <w:rsid w:val="00E66790"/>
    <w:rsid w:val="00E667E2"/>
    <w:rsid w:val="00E66825"/>
    <w:rsid w:val="00E66C9A"/>
    <w:rsid w:val="00E66F89"/>
    <w:rsid w:val="00E66FD4"/>
    <w:rsid w:val="00E6762B"/>
    <w:rsid w:val="00E67F94"/>
    <w:rsid w:val="00E70273"/>
    <w:rsid w:val="00E704BA"/>
    <w:rsid w:val="00E70CA8"/>
    <w:rsid w:val="00E71540"/>
    <w:rsid w:val="00E71A9D"/>
    <w:rsid w:val="00E7204C"/>
    <w:rsid w:val="00E72877"/>
    <w:rsid w:val="00E72A82"/>
    <w:rsid w:val="00E72D89"/>
    <w:rsid w:val="00E733E7"/>
    <w:rsid w:val="00E734C7"/>
    <w:rsid w:val="00E735B5"/>
    <w:rsid w:val="00E73BB7"/>
    <w:rsid w:val="00E73FAF"/>
    <w:rsid w:val="00E7416F"/>
    <w:rsid w:val="00E7449C"/>
    <w:rsid w:val="00E74A58"/>
    <w:rsid w:val="00E752E9"/>
    <w:rsid w:val="00E75F7B"/>
    <w:rsid w:val="00E75F96"/>
    <w:rsid w:val="00E763CF"/>
    <w:rsid w:val="00E770B2"/>
    <w:rsid w:val="00E80C0E"/>
    <w:rsid w:val="00E80DF0"/>
    <w:rsid w:val="00E81453"/>
    <w:rsid w:val="00E817CD"/>
    <w:rsid w:val="00E81F49"/>
    <w:rsid w:val="00E82814"/>
    <w:rsid w:val="00E83623"/>
    <w:rsid w:val="00E83F84"/>
    <w:rsid w:val="00E84063"/>
    <w:rsid w:val="00E843C0"/>
    <w:rsid w:val="00E85277"/>
    <w:rsid w:val="00E857C2"/>
    <w:rsid w:val="00E86635"/>
    <w:rsid w:val="00E869B1"/>
    <w:rsid w:val="00E86B90"/>
    <w:rsid w:val="00E86D0D"/>
    <w:rsid w:val="00E87BBE"/>
    <w:rsid w:val="00E87FC8"/>
    <w:rsid w:val="00E87FDD"/>
    <w:rsid w:val="00E9037E"/>
    <w:rsid w:val="00E90D30"/>
    <w:rsid w:val="00E90E4C"/>
    <w:rsid w:val="00E91801"/>
    <w:rsid w:val="00E919BA"/>
    <w:rsid w:val="00E91D23"/>
    <w:rsid w:val="00E920A9"/>
    <w:rsid w:val="00E9263E"/>
    <w:rsid w:val="00E935AA"/>
    <w:rsid w:val="00E935CD"/>
    <w:rsid w:val="00E93917"/>
    <w:rsid w:val="00E93BF9"/>
    <w:rsid w:val="00E93F77"/>
    <w:rsid w:val="00E942EA"/>
    <w:rsid w:val="00E944B9"/>
    <w:rsid w:val="00E944D8"/>
    <w:rsid w:val="00E94E7D"/>
    <w:rsid w:val="00E95050"/>
    <w:rsid w:val="00E955B3"/>
    <w:rsid w:val="00E95854"/>
    <w:rsid w:val="00E95CDA"/>
    <w:rsid w:val="00E96463"/>
    <w:rsid w:val="00E96558"/>
    <w:rsid w:val="00E97182"/>
    <w:rsid w:val="00E9774C"/>
    <w:rsid w:val="00E97777"/>
    <w:rsid w:val="00E97A10"/>
    <w:rsid w:val="00E97A9C"/>
    <w:rsid w:val="00EA05BA"/>
    <w:rsid w:val="00EA103C"/>
    <w:rsid w:val="00EA141C"/>
    <w:rsid w:val="00EA1755"/>
    <w:rsid w:val="00EA2463"/>
    <w:rsid w:val="00EA2F25"/>
    <w:rsid w:val="00EA3113"/>
    <w:rsid w:val="00EA32F2"/>
    <w:rsid w:val="00EA35BC"/>
    <w:rsid w:val="00EA3690"/>
    <w:rsid w:val="00EA378E"/>
    <w:rsid w:val="00EA3A25"/>
    <w:rsid w:val="00EA3E1E"/>
    <w:rsid w:val="00EA42FC"/>
    <w:rsid w:val="00EA4427"/>
    <w:rsid w:val="00EA4469"/>
    <w:rsid w:val="00EA4B23"/>
    <w:rsid w:val="00EA4FA8"/>
    <w:rsid w:val="00EA5010"/>
    <w:rsid w:val="00EA54B8"/>
    <w:rsid w:val="00EA5C77"/>
    <w:rsid w:val="00EA6308"/>
    <w:rsid w:val="00EA6852"/>
    <w:rsid w:val="00EA7868"/>
    <w:rsid w:val="00EA7E37"/>
    <w:rsid w:val="00EA7FE6"/>
    <w:rsid w:val="00EB0682"/>
    <w:rsid w:val="00EB06A5"/>
    <w:rsid w:val="00EB130F"/>
    <w:rsid w:val="00EB1C5E"/>
    <w:rsid w:val="00EB2275"/>
    <w:rsid w:val="00EB2A76"/>
    <w:rsid w:val="00EB3038"/>
    <w:rsid w:val="00EB3402"/>
    <w:rsid w:val="00EB348A"/>
    <w:rsid w:val="00EB3C70"/>
    <w:rsid w:val="00EB41E3"/>
    <w:rsid w:val="00EB4C8F"/>
    <w:rsid w:val="00EB4F42"/>
    <w:rsid w:val="00EB54CB"/>
    <w:rsid w:val="00EB5965"/>
    <w:rsid w:val="00EB59C8"/>
    <w:rsid w:val="00EB5FF6"/>
    <w:rsid w:val="00EB64E0"/>
    <w:rsid w:val="00EB6794"/>
    <w:rsid w:val="00EB67E6"/>
    <w:rsid w:val="00EB70A9"/>
    <w:rsid w:val="00EB70DB"/>
    <w:rsid w:val="00EB71C2"/>
    <w:rsid w:val="00EB7E7E"/>
    <w:rsid w:val="00EB7EC4"/>
    <w:rsid w:val="00EC01E2"/>
    <w:rsid w:val="00EC03F0"/>
    <w:rsid w:val="00EC07A9"/>
    <w:rsid w:val="00EC0819"/>
    <w:rsid w:val="00EC1CF6"/>
    <w:rsid w:val="00EC2FE8"/>
    <w:rsid w:val="00EC328C"/>
    <w:rsid w:val="00EC3D6D"/>
    <w:rsid w:val="00EC4529"/>
    <w:rsid w:val="00EC5087"/>
    <w:rsid w:val="00EC5563"/>
    <w:rsid w:val="00EC59A7"/>
    <w:rsid w:val="00EC5A7F"/>
    <w:rsid w:val="00EC5B50"/>
    <w:rsid w:val="00EC6116"/>
    <w:rsid w:val="00EC67BA"/>
    <w:rsid w:val="00ED0442"/>
    <w:rsid w:val="00ED0721"/>
    <w:rsid w:val="00ED0B6F"/>
    <w:rsid w:val="00ED0F8B"/>
    <w:rsid w:val="00ED1682"/>
    <w:rsid w:val="00ED16DD"/>
    <w:rsid w:val="00ED1922"/>
    <w:rsid w:val="00ED1DE2"/>
    <w:rsid w:val="00ED268B"/>
    <w:rsid w:val="00ED2B92"/>
    <w:rsid w:val="00ED36A8"/>
    <w:rsid w:val="00ED36E4"/>
    <w:rsid w:val="00ED3DA1"/>
    <w:rsid w:val="00ED418B"/>
    <w:rsid w:val="00ED42C9"/>
    <w:rsid w:val="00ED460D"/>
    <w:rsid w:val="00ED4B81"/>
    <w:rsid w:val="00ED6614"/>
    <w:rsid w:val="00ED6AEA"/>
    <w:rsid w:val="00ED707D"/>
    <w:rsid w:val="00ED724A"/>
    <w:rsid w:val="00EE04C6"/>
    <w:rsid w:val="00EE0AF4"/>
    <w:rsid w:val="00EE0C78"/>
    <w:rsid w:val="00EE0CDA"/>
    <w:rsid w:val="00EE1096"/>
    <w:rsid w:val="00EE16CF"/>
    <w:rsid w:val="00EE1B8C"/>
    <w:rsid w:val="00EE229F"/>
    <w:rsid w:val="00EE284B"/>
    <w:rsid w:val="00EE3970"/>
    <w:rsid w:val="00EE3DF2"/>
    <w:rsid w:val="00EE492B"/>
    <w:rsid w:val="00EE595D"/>
    <w:rsid w:val="00EE5B82"/>
    <w:rsid w:val="00EE7C66"/>
    <w:rsid w:val="00EE7D4C"/>
    <w:rsid w:val="00EF0390"/>
    <w:rsid w:val="00EF0649"/>
    <w:rsid w:val="00EF07F3"/>
    <w:rsid w:val="00EF0AD2"/>
    <w:rsid w:val="00EF1196"/>
    <w:rsid w:val="00EF1346"/>
    <w:rsid w:val="00EF16F0"/>
    <w:rsid w:val="00EF173B"/>
    <w:rsid w:val="00EF1C38"/>
    <w:rsid w:val="00EF2A31"/>
    <w:rsid w:val="00EF3735"/>
    <w:rsid w:val="00EF3774"/>
    <w:rsid w:val="00EF3DCA"/>
    <w:rsid w:val="00EF4614"/>
    <w:rsid w:val="00EF48BC"/>
    <w:rsid w:val="00EF4AFE"/>
    <w:rsid w:val="00EF573F"/>
    <w:rsid w:val="00EF5D78"/>
    <w:rsid w:val="00EF6BB5"/>
    <w:rsid w:val="00EF7056"/>
    <w:rsid w:val="00F0002F"/>
    <w:rsid w:val="00F003A7"/>
    <w:rsid w:val="00F0130B"/>
    <w:rsid w:val="00F0158F"/>
    <w:rsid w:val="00F0178A"/>
    <w:rsid w:val="00F02A45"/>
    <w:rsid w:val="00F02C40"/>
    <w:rsid w:val="00F02E80"/>
    <w:rsid w:val="00F04412"/>
    <w:rsid w:val="00F0482E"/>
    <w:rsid w:val="00F04C41"/>
    <w:rsid w:val="00F100CB"/>
    <w:rsid w:val="00F10390"/>
    <w:rsid w:val="00F10828"/>
    <w:rsid w:val="00F11078"/>
    <w:rsid w:val="00F11DEB"/>
    <w:rsid w:val="00F11EDA"/>
    <w:rsid w:val="00F126DE"/>
    <w:rsid w:val="00F12C4A"/>
    <w:rsid w:val="00F12E1D"/>
    <w:rsid w:val="00F13397"/>
    <w:rsid w:val="00F1386A"/>
    <w:rsid w:val="00F13B52"/>
    <w:rsid w:val="00F13B6A"/>
    <w:rsid w:val="00F13FE2"/>
    <w:rsid w:val="00F140D2"/>
    <w:rsid w:val="00F158CB"/>
    <w:rsid w:val="00F15EA0"/>
    <w:rsid w:val="00F16312"/>
    <w:rsid w:val="00F16673"/>
    <w:rsid w:val="00F1713C"/>
    <w:rsid w:val="00F173A4"/>
    <w:rsid w:val="00F177D8"/>
    <w:rsid w:val="00F203EB"/>
    <w:rsid w:val="00F20ECB"/>
    <w:rsid w:val="00F21742"/>
    <w:rsid w:val="00F23477"/>
    <w:rsid w:val="00F2463D"/>
    <w:rsid w:val="00F24801"/>
    <w:rsid w:val="00F248CE"/>
    <w:rsid w:val="00F24C86"/>
    <w:rsid w:val="00F24DD0"/>
    <w:rsid w:val="00F24E4F"/>
    <w:rsid w:val="00F24E69"/>
    <w:rsid w:val="00F24E82"/>
    <w:rsid w:val="00F25440"/>
    <w:rsid w:val="00F25955"/>
    <w:rsid w:val="00F25FEA"/>
    <w:rsid w:val="00F260E4"/>
    <w:rsid w:val="00F26A92"/>
    <w:rsid w:val="00F273EF"/>
    <w:rsid w:val="00F310D2"/>
    <w:rsid w:val="00F313CA"/>
    <w:rsid w:val="00F323A7"/>
    <w:rsid w:val="00F323CB"/>
    <w:rsid w:val="00F32A6A"/>
    <w:rsid w:val="00F32EC0"/>
    <w:rsid w:val="00F333AE"/>
    <w:rsid w:val="00F33AB2"/>
    <w:rsid w:val="00F345A4"/>
    <w:rsid w:val="00F34AD8"/>
    <w:rsid w:val="00F34AF2"/>
    <w:rsid w:val="00F34BD5"/>
    <w:rsid w:val="00F34DD4"/>
    <w:rsid w:val="00F35E84"/>
    <w:rsid w:val="00F3632E"/>
    <w:rsid w:val="00F3677C"/>
    <w:rsid w:val="00F367BB"/>
    <w:rsid w:val="00F369DE"/>
    <w:rsid w:val="00F36FE7"/>
    <w:rsid w:val="00F370EB"/>
    <w:rsid w:val="00F373B4"/>
    <w:rsid w:val="00F3755E"/>
    <w:rsid w:val="00F40E29"/>
    <w:rsid w:val="00F41347"/>
    <w:rsid w:val="00F416AE"/>
    <w:rsid w:val="00F41A08"/>
    <w:rsid w:val="00F4255E"/>
    <w:rsid w:val="00F428E6"/>
    <w:rsid w:val="00F42A3A"/>
    <w:rsid w:val="00F4346E"/>
    <w:rsid w:val="00F43582"/>
    <w:rsid w:val="00F43E8C"/>
    <w:rsid w:val="00F43FFB"/>
    <w:rsid w:val="00F444D0"/>
    <w:rsid w:val="00F44BDA"/>
    <w:rsid w:val="00F44C38"/>
    <w:rsid w:val="00F44CBC"/>
    <w:rsid w:val="00F45172"/>
    <w:rsid w:val="00F45A69"/>
    <w:rsid w:val="00F460BA"/>
    <w:rsid w:val="00F46220"/>
    <w:rsid w:val="00F4624D"/>
    <w:rsid w:val="00F46A6B"/>
    <w:rsid w:val="00F46BE6"/>
    <w:rsid w:val="00F46C4D"/>
    <w:rsid w:val="00F46DDD"/>
    <w:rsid w:val="00F46EB6"/>
    <w:rsid w:val="00F47DD6"/>
    <w:rsid w:val="00F5101D"/>
    <w:rsid w:val="00F5115D"/>
    <w:rsid w:val="00F511DC"/>
    <w:rsid w:val="00F5123D"/>
    <w:rsid w:val="00F51CF6"/>
    <w:rsid w:val="00F52305"/>
    <w:rsid w:val="00F526FB"/>
    <w:rsid w:val="00F52DE8"/>
    <w:rsid w:val="00F533C2"/>
    <w:rsid w:val="00F534D8"/>
    <w:rsid w:val="00F537DD"/>
    <w:rsid w:val="00F53E78"/>
    <w:rsid w:val="00F542FA"/>
    <w:rsid w:val="00F55562"/>
    <w:rsid w:val="00F55AC2"/>
    <w:rsid w:val="00F55B30"/>
    <w:rsid w:val="00F56820"/>
    <w:rsid w:val="00F568AB"/>
    <w:rsid w:val="00F56D6E"/>
    <w:rsid w:val="00F57026"/>
    <w:rsid w:val="00F609CD"/>
    <w:rsid w:val="00F613E7"/>
    <w:rsid w:val="00F61CCB"/>
    <w:rsid w:val="00F62E19"/>
    <w:rsid w:val="00F62EF6"/>
    <w:rsid w:val="00F63122"/>
    <w:rsid w:val="00F635DA"/>
    <w:rsid w:val="00F64632"/>
    <w:rsid w:val="00F64CEE"/>
    <w:rsid w:val="00F6643A"/>
    <w:rsid w:val="00F668DE"/>
    <w:rsid w:val="00F675CF"/>
    <w:rsid w:val="00F67C12"/>
    <w:rsid w:val="00F7117E"/>
    <w:rsid w:val="00F713A2"/>
    <w:rsid w:val="00F71C62"/>
    <w:rsid w:val="00F71FA8"/>
    <w:rsid w:val="00F72900"/>
    <w:rsid w:val="00F72E42"/>
    <w:rsid w:val="00F7303F"/>
    <w:rsid w:val="00F73856"/>
    <w:rsid w:val="00F73BFE"/>
    <w:rsid w:val="00F741E4"/>
    <w:rsid w:val="00F748C3"/>
    <w:rsid w:val="00F74B37"/>
    <w:rsid w:val="00F74EC8"/>
    <w:rsid w:val="00F75215"/>
    <w:rsid w:val="00F75234"/>
    <w:rsid w:val="00F75424"/>
    <w:rsid w:val="00F7557E"/>
    <w:rsid w:val="00F76843"/>
    <w:rsid w:val="00F76C48"/>
    <w:rsid w:val="00F77947"/>
    <w:rsid w:val="00F77A45"/>
    <w:rsid w:val="00F805E8"/>
    <w:rsid w:val="00F806FD"/>
    <w:rsid w:val="00F80E54"/>
    <w:rsid w:val="00F813DE"/>
    <w:rsid w:val="00F820E1"/>
    <w:rsid w:val="00F826AC"/>
    <w:rsid w:val="00F8339A"/>
    <w:rsid w:val="00F838DB"/>
    <w:rsid w:val="00F83AC5"/>
    <w:rsid w:val="00F83CEB"/>
    <w:rsid w:val="00F83FB9"/>
    <w:rsid w:val="00F8490D"/>
    <w:rsid w:val="00F8578A"/>
    <w:rsid w:val="00F85933"/>
    <w:rsid w:val="00F85A62"/>
    <w:rsid w:val="00F861F7"/>
    <w:rsid w:val="00F870EF"/>
    <w:rsid w:val="00F87188"/>
    <w:rsid w:val="00F872D0"/>
    <w:rsid w:val="00F876CA"/>
    <w:rsid w:val="00F91152"/>
    <w:rsid w:val="00F9119C"/>
    <w:rsid w:val="00F912C8"/>
    <w:rsid w:val="00F91891"/>
    <w:rsid w:val="00F91D3F"/>
    <w:rsid w:val="00F925B2"/>
    <w:rsid w:val="00F937A0"/>
    <w:rsid w:val="00F93C49"/>
    <w:rsid w:val="00F94057"/>
    <w:rsid w:val="00F94120"/>
    <w:rsid w:val="00F94354"/>
    <w:rsid w:val="00F96777"/>
    <w:rsid w:val="00F96B2A"/>
    <w:rsid w:val="00F96E69"/>
    <w:rsid w:val="00F970D4"/>
    <w:rsid w:val="00F973B5"/>
    <w:rsid w:val="00F9742B"/>
    <w:rsid w:val="00FA0431"/>
    <w:rsid w:val="00FA0905"/>
    <w:rsid w:val="00FA1011"/>
    <w:rsid w:val="00FA1347"/>
    <w:rsid w:val="00FA1DE4"/>
    <w:rsid w:val="00FA1EC9"/>
    <w:rsid w:val="00FA1ED6"/>
    <w:rsid w:val="00FA27E1"/>
    <w:rsid w:val="00FA2A09"/>
    <w:rsid w:val="00FA32FD"/>
    <w:rsid w:val="00FA360B"/>
    <w:rsid w:val="00FA38BC"/>
    <w:rsid w:val="00FA4203"/>
    <w:rsid w:val="00FA470F"/>
    <w:rsid w:val="00FA5367"/>
    <w:rsid w:val="00FA597A"/>
    <w:rsid w:val="00FA5AB2"/>
    <w:rsid w:val="00FA5CB4"/>
    <w:rsid w:val="00FA5D43"/>
    <w:rsid w:val="00FA5D92"/>
    <w:rsid w:val="00FA6094"/>
    <w:rsid w:val="00FA6A92"/>
    <w:rsid w:val="00FA6B9B"/>
    <w:rsid w:val="00FB016C"/>
    <w:rsid w:val="00FB042D"/>
    <w:rsid w:val="00FB0AB6"/>
    <w:rsid w:val="00FB0C36"/>
    <w:rsid w:val="00FB0E15"/>
    <w:rsid w:val="00FB115C"/>
    <w:rsid w:val="00FB2E9F"/>
    <w:rsid w:val="00FB3369"/>
    <w:rsid w:val="00FB36B1"/>
    <w:rsid w:val="00FB4E56"/>
    <w:rsid w:val="00FB55C3"/>
    <w:rsid w:val="00FB6937"/>
    <w:rsid w:val="00FB7410"/>
    <w:rsid w:val="00FB74E3"/>
    <w:rsid w:val="00FB75D1"/>
    <w:rsid w:val="00FB7FBB"/>
    <w:rsid w:val="00FC0A49"/>
    <w:rsid w:val="00FC0C69"/>
    <w:rsid w:val="00FC1F27"/>
    <w:rsid w:val="00FC2E13"/>
    <w:rsid w:val="00FC3152"/>
    <w:rsid w:val="00FC339D"/>
    <w:rsid w:val="00FC37B0"/>
    <w:rsid w:val="00FC39D8"/>
    <w:rsid w:val="00FC41BF"/>
    <w:rsid w:val="00FC4A5E"/>
    <w:rsid w:val="00FC4D1B"/>
    <w:rsid w:val="00FC4D55"/>
    <w:rsid w:val="00FC563D"/>
    <w:rsid w:val="00FC5AD0"/>
    <w:rsid w:val="00FC6803"/>
    <w:rsid w:val="00FC6939"/>
    <w:rsid w:val="00FC6BB5"/>
    <w:rsid w:val="00FC6D0D"/>
    <w:rsid w:val="00FC6F1A"/>
    <w:rsid w:val="00FC748A"/>
    <w:rsid w:val="00FD05FA"/>
    <w:rsid w:val="00FD12A7"/>
    <w:rsid w:val="00FD1903"/>
    <w:rsid w:val="00FD1B37"/>
    <w:rsid w:val="00FD1F95"/>
    <w:rsid w:val="00FD2160"/>
    <w:rsid w:val="00FD2972"/>
    <w:rsid w:val="00FD3F24"/>
    <w:rsid w:val="00FD4A40"/>
    <w:rsid w:val="00FD4AFE"/>
    <w:rsid w:val="00FD53EF"/>
    <w:rsid w:val="00FD5F1E"/>
    <w:rsid w:val="00FD7113"/>
    <w:rsid w:val="00FD7D36"/>
    <w:rsid w:val="00FD7EC4"/>
    <w:rsid w:val="00FE01E8"/>
    <w:rsid w:val="00FE02E1"/>
    <w:rsid w:val="00FE052D"/>
    <w:rsid w:val="00FE0F3E"/>
    <w:rsid w:val="00FE1709"/>
    <w:rsid w:val="00FE1DBE"/>
    <w:rsid w:val="00FE1F2D"/>
    <w:rsid w:val="00FE1F8C"/>
    <w:rsid w:val="00FE240C"/>
    <w:rsid w:val="00FE39DD"/>
    <w:rsid w:val="00FE3F5E"/>
    <w:rsid w:val="00FE4B65"/>
    <w:rsid w:val="00FE4C05"/>
    <w:rsid w:val="00FE525C"/>
    <w:rsid w:val="00FE5915"/>
    <w:rsid w:val="00FE5E9C"/>
    <w:rsid w:val="00FE5FD6"/>
    <w:rsid w:val="00FE6FD9"/>
    <w:rsid w:val="00FF005C"/>
    <w:rsid w:val="00FF027D"/>
    <w:rsid w:val="00FF078B"/>
    <w:rsid w:val="00FF0AC9"/>
    <w:rsid w:val="00FF0B41"/>
    <w:rsid w:val="00FF0EB2"/>
    <w:rsid w:val="00FF102F"/>
    <w:rsid w:val="00FF123B"/>
    <w:rsid w:val="00FF2597"/>
    <w:rsid w:val="00FF2992"/>
    <w:rsid w:val="00FF2F9E"/>
    <w:rsid w:val="00FF35E7"/>
    <w:rsid w:val="00FF3928"/>
    <w:rsid w:val="00FF3FFE"/>
    <w:rsid w:val="00FF4E97"/>
    <w:rsid w:val="00FF5231"/>
    <w:rsid w:val="00FF5E2C"/>
    <w:rsid w:val="00FF6045"/>
    <w:rsid w:val="00FF65C1"/>
    <w:rsid w:val="00FF68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C706C-911E-48FF-B534-F379AAAF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3ED"/>
    <w:rPr>
      <w:sz w:val="24"/>
      <w:lang w:eastAsia="ru-RU"/>
    </w:rPr>
  </w:style>
  <w:style w:type="paragraph" w:styleId="1">
    <w:name w:val="heading 1"/>
    <w:basedOn w:val="a"/>
    <w:next w:val="a"/>
    <w:qFormat/>
    <w:rsid w:val="0009159F"/>
    <w:pPr>
      <w:keepNext/>
      <w:ind w:left="360"/>
      <w:outlineLvl w:val="0"/>
    </w:pPr>
    <w:rPr>
      <w:sz w:val="28"/>
      <w:szCs w:val="24"/>
      <w:u w:val="single"/>
    </w:rPr>
  </w:style>
  <w:style w:type="paragraph" w:styleId="2">
    <w:name w:val="heading 2"/>
    <w:basedOn w:val="a"/>
    <w:next w:val="a"/>
    <w:qFormat/>
    <w:rsid w:val="00A464EC"/>
    <w:pPr>
      <w:keepNext/>
      <w:spacing w:before="240" w:after="60"/>
      <w:outlineLvl w:val="1"/>
    </w:pPr>
    <w:rPr>
      <w:rFonts w:ascii="Arial" w:hAnsi="Arial" w:cs="Arial"/>
      <w:b/>
      <w:bCs/>
      <w:i/>
      <w:iCs/>
      <w:sz w:val="28"/>
      <w:szCs w:val="28"/>
    </w:rPr>
  </w:style>
  <w:style w:type="paragraph" w:styleId="5">
    <w:name w:val="heading 5"/>
    <w:basedOn w:val="a"/>
    <w:next w:val="a"/>
    <w:qFormat/>
    <w:rsid w:val="00B4719A"/>
    <w:pPr>
      <w:autoSpaceDE w:val="0"/>
      <w:autoSpaceDN w:val="0"/>
      <w:spacing w:before="240" w:after="60"/>
      <w:outlineLvl w:val="4"/>
    </w:pPr>
    <w:rPr>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1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3">
    <w:name w:val="footer"/>
    <w:basedOn w:val="a"/>
    <w:rsid w:val="0009159F"/>
    <w:pPr>
      <w:tabs>
        <w:tab w:val="center" w:pos="4153"/>
        <w:tab w:val="right" w:pos="8306"/>
      </w:tabs>
    </w:pPr>
  </w:style>
  <w:style w:type="paragraph" w:styleId="a4">
    <w:name w:val="header"/>
    <w:basedOn w:val="a"/>
    <w:rsid w:val="0009159F"/>
    <w:pPr>
      <w:tabs>
        <w:tab w:val="center" w:pos="4153"/>
        <w:tab w:val="right" w:pos="8306"/>
      </w:tabs>
    </w:pPr>
  </w:style>
  <w:style w:type="paragraph" w:styleId="a5">
    <w:name w:val="Body Text Indent"/>
    <w:aliases w:val="Подпись к рис.,Ïîäïèñü ê ðèñ. Знак Знак Знак,Ïîäïèñü ê ðèñ. Знак Знак Знак Знак Знак Знак,Ïîäïèñü ê ðèñ. Знак Знак Знак Знак Знак,Ïîäïèñü ê ðèñ. Знак Знак Знак Знак Знак Знак Знак Знак Знак Знак Знак Знак Знак Знак Знак Знак"/>
    <w:basedOn w:val="a"/>
    <w:link w:val="a6"/>
    <w:rsid w:val="0009159F"/>
    <w:pPr>
      <w:ind w:left="-284" w:firstLine="851"/>
      <w:jc w:val="both"/>
    </w:pPr>
    <w:rPr>
      <w:sz w:val="28"/>
    </w:rPr>
  </w:style>
  <w:style w:type="table" w:styleId="a7">
    <w:name w:val="Table Grid"/>
    <w:basedOn w:val="a1"/>
    <w:rsid w:val="0009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9159F"/>
  </w:style>
  <w:style w:type="paragraph" w:styleId="3">
    <w:name w:val="Body Text Indent 3"/>
    <w:basedOn w:val="a"/>
    <w:link w:val="30"/>
    <w:uiPriority w:val="99"/>
    <w:rsid w:val="0009159F"/>
    <w:pPr>
      <w:spacing w:after="120"/>
      <w:ind w:left="283"/>
    </w:pPr>
    <w:rPr>
      <w:sz w:val="16"/>
      <w:szCs w:val="16"/>
      <w:lang w:val="x-none"/>
    </w:rPr>
  </w:style>
  <w:style w:type="paragraph" w:styleId="20">
    <w:name w:val="Body Text 2"/>
    <w:basedOn w:val="a"/>
    <w:link w:val="21"/>
    <w:rsid w:val="0009159F"/>
    <w:pPr>
      <w:spacing w:after="120" w:line="480" w:lineRule="auto"/>
    </w:pPr>
    <w:rPr>
      <w:lang w:val="x-none"/>
    </w:rPr>
  </w:style>
  <w:style w:type="paragraph" w:styleId="31">
    <w:name w:val="Body Text 3"/>
    <w:basedOn w:val="a"/>
    <w:link w:val="32"/>
    <w:rsid w:val="0009159F"/>
    <w:pPr>
      <w:spacing w:after="120"/>
    </w:pPr>
    <w:rPr>
      <w:sz w:val="16"/>
      <w:szCs w:val="16"/>
      <w:lang w:val="x-non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9">
    <w:name w:val="caption"/>
    <w:basedOn w:val="a"/>
    <w:next w:val="a"/>
    <w:qFormat/>
    <w:rsid w:val="0009159F"/>
    <w:rPr>
      <w:b/>
      <w:bCs/>
      <w:sz w:val="20"/>
      <w:lang w:val="ru-RU"/>
    </w:rPr>
  </w:style>
  <w:style w:type="paragraph" w:styleId="22">
    <w:name w:val="Body Text Indent 2"/>
    <w:basedOn w:val="a"/>
    <w:link w:val="23"/>
    <w:rsid w:val="0009159F"/>
    <w:pPr>
      <w:spacing w:after="120" w:line="480" w:lineRule="auto"/>
      <w:ind w:left="283"/>
    </w:pPr>
    <w:rPr>
      <w:lang w:val="x-none"/>
    </w:rPr>
  </w:style>
  <w:style w:type="paragraph" w:customStyle="1" w:styleId="aa">
    <w:name w:val="Знак"/>
    <w:basedOn w:val="a"/>
    <w:rsid w:val="0009159F"/>
    <w:rPr>
      <w:rFonts w:ascii="Verdana" w:hAnsi="Verdana" w:cs="Verdana"/>
      <w:sz w:val="20"/>
      <w:lang w:val="en-US" w:eastAsia="en-US"/>
    </w:rPr>
  </w:style>
  <w:style w:type="paragraph" w:styleId="ab">
    <w:name w:val="Block Text"/>
    <w:basedOn w:val="a"/>
    <w:rsid w:val="0009159F"/>
    <w:pPr>
      <w:ind w:left="1134" w:right="829" w:firstLine="1134"/>
      <w:jc w:val="both"/>
    </w:pPr>
    <w:rPr>
      <w:sz w:val="28"/>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c">
    <w:name w:val="Body Text"/>
    <w:aliases w:val=" Знак2, Знак1 Знак"/>
    <w:basedOn w:val="a"/>
    <w:link w:val="ad"/>
    <w:rsid w:val="0009159F"/>
    <w:pPr>
      <w:spacing w:after="120"/>
    </w:pPr>
    <w:rPr>
      <w:lang w:val="x-none"/>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FR1">
    <w:name w:val="FR1"/>
    <w:rsid w:val="0009159F"/>
    <w:pPr>
      <w:widowControl w:val="0"/>
      <w:spacing w:line="260" w:lineRule="auto"/>
      <w:ind w:firstLine="720"/>
      <w:jc w:val="both"/>
    </w:pPr>
    <w:rPr>
      <w:snapToGrid w:val="0"/>
      <w:sz w:val="28"/>
      <w:lang w:eastAsia="ru-RU"/>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159F"/>
    <w:rPr>
      <w:rFonts w:ascii="Verdana" w:hAnsi="Verdana" w:cs="Verdana"/>
      <w:sz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4B62B5"/>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w:basedOn w:val="a"/>
    <w:rsid w:val="00AC6CDE"/>
    <w:rPr>
      <w:rFonts w:ascii="Verdana" w:hAnsi="Verdana" w:cs="Verdana"/>
      <w:sz w:val="20"/>
      <w:lang w:val="en-US" w:eastAsia="en-US"/>
    </w:rPr>
  </w:style>
  <w:style w:type="paragraph" w:customStyle="1" w:styleId="ae">
    <w:name w:val="Знак Знак Знак Знак"/>
    <w:basedOn w:val="a"/>
    <w:rsid w:val="00590E8F"/>
    <w:rPr>
      <w:rFonts w:ascii="Verdana" w:hAnsi="Verdana" w:cs="Verdana"/>
      <w:sz w:val="20"/>
      <w:lang w:val="en-US" w:eastAsia="en-US"/>
    </w:rPr>
  </w:style>
  <w:style w:type="paragraph" w:styleId="af">
    <w:name w:val="Balloon Text"/>
    <w:basedOn w:val="a"/>
    <w:semiHidden/>
    <w:rsid w:val="00E9263E"/>
    <w:rPr>
      <w:rFonts w:ascii="Tahoma" w:hAnsi="Tahoma" w:cs="Tahoma"/>
      <w:sz w:val="16"/>
      <w:szCs w:val="16"/>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377FCD"/>
    <w:rPr>
      <w:rFonts w:ascii="Verdana" w:hAnsi="Verdana" w:cs="Verdana"/>
      <w:sz w:val="20"/>
      <w:lang w:val="en-US" w:eastAsia="en-US"/>
    </w:rPr>
  </w:style>
  <w:style w:type="paragraph" w:customStyle="1" w:styleId="af0">
    <w:name w:val="Знак Знак Знак Знак Знак Знак Знак Знак Знак"/>
    <w:basedOn w:val="a"/>
    <w:rsid w:val="002240D6"/>
    <w:rPr>
      <w:rFonts w:ascii="Verdana" w:hAnsi="Verdana" w:cs="Verdana"/>
      <w:sz w:val="20"/>
      <w:lang w:val="en-US" w:eastAsia="en-US"/>
    </w:rPr>
  </w:style>
  <w:style w:type="paragraph" w:customStyle="1" w:styleId="CharCharCharChara">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371809"/>
    <w:rPr>
      <w:rFonts w:ascii="Verdana" w:hAnsi="Verdana" w:cs="Verdana"/>
      <w:sz w:val="20"/>
      <w:lang w:val="en-US" w:eastAsia="en-US"/>
    </w:rPr>
  </w:style>
  <w:style w:type="paragraph" w:customStyle="1" w:styleId="af1">
    <w:name w:val="Знак Знак Знак Знак Знак Знак Знак Знак Знак Знак"/>
    <w:basedOn w:val="a"/>
    <w:rsid w:val="0025494B"/>
    <w:rPr>
      <w:rFonts w:ascii="Verdana" w:hAnsi="Verdana" w:cs="Verdana"/>
      <w:sz w:val="20"/>
      <w:lang w:val="en-US" w:eastAsia="en-US"/>
    </w:rPr>
  </w:style>
  <w:style w:type="paragraph" w:customStyle="1" w:styleId="af2">
    <w:name w:val="Знак Знак"/>
    <w:basedOn w:val="a"/>
    <w:rsid w:val="00766478"/>
    <w:rPr>
      <w:rFonts w:ascii="Verdana" w:hAnsi="Verdana" w:cs="Verdana"/>
      <w:sz w:val="20"/>
      <w:lang w:val="en-US" w:eastAsia="en-US"/>
    </w:rPr>
  </w:style>
  <w:style w:type="paragraph" w:customStyle="1" w:styleId="BodyText21">
    <w:name w:val="Body Text 21"/>
    <w:basedOn w:val="a"/>
    <w:rsid w:val="00A464EC"/>
    <w:pPr>
      <w:tabs>
        <w:tab w:val="left" w:pos="7371"/>
      </w:tabs>
      <w:jc w:val="both"/>
    </w:pPr>
    <w:rPr>
      <w:b/>
      <w:i/>
      <w:sz w:val="28"/>
    </w:rPr>
  </w:style>
  <w:style w:type="paragraph" w:customStyle="1" w:styleId="CharCharCharCharb">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2153"/>
    <w:rPr>
      <w:rFonts w:ascii="Verdana" w:hAnsi="Verdana" w:cs="Verdana"/>
      <w:sz w:val="20"/>
      <w:lang w:val="en-US" w:eastAsia="en-US"/>
    </w:rPr>
  </w:style>
  <w:style w:type="paragraph" w:customStyle="1" w:styleId="Normal1">
    <w:name w:val="Normal1"/>
    <w:rsid w:val="00E90E4C"/>
    <w:rPr>
      <w:snapToGrid w:val="0"/>
      <w:sz w:val="28"/>
      <w:lang w:val="ru-RU" w:eastAsia="ru-RU"/>
    </w:rPr>
  </w:style>
  <w:style w:type="paragraph" w:customStyle="1" w:styleId="af3">
    <w:name w:val="Знак Знак Знак"/>
    <w:basedOn w:val="a"/>
    <w:rsid w:val="00915582"/>
    <w:rPr>
      <w:rFonts w:ascii="Verdana" w:hAnsi="Verdana" w:cs="Verdana"/>
      <w:sz w:val="20"/>
      <w:lang w:val="en-US" w:eastAsia="en-US"/>
    </w:rPr>
  </w:style>
  <w:style w:type="paragraph" w:customStyle="1" w:styleId="CharCharCharCharc">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5582"/>
    <w:rPr>
      <w:rFonts w:ascii="Verdana" w:hAnsi="Verdana" w:cs="Verdana"/>
      <w:sz w:val="20"/>
      <w:lang w:val="en-US" w:eastAsia="en-US"/>
    </w:rPr>
  </w:style>
  <w:style w:type="paragraph" w:customStyle="1" w:styleId="11">
    <w:name w:val="Знак Знак Знак1"/>
    <w:basedOn w:val="a"/>
    <w:rsid w:val="00A17690"/>
    <w:rPr>
      <w:rFonts w:ascii="Verdana" w:hAnsi="Verdana" w:cs="Verdana"/>
      <w:sz w:val="20"/>
      <w:lang w:val="en-US" w:eastAsia="en-US"/>
    </w:rPr>
  </w:style>
  <w:style w:type="paragraph" w:customStyle="1" w:styleId="af4">
    <w:name w:val="Знак Знак Знак Знак Знак"/>
    <w:basedOn w:val="a"/>
    <w:rsid w:val="003E334A"/>
    <w:rPr>
      <w:rFonts w:ascii="Verdana" w:hAnsi="Verdana" w:cs="Verdana"/>
      <w:sz w:val="20"/>
      <w:lang w:val="en-US" w:eastAsia="en-US"/>
    </w:rPr>
  </w:style>
  <w:style w:type="paragraph" w:customStyle="1" w:styleId="af5">
    <w:name w:val="Знак Знак Знак Знак Знак Знак"/>
    <w:basedOn w:val="a"/>
    <w:rsid w:val="005A15E4"/>
    <w:rPr>
      <w:rFonts w:ascii="Verdana" w:hAnsi="Verdana" w:cs="Verdana"/>
      <w:sz w:val="20"/>
      <w:lang w:val="en-US" w:eastAsia="en-US"/>
    </w:rPr>
  </w:style>
  <w:style w:type="paragraph" w:customStyle="1" w:styleId="af6">
    <w:name w:val="Íîðìàëüíûé"/>
    <w:rsid w:val="009C5B6B"/>
    <w:pPr>
      <w:autoSpaceDE w:val="0"/>
      <w:autoSpaceDN w:val="0"/>
      <w:adjustRightInd w:val="0"/>
    </w:pPr>
    <w:rPr>
      <w:rFonts w:ascii="Kudriashov" w:hAnsi="Kudriashov" w:cs="Kudriashov"/>
      <w:sz w:val="24"/>
      <w:szCs w:val="24"/>
      <w:lang w:val="en-GB" w:eastAsia="ru-RU"/>
    </w:rPr>
  </w:style>
  <w:style w:type="paragraph" w:styleId="af7">
    <w:name w:val="Normal (Web)"/>
    <w:aliases w:val="Обычный (Web),Знак2,Знак Знак Знак Знак2,Знак Знак Знак3,Знак Знак Знак Знак Знак Знак1,Знак Знак Знак Знак Знак Знак Знак Знак Знак1,Знак Знак Знак Знак Знак Знак Знак Знак Знак Знак Знак,Знак21,Знак Знак Знак Знак21,Знак Знак Знак31"/>
    <w:basedOn w:val="a"/>
    <w:link w:val="af8"/>
    <w:uiPriority w:val="99"/>
    <w:rsid w:val="009C5B6B"/>
    <w:pPr>
      <w:spacing w:before="100" w:beforeAutospacing="1" w:after="100" w:afterAutospacing="1"/>
    </w:pPr>
    <w:rPr>
      <w:szCs w:val="24"/>
      <w:lang w:val="ru-RU"/>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1"/>
    <w:basedOn w:val="a"/>
    <w:rsid w:val="00DC4440"/>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1"/>
    <w:basedOn w:val="a"/>
    <w:rsid w:val="00991376"/>
    <w:rPr>
      <w:rFonts w:ascii="Verdana" w:hAnsi="Verdana" w:cs="Verdana"/>
      <w:sz w:val="20"/>
      <w:lang w:val="en-US" w:eastAsia="en-US"/>
    </w:rPr>
  </w:style>
  <w:style w:type="paragraph" w:customStyle="1" w:styleId="12">
    <w:name w:val="Знак Знак Знак Знак Знак1 Знак Знак Знак Знак Знак Знак Знак"/>
    <w:basedOn w:val="a"/>
    <w:rsid w:val="00A408B9"/>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823887"/>
    <w:rPr>
      <w:rFonts w:ascii="Verdana" w:hAnsi="Verdana" w:cs="Verdana"/>
      <w:sz w:val="20"/>
      <w:lang w:val="en-US" w:eastAsia="en-US"/>
    </w:rPr>
  </w:style>
  <w:style w:type="paragraph" w:customStyle="1" w:styleId="13">
    <w:name w:val="Знак Знак Знак Знак Знак1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14">
    <w:name w:val="Знак Знак Знак Знак Знак1 Знак Знак Знак Знак Знак Знак Знак Знак Знак"/>
    <w:basedOn w:val="a"/>
    <w:rsid w:val="00DC7FCD"/>
    <w:rPr>
      <w:rFonts w:ascii="Verdana" w:hAnsi="Verdana" w:cs="Verdana"/>
      <w:sz w:val="20"/>
      <w:lang w:val="en-US" w:eastAsia="en-US"/>
    </w:rPr>
  </w:style>
  <w:style w:type="paragraph" w:customStyle="1" w:styleId="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
    <w:rsid w:val="00CC2E89"/>
    <w:rPr>
      <w:rFonts w:ascii="Verdana" w:hAnsi="Verdana" w:cs="Verdana"/>
      <w:sz w:val="20"/>
      <w:lang w:val="en-US" w:eastAsia="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w:basedOn w:val="a"/>
    <w:rsid w:val="004F0E78"/>
    <w:rPr>
      <w:rFonts w:ascii="Verdana" w:hAnsi="Verdana" w:cs="Verdana"/>
      <w:sz w:val="20"/>
      <w:lang w:val="en-US" w:eastAsia="en-US"/>
    </w:rPr>
  </w:style>
  <w:style w:type="character" w:customStyle="1" w:styleId="a6">
    <w:name w:val="Основний текст з відступом Знак"/>
    <w:aliases w:val="Подпись к рис. Знак,Ïîäïèñü ê ðèñ. Знак Знак Знак Знак,Ïîäïèñü ê ðèñ. Знак Знак Знак Знак Знак Знак Знак2,Ïîäïèñü ê ðèñ. Знак Знак Знак Знак Знак Знак2"/>
    <w:link w:val="a5"/>
    <w:rsid w:val="0036224A"/>
    <w:rPr>
      <w:sz w:val="28"/>
      <w:lang w:val="uk-UA" w:eastAsia="ru-RU" w:bidi="ar-SA"/>
    </w:rPr>
  </w:style>
  <w:style w:type="paragraph" w:customStyle="1" w:styleId="af9">
    <w:name w:val="Знак Знак Знак Знак Знак Знак Знак Знак"/>
    <w:basedOn w:val="a"/>
    <w:rsid w:val="00A91D5C"/>
    <w:rPr>
      <w:rFonts w:ascii="Verdana" w:hAnsi="Verdana" w:cs="Verdana"/>
      <w:sz w:val="20"/>
      <w:lang w:val="en-US" w:eastAsia="en-US"/>
    </w:rPr>
  </w:style>
  <w:style w:type="paragraph" w:customStyle="1" w:styleId="120">
    <w:name w:val="Знак Знак Знак Знак Знак1 Знак Знак Знак Знак Знак Знак Знак Знак Знак Знак Знак Знак Знак Знак2"/>
    <w:basedOn w:val="a"/>
    <w:rsid w:val="00C30FA2"/>
    <w:rPr>
      <w:rFonts w:ascii="Verdana" w:hAnsi="Verdana" w:cs="Verdana"/>
      <w:lang w:val="en-US" w:eastAsia="en-US"/>
    </w:rPr>
  </w:style>
  <w:style w:type="paragraph" w:customStyle="1" w:styleId="1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0">
    <w:name w:val="Знак Знак Знак Знак Знак1 Знак Знак Знак Знак Знак Знак Знак Знак Знак1"/>
    <w:basedOn w:val="a"/>
    <w:rsid w:val="00B4719A"/>
    <w:rPr>
      <w:rFonts w:ascii="Verdana" w:hAnsi="Verdana" w:cs="Verdana"/>
      <w:sz w:val="20"/>
      <w:lang w:val="en-US" w:eastAsia="en-US"/>
    </w:rPr>
  </w:style>
  <w:style w:type="paragraph" w:customStyle="1" w:styleId="15">
    <w:name w:val="Знак Знак Знак Знак Знак1 Знак Знак Знак Знак Знак Знак Знак Знак Знак Знак"/>
    <w:basedOn w:val="a"/>
    <w:rsid w:val="00B4719A"/>
    <w:rPr>
      <w:rFonts w:ascii="Verdana" w:hAnsi="Verdana" w:cs="Verdana"/>
      <w:sz w:val="20"/>
      <w:lang w:val="en-US" w:eastAsia="en-US"/>
    </w:rPr>
  </w:style>
  <w:style w:type="paragraph" w:customStyle="1" w:styleId="16">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7">
    <w:name w:val="Знак Знак Знак Знак Знак1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afa">
    <w:name w:val="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CharCharCharChare">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3">
    <w:name w:val="Знак Знак Знак Знак Знак1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Normal">
    <w:name w:val="Normal Знак"/>
    <w:link w:val="Normal0"/>
    <w:rsid w:val="00B4719A"/>
    <w:rPr>
      <w:snapToGrid w:val="0"/>
      <w:sz w:val="24"/>
      <w:lang w:eastAsia="ru-RU"/>
    </w:rPr>
  </w:style>
  <w:style w:type="paragraph" w:customStyle="1" w:styleId="114">
    <w:name w:val="Знак Знак Знак Знак Знак1 Знак Знак Знак Знак Знак Знак Знак Знак Знак Знак Знак Знак Знак Знак Знак1 Знак Знак Знак Знак Знак"/>
    <w:basedOn w:val="a"/>
    <w:rsid w:val="00B4719A"/>
    <w:rPr>
      <w:rFonts w:ascii="Verdana" w:hAnsi="Verdana" w:cs="Verdana"/>
      <w:sz w:val="20"/>
      <w:lang w:val="en-US" w:eastAsia="en-US"/>
    </w:rPr>
  </w:style>
  <w:style w:type="paragraph" w:customStyle="1" w:styleId="115">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w:basedOn w:val="a"/>
    <w:rsid w:val="00B4719A"/>
    <w:rPr>
      <w:rFonts w:ascii="Verdana" w:hAnsi="Verdana" w:cs="Verdana"/>
      <w:sz w:val="20"/>
      <w:lang w:val="en-US" w:eastAsia="en-US"/>
    </w:rPr>
  </w:style>
  <w:style w:type="paragraph" w:customStyle="1" w:styleId="1112">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w:basedOn w:val="a"/>
    <w:rsid w:val="00B4719A"/>
    <w:rPr>
      <w:rFonts w:ascii="Verdana" w:hAnsi="Verdana" w:cs="Verdana"/>
      <w:sz w:val="20"/>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113">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
    <w:rsid w:val="00B4719A"/>
    <w:rPr>
      <w:rFonts w:ascii="Verdana" w:hAnsi="Verdana" w:cs="Verdana"/>
      <w:sz w:val="20"/>
      <w:lang w:val="en-US" w:eastAsia="en-US"/>
    </w:rPr>
  </w:style>
  <w:style w:type="paragraph" w:customStyle="1" w:styleId="119">
    <w:name w:val="Знак Знак Знак Знак Знак1 Знак Знак Знак Знак Знак Знак Знак Знак Знак Знак Знак Знак Знак Знак Знак1 Знак Знак Знак Знак Знак Знак Знак Знак"/>
    <w:basedOn w:val="a"/>
    <w:rsid w:val="00B4719A"/>
    <w:rPr>
      <w:rFonts w:ascii="Verdana" w:hAnsi="Verdana" w:cs="Verdana"/>
      <w:sz w:val="20"/>
      <w:lang w:val="en-US" w:eastAsia="en-US"/>
    </w:rPr>
  </w:style>
  <w:style w:type="character" w:customStyle="1" w:styleId="Normal0">
    <w:name w:val="Normal Знак Знак"/>
    <w:link w:val="Normal"/>
    <w:locked/>
    <w:rsid w:val="00B4719A"/>
    <w:rPr>
      <w:snapToGrid w:val="0"/>
      <w:sz w:val="24"/>
      <w:lang w:val="uk-UA" w:eastAsia="ru-RU" w:bidi="ar-SA"/>
    </w:rPr>
  </w:style>
  <w:style w:type="paragraph" w:customStyle="1" w:styleId="afb">
    <w:name w:val="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9">
    <w:name w:val="Знак Знак Знак Знак Знак1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a">
    <w:name w:val="Знак Знак Знак Знак Знак1 Знак Знак Знак Знак Знак Знак Знак Знак"/>
    <w:basedOn w:val="a"/>
    <w:rsid w:val="009450E6"/>
    <w:rPr>
      <w:rFonts w:ascii="Verdana" w:hAnsi="Verdana" w:cs="Verdana"/>
      <w:sz w:val="20"/>
      <w:lang w:val="en-US" w:eastAsia="en-US"/>
    </w:rPr>
  </w:style>
  <w:style w:type="character" w:customStyle="1" w:styleId="Normal2">
    <w:name w:val="Normal Знак Знак2"/>
    <w:locked/>
    <w:rsid w:val="00CD4AB9"/>
    <w:rPr>
      <w:snapToGrid w:val="0"/>
      <w:lang w:val="uk-UA" w:eastAsia="ru-RU" w:bidi="ar-SA"/>
    </w:rPr>
  </w:style>
  <w:style w:type="paragraph" w:styleId="afc">
    <w:name w:val="Plain Text"/>
    <w:basedOn w:val="a"/>
    <w:rsid w:val="00CD4AB9"/>
    <w:rPr>
      <w:rFonts w:ascii="Courier New" w:hAnsi="Courier New"/>
      <w:sz w:val="20"/>
    </w:rPr>
  </w:style>
  <w:style w:type="paragraph" w:customStyle="1" w:styleId="1b">
    <w:name w:val="Знак Знак Знак Знак Знак Знак1 Знак Знак Знак Знак Знак Знак Знак"/>
    <w:basedOn w:val="a"/>
    <w:rsid w:val="00CD4AB9"/>
    <w:rPr>
      <w:rFonts w:ascii="Verdana" w:hAnsi="Verdana" w:cs="Verdana"/>
      <w:sz w:val="20"/>
      <w:lang w:val="en-US" w:eastAsia="en-US"/>
    </w:rPr>
  </w:style>
  <w:style w:type="paragraph" w:customStyle="1" w:styleId="afd">
    <w:name w:val="Знак Знак Знак Знак Знак Знак Знак"/>
    <w:basedOn w:val="a"/>
    <w:rsid w:val="00CD4AB9"/>
    <w:rPr>
      <w:rFonts w:ascii="Verdana" w:hAnsi="Verdana" w:cs="Verdana"/>
      <w:sz w:val="20"/>
      <w:lang w:val="en-US" w:eastAsia="en-US"/>
    </w:rPr>
  </w:style>
  <w:style w:type="paragraph" w:customStyle="1" w:styleId="11a">
    <w:name w:val="Знак Знак Знак Знак Знак1 Знак Знак Знак Знак Знак Знак Знак Знак Знак Знак Знак Знак Знак Знак Знак Знак Знак Знак Знак Знак Знак1 Знак"/>
    <w:basedOn w:val="a"/>
    <w:rsid w:val="000D6549"/>
    <w:rPr>
      <w:rFonts w:ascii="Verdana" w:hAnsi="Verdana" w:cs="Verdana"/>
      <w:sz w:val="20"/>
      <w:lang w:val="en-US" w:eastAsia="en-US"/>
    </w:rPr>
  </w:style>
  <w:style w:type="paragraph" w:customStyle="1" w:styleId="1c">
    <w:name w:val="Знак Знак Знак Знак Знак1 Знак Знак Знак Знак Знак Знак Знак Знак Знак Знак Знак Знак"/>
    <w:basedOn w:val="a"/>
    <w:rsid w:val="002408F9"/>
    <w:rPr>
      <w:rFonts w:ascii="Verdana" w:hAnsi="Verdana" w:cs="Verdana"/>
      <w:sz w:val="20"/>
      <w:lang w:val="en-US" w:eastAsia="en-US"/>
    </w:rPr>
  </w:style>
  <w:style w:type="character" w:customStyle="1" w:styleId="afe">
    <w:name w:val="Ïîäïèñü ê ðèñ. Знак Знак Знак Знак Знак Знак Знак Знак Знак Знак Знак Знак Знак Знак Знак Знак Знак"/>
    <w:rsid w:val="001F572B"/>
    <w:rPr>
      <w:sz w:val="28"/>
      <w:lang w:val="uk-UA" w:eastAsia="ru-RU" w:bidi="ar-SA"/>
    </w:rPr>
  </w:style>
  <w:style w:type="paragraph" w:customStyle="1" w:styleId="1114">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1F572B"/>
    <w:rPr>
      <w:rFonts w:ascii="Verdana" w:hAnsi="Verdana" w:cs="Verdana"/>
      <w:sz w:val="20"/>
      <w:lang w:val="en-US" w:eastAsia="en-US"/>
    </w:rPr>
  </w:style>
  <w:style w:type="character" w:customStyle="1" w:styleId="aff">
    <w:name w:val="Ïîäïèñü ê ðèñ. Знак Знак Знак Знак Знак Знак Знак"/>
    <w:aliases w:val="Ïîäïèñü ê ðèñ. Знак Знак Знак Знак Знак Знак Знак Знак,Ïîäïèñü ê ðèñ. Знак Знак Знак Знак Знак Знак Знак1"/>
    <w:rsid w:val="007F525A"/>
    <w:rPr>
      <w:sz w:val="28"/>
      <w:lang w:val="uk-UA" w:eastAsia="ru-RU" w:bidi="ar-SA"/>
    </w:rPr>
  </w:style>
  <w:style w:type="character" w:customStyle="1" w:styleId="ad">
    <w:name w:val="Основний текст Знак"/>
    <w:aliases w:val=" Знак2 Знак, Знак1 Знак Знак"/>
    <w:link w:val="ac"/>
    <w:rsid w:val="006866D2"/>
    <w:rPr>
      <w:sz w:val="24"/>
      <w:lang w:eastAsia="ru-RU"/>
    </w:rPr>
  </w:style>
  <w:style w:type="paragraph" w:customStyle="1" w:styleId="1d">
    <w:name w:val="Абзац списку1"/>
    <w:basedOn w:val="a"/>
    <w:qFormat/>
    <w:rsid w:val="00037421"/>
    <w:pPr>
      <w:ind w:left="720"/>
      <w:contextualSpacing/>
    </w:pPr>
    <w:rPr>
      <w:szCs w:val="24"/>
      <w:lang w:val="ru-RU"/>
    </w:rPr>
  </w:style>
  <w:style w:type="paragraph" w:customStyle="1" w:styleId="1e">
    <w:name w:val="Знак Знак Знак Знак Знак1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1">
    <w:name w:val="Знак Знак Знак Знак Знак1 Знак Знак Знак Знак Знак Знак Знак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customStyle="1" w:styleId="Normal3">
    <w:name w:val="Normal Знак Знак Знак"/>
    <w:locked/>
    <w:rsid w:val="005E037F"/>
    <w:rPr>
      <w:snapToGrid w:val="0"/>
      <w:sz w:val="24"/>
      <w:lang w:val="uk-UA" w:eastAsia="ru-RU" w:bidi="ar-SA"/>
    </w:rPr>
  </w:style>
  <w:style w:type="paragraph" w:customStyle="1" w:styleId="CharCharCharCharf">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2">
    <w:name w:val="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0">
    <w:name w:val="Знак Знак Знак Знак Знак Знак Знак Знак Знак Знак Знак1"/>
    <w:basedOn w:val="a"/>
    <w:rsid w:val="005E037F"/>
    <w:rPr>
      <w:rFonts w:ascii="Verdana" w:hAnsi="Verdana" w:cs="Verdana"/>
      <w:sz w:val="20"/>
      <w:lang w:val="en-US" w:eastAsia="en-US"/>
    </w:rPr>
  </w:style>
  <w:style w:type="paragraph" w:customStyle="1" w:styleId="CharCharCharChar15">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styleId="aff3">
    <w:name w:val="List Paragraph"/>
    <w:basedOn w:val="a"/>
    <w:uiPriority w:val="34"/>
    <w:qFormat/>
    <w:rsid w:val="005E037F"/>
    <w:pPr>
      <w:ind w:left="720"/>
      <w:contextualSpacing/>
    </w:pPr>
    <w:rPr>
      <w:szCs w:val="24"/>
      <w:lang w:val="ru-RU"/>
    </w:rPr>
  </w:style>
  <w:style w:type="paragraph" w:customStyle="1" w:styleId="1f2">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2">
    <w:name w:val="Знак Знак Знак Знак Знак1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styleId="aff4">
    <w:name w:val="Hyperlink"/>
    <w:rsid w:val="005E037F"/>
    <w:rPr>
      <w:color w:val="0000FF"/>
      <w:u w:val="single"/>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1598"/>
    <w:rPr>
      <w:rFonts w:ascii="Verdana" w:hAnsi="Verdana" w:cs="Verdana"/>
      <w:sz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7825"/>
    <w:rPr>
      <w:rFonts w:ascii="Verdana" w:hAnsi="Verdana" w:cs="Verdana"/>
      <w:sz w:val="20"/>
      <w:lang w:val="en-US" w:eastAsia="en-US"/>
    </w:rPr>
  </w:style>
  <w:style w:type="character" w:customStyle="1" w:styleId="aff5">
    <w:name w:val="Ïîäïèñü ê ðèñ. Знак Знак Знак Знак Знак Знак Знак Знак Знак Знак Знак Знак Знак Знак"/>
    <w:aliases w:val="Подпись к рис.1,Ïîäïèñü ê ðèñ. Знак Знак Знак1,Ïîäïèñü ê ðèñ. Знак Знак Знак Знак Знак Знак1,Ïîäïèñü ê ðèñ. Знак Знак Знак Знак Знак1"/>
    <w:rsid w:val="00BF7825"/>
    <w:rPr>
      <w:sz w:val="28"/>
      <w:lang w:val="uk-UA" w:eastAsia="ru-RU" w:bidi="ar-SA"/>
    </w:rPr>
  </w:style>
  <w:style w:type="character" w:customStyle="1" w:styleId="aff6">
    <w:name w:val="Ïîäïèñü ê ðèñ. Знак Знак Знак Знак Знак Знак Знак Знак Знак Знак Знак Знак Знак"/>
    <w:rsid w:val="00436388"/>
    <w:rPr>
      <w:sz w:val="28"/>
      <w:lang w:val="uk-UA" w:eastAsia="ru-RU" w:bidi="ar-SA"/>
    </w:rPr>
  </w:style>
  <w:style w:type="paragraph" w:customStyle="1" w:styleId="1f5">
    <w:name w:val="Обычный1"/>
    <w:rsid w:val="00436388"/>
    <w:rPr>
      <w:snapToGrid w:val="0"/>
      <w:sz w:val="24"/>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1b">
    <w:name w:val="Знак Знак Знак Знак Знак1 Знак Знак Знак Знак Знак Знак Знак Знак Знак Знак Знак Знак Знак Знак1"/>
    <w:basedOn w:val="a"/>
    <w:rsid w:val="00743B9D"/>
    <w:rPr>
      <w:rFonts w:ascii="Verdana" w:hAnsi="Verdana" w:cs="Verdana"/>
      <w:lang w:val="en-US" w:eastAsia="en-US"/>
    </w:rPr>
  </w:style>
  <w:style w:type="character" w:customStyle="1" w:styleId="Normal10">
    <w:name w:val="Normal Знак Знак1"/>
    <w:locked/>
    <w:rsid w:val="00743B9D"/>
    <w:rPr>
      <w:snapToGrid w:val="0"/>
      <w:lang w:val="uk-UA" w:eastAsia="ru-RU" w:bidi="ar-SA"/>
    </w:rPr>
  </w:style>
  <w:style w:type="character" w:customStyle="1" w:styleId="1f6">
    <w:name w:val="Ïîäïèñü ê ðèñ. Знак Знак Знак Знак Знак Знак Знак Знак Знак Знак Знак Знак Знак Знак1"/>
    <w:rsid w:val="00743B9D"/>
    <w:rPr>
      <w:sz w:val="28"/>
      <w:lang w:val="uk-UA" w:eastAsia="ru-RU" w:bidi="ar-SA"/>
    </w:rPr>
  </w:style>
  <w:style w:type="character" w:customStyle="1" w:styleId="1f7">
    <w:name w:val="Знак1"/>
    <w:rsid w:val="00743B9D"/>
    <w:rPr>
      <w:sz w:val="24"/>
      <w:lang w:eastAsia="ru-RU"/>
    </w:rPr>
  </w:style>
  <w:style w:type="paragraph" w:customStyle="1" w:styleId="1f8">
    <w:name w:val="Знак Знак Знак1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D1CB6"/>
    <w:rPr>
      <w:rFonts w:ascii="Verdana" w:hAnsi="Verdana" w:cs="Verdana"/>
      <w:sz w:val="20"/>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9A2C7F"/>
    <w:rPr>
      <w:rFonts w:ascii="Verdana" w:hAnsi="Verdana" w:cs="Verdana"/>
      <w:sz w:val="20"/>
      <w:lang w:val="en-US" w:eastAsia="en-US"/>
    </w:rPr>
  </w:style>
  <w:style w:type="paragraph" w:styleId="HTML">
    <w:name w:val="HTML Preformatted"/>
    <w:basedOn w:val="a"/>
    <w:unhideWhenUsed/>
    <w:rsid w:val="009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CharCharCharCharf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character" w:customStyle="1" w:styleId="af8">
    <w:name w:val="Звичайний (веб) Знак"/>
    <w:aliases w:val="Обычный (Web) Знак,Знак2 Знак,Знак Знак Знак Знак2 Знак,Знак Знак Знак3 Знак,Знак Знак Знак Знак Знак Знак1 Знак,Знак Знак Знак Знак Знак Знак Знак Знак Знак1 Знак,Знак Знак Знак Знак Знак Знак Знак Знак Знак Знак Знак Знак1"/>
    <w:link w:val="af7"/>
    <w:uiPriority w:val="99"/>
    <w:locked/>
    <w:rsid w:val="009A2C7F"/>
    <w:rPr>
      <w:sz w:val="24"/>
      <w:szCs w:val="24"/>
      <w:lang w:val="ru-RU" w:eastAsia="ru-RU" w:bidi="ar-SA"/>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F1CFE"/>
    <w:rPr>
      <w:rFonts w:ascii="Verdana" w:hAnsi="Verdana" w:cs="Verdana"/>
      <w:sz w:val="20"/>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1B4B25"/>
    <w:rPr>
      <w:rFonts w:ascii="Verdana" w:hAnsi="Verdana" w:cs="Verdana"/>
      <w:sz w:val="20"/>
      <w:lang w:val="en-US" w:eastAsia="en-US"/>
    </w:rPr>
  </w:style>
  <w:style w:type="character" w:customStyle="1" w:styleId="24">
    <w:name w:val="Знак Знак Знак2"/>
    <w:rsid w:val="007B4222"/>
    <w:rPr>
      <w:sz w:val="24"/>
      <w:lang w:eastAsia="ru-RU"/>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7B4222"/>
    <w:rPr>
      <w:rFonts w:ascii="Verdana" w:hAnsi="Verdana" w:cs="Verdana"/>
      <w:sz w:val="20"/>
      <w:lang w:val="en-US" w:eastAsia="en-US"/>
    </w:rPr>
  </w:style>
  <w:style w:type="paragraph" w:customStyle="1" w:styleId="11f">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
    <w:rsid w:val="007B4222"/>
    <w:rPr>
      <w:rFonts w:ascii="Verdana" w:hAnsi="Verdana" w:cs="Verdana"/>
      <w:sz w:val="20"/>
      <w:lang w:val="en-US" w:eastAsia="en-US"/>
    </w:rPr>
  </w:style>
  <w:style w:type="paragraph" w:customStyle="1" w:styleId="Style8">
    <w:name w:val="Style8"/>
    <w:basedOn w:val="a"/>
    <w:rsid w:val="007B4222"/>
    <w:pPr>
      <w:widowControl w:val="0"/>
      <w:autoSpaceDE w:val="0"/>
      <w:autoSpaceDN w:val="0"/>
      <w:adjustRightInd w:val="0"/>
      <w:spacing w:line="319" w:lineRule="exact"/>
      <w:ind w:firstLine="931"/>
      <w:jc w:val="both"/>
    </w:pPr>
    <w:rPr>
      <w:szCs w:val="24"/>
      <w:lang w:val="ru-RU"/>
    </w:rPr>
  </w:style>
  <w:style w:type="character" w:customStyle="1" w:styleId="FontStyle21">
    <w:name w:val="Font Style21"/>
    <w:rsid w:val="007B4222"/>
    <w:rPr>
      <w:rFonts w:ascii="Times New Roman" w:hAnsi="Times New Roman" w:cs="Times New Roman"/>
      <w:sz w:val="26"/>
      <w:szCs w:val="26"/>
    </w:rPr>
  </w:style>
  <w:style w:type="paragraph" w:customStyle="1" w:styleId="affa">
    <w:name w:val="Знак Знак Знак Знак Знак Знак Знак Знак Знак Знак Знак Знак Знак Знак Знак Знак Знак Знак"/>
    <w:basedOn w:val="a"/>
    <w:rsid w:val="007B4222"/>
    <w:rPr>
      <w:rFonts w:ascii="Verdana" w:hAnsi="Verdana" w:cs="Verdana"/>
      <w:sz w:val="20"/>
      <w:lang w:val="en-US" w:eastAsia="en-US"/>
    </w:rPr>
  </w:style>
  <w:style w:type="character" w:customStyle="1" w:styleId="apple-style-span">
    <w:name w:val="apple-style-span"/>
    <w:basedOn w:val="a0"/>
    <w:rsid w:val="0028085D"/>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28085D"/>
    <w:rPr>
      <w:rFonts w:ascii="Verdana" w:hAnsi="Verdana" w:cs="Verdana"/>
      <w:sz w:val="20"/>
      <w:lang w:val="en-US" w:eastAsia="en-US"/>
    </w:rPr>
  </w:style>
  <w:style w:type="paragraph" w:customStyle="1" w:styleId="Style7">
    <w:name w:val="Style7"/>
    <w:basedOn w:val="a"/>
    <w:rsid w:val="001F781C"/>
    <w:pPr>
      <w:widowControl w:val="0"/>
      <w:autoSpaceDE w:val="0"/>
      <w:autoSpaceDN w:val="0"/>
      <w:adjustRightInd w:val="0"/>
      <w:spacing w:line="322" w:lineRule="exact"/>
      <w:ind w:firstLine="715"/>
      <w:jc w:val="both"/>
    </w:pPr>
    <w:rPr>
      <w:szCs w:val="24"/>
      <w:lang w:val="ru-RU"/>
    </w:rPr>
  </w:style>
  <w:style w:type="character" w:customStyle="1" w:styleId="FontStyle15">
    <w:name w:val="Font Style15"/>
    <w:rsid w:val="001F781C"/>
    <w:rPr>
      <w:rFonts w:ascii="Times New Roman" w:hAnsi="Times New Roman" w:cs="Times New Roman"/>
      <w:sz w:val="26"/>
      <w:szCs w:val="26"/>
    </w:rPr>
  </w:style>
  <w:style w:type="character" w:styleId="affb">
    <w:name w:val="Emphasis"/>
    <w:uiPriority w:val="20"/>
    <w:qFormat/>
    <w:rsid w:val="002A585C"/>
    <w:rPr>
      <w:i/>
      <w:iCs/>
    </w:rPr>
  </w:style>
  <w:style w:type="character" w:customStyle="1" w:styleId="apple-converted-space">
    <w:name w:val="apple-converted-space"/>
    <w:basedOn w:val="a0"/>
    <w:rsid w:val="002A585C"/>
  </w:style>
  <w:style w:type="character" w:customStyle="1" w:styleId="affc">
    <w:name w:val="Ïîäïèñü ê ðèñ. Знак Знак Знак Знак Знак Знак Знак Знак Знак Знак Знак Знак"/>
    <w:rsid w:val="006D33B6"/>
    <w:rPr>
      <w:sz w:val="28"/>
      <w:lang w:val="uk-UA" w:eastAsia="ru-RU" w:bidi="ar-SA"/>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1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6D33B6"/>
    <w:rPr>
      <w:rFonts w:ascii="Verdana" w:hAnsi="Verdana" w:cs="Verdana"/>
      <w:sz w:val="20"/>
      <w:lang w:val="en-US" w:eastAsia="en-US"/>
    </w:rPr>
  </w:style>
  <w:style w:type="paragraph" w:customStyle="1" w:styleId="1fc">
    <w:name w:val="1"/>
    <w:basedOn w:val="a"/>
    <w:rsid w:val="006D33B6"/>
    <w:rPr>
      <w:rFonts w:ascii="Verdana" w:hAnsi="Verdana" w:cs="Verdana"/>
      <w:sz w:val="20"/>
      <w:lang w:val="en-US" w:eastAsia="en-US"/>
    </w:rPr>
  </w:style>
  <w:style w:type="paragraph" w:customStyle="1" w:styleId="11f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25">
    <w:name w:val="2"/>
    <w:basedOn w:val="a"/>
    <w:rsid w:val="006D33B6"/>
    <w:rPr>
      <w:rFonts w:ascii="Verdana" w:hAnsi="Verdana" w:cs="Verdana"/>
      <w:sz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character" w:customStyle="1" w:styleId="30">
    <w:name w:val="Основний текст з відступом 3 Знак"/>
    <w:link w:val="3"/>
    <w:uiPriority w:val="99"/>
    <w:rsid w:val="00B27D02"/>
    <w:rPr>
      <w:sz w:val="16"/>
      <w:szCs w:val="16"/>
      <w:lang w:eastAsia="ru-RU"/>
    </w:rPr>
  </w:style>
  <w:style w:type="character" w:customStyle="1" w:styleId="BodyTextIndent3Char">
    <w:name w:val="Body Text Indent 3 Char"/>
    <w:rsid w:val="00A65877"/>
    <w:rPr>
      <w:rFonts w:cs="Times New Roman"/>
      <w:sz w:val="16"/>
      <w:szCs w:val="16"/>
      <w:lang w:eastAsia="ru-RU"/>
    </w:rPr>
  </w:style>
  <w:style w:type="character" w:customStyle="1" w:styleId="21">
    <w:name w:val="Основний текст 2 Знак"/>
    <w:link w:val="20"/>
    <w:rsid w:val="0013290E"/>
    <w:rPr>
      <w:sz w:val="24"/>
      <w:lang w:eastAsia="ru-RU"/>
    </w:rPr>
  </w:style>
  <w:style w:type="character" w:customStyle="1" w:styleId="afff0">
    <w:name w:val="Основной текст + Курсив"/>
    <w:rsid w:val="0013290E"/>
    <w:rPr>
      <w:i/>
      <w:iCs/>
      <w:sz w:val="24"/>
      <w:szCs w:val="24"/>
      <w:lang w:val="uk-UA" w:eastAsia="uk-UA" w:bidi="ar-SA"/>
    </w:rPr>
  </w:style>
  <w:style w:type="character" w:customStyle="1" w:styleId="1fd">
    <w:name w:val="Ïîäïèñü ê ðèñ. Знак Знак Знак Знак Знак Знак Знак Знак Знак Знак Знак Знак Знак Знак Знак Знак Знак1"/>
    <w:rsid w:val="00185252"/>
    <w:rPr>
      <w:sz w:val="28"/>
      <w:lang w:val="uk-UA" w:eastAsia="ru-RU" w:bidi="ar-SA"/>
    </w:rPr>
  </w:style>
  <w:style w:type="character" w:customStyle="1" w:styleId="26">
    <w:name w:val="Основной текст (2)_ Знак"/>
    <w:link w:val="27"/>
    <w:rsid w:val="00185252"/>
    <w:rPr>
      <w:rFonts w:ascii="Calibri" w:eastAsia="Arial Unicode MS" w:hAnsi="Calibri"/>
      <w:sz w:val="26"/>
      <w:szCs w:val="26"/>
      <w:shd w:val="clear" w:color="auto" w:fill="FFFFFF"/>
      <w:lang w:eastAsia="ru-RU"/>
    </w:rPr>
  </w:style>
  <w:style w:type="paragraph" w:customStyle="1" w:styleId="27">
    <w:name w:val="Основной текст (2)_"/>
    <w:basedOn w:val="a"/>
    <w:link w:val="26"/>
    <w:rsid w:val="00185252"/>
    <w:pPr>
      <w:widowControl w:val="0"/>
      <w:shd w:val="clear" w:color="auto" w:fill="FFFFFF"/>
      <w:spacing w:line="312" w:lineRule="exact"/>
    </w:pPr>
    <w:rPr>
      <w:rFonts w:ascii="Calibri" w:eastAsia="Arial Unicode MS" w:hAnsi="Calibri"/>
      <w:sz w:val="26"/>
      <w:szCs w:val="26"/>
      <w:lang w:val="x-none"/>
    </w:rPr>
  </w:style>
  <w:style w:type="character" w:customStyle="1" w:styleId="BodyTextIndentChar">
    <w:name w:val="Body Text Indent Char"/>
    <w:aliases w:val="Подпись к рис. Char,Ïîäïèñü ê ðèñ. Знак Знак Знак Char,Ïîäïèñü ê ðèñ. Знак Знак Знак Знак Знак Знак Char,Ïîäïèñü ê ðèñ. Знак Знак Знак Знак Знак Char"/>
    <w:rsid w:val="00F140D2"/>
    <w:rPr>
      <w:rFonts w:cs="Times New Roman"/>
      <w:sz w:val="28"/>
      <w:szCs w:val="28"/>
      <w:lang w:val="uk-UA" w:eastAsia="ru-RU"/>
    </w:rPr>
  </w:style>
  <w:style w:type="character" w:customStyle="1" w:styleId="NormalWebChar">
    <w:name w:val="Normal (Web) Char"/>
    <w:aliases w:val="Обычный (Web) Char,Знак21 Char,Знак Знак Знак Знак2 Char,Знак Знак Знак3 Char,Знак Знак Знак Знак Знак Знак1 Char,Знак Знак Знак Знак Знак Знак Знак Знак Знак Знак Знак Char,Знак211 Char,Знак Знак Знак Знак21 Char,Знак Знак Знак31 Cha"/>
    <w:rsid w:val="00F140D2"/>
    <w:rPr>
      <w:rFonts w:cs="Times New Roman"/>
      <w:sz w:val="24"/>
      <w:szCs w:val="24"/>
      <w:lang w:val="ru-RU" w:eastAsia="ru-RU"/>
    </w:rPr>
  </w:style>
  <w:style w:type="paragraph" w:customStyle="1" w:styleId="28">
    <w:name w:val="Абзац списку2"/>
    <w:basedOn w:val="a"/>
    <w:qFormat/>
    <w:rsid w:val="008F7CCE"/>
    <w:pPr>
      <w:ind w:left="720"/>
      <w:contextualSpacing/>
    </w:pPr>
    <w:rPr>
      <w:szCs w:val="24"/>
      <w:lang w:val="ru-RU"/>
    </w:rPr>
  </w:style>
  <w:style w:type="paragraph" w:styleId="afff1">
    <w:name w:val="No Spacing"/>
    <w:uiPriority w:val="1"/>
    <w:qFormat/>
    <w:rsid w:val="00BB7BC2"/>
    <w:rPr>
      <w:sz w:val="24"/>
      <w:lang w:eastAsia="ru-RU"/>
    </w:rPr>
  </w:style>
  <w:style w:type="character" w:styleId="afff2">
    <w:name w:val="Intense Reference"/>
    <w:uiPriority w:val="32"/>
    <w:qFormat/>
    <w:rsid w:val="00BB7BC2"/>
    <w:rPr>
      <w:b/>
      <w:bCs/>
      <w:smallCaps/>
      <w:color w:val="C0504D"/>
      <w:spacing w:val="5"/>
      <w:u w:val="single"/>
    </w:rPr>
  </w:style>
  <w:style w:type="character" w:customStyle="1" w:styleId="23">
    <w:name w:val="Основний текст з відступом 2 Знак"/>
    <w:link w:val="22"/>
    <w:rsid w:val="002D5A36"/>
    <w:rPr>
      <w:sz w:val="24"/>
      <w:lang w:eastAsia="ru-RU"/>
    </w:rPr>
  </w:style>
  <w:style w:type="character" w:styleId="afff3">
    <w:name w:val="Strong"/>
    <w:uiPriority w:val="22"/>
    <w:qFormat/>
    <w:rsid w:val="005D2999"/>
    <w:rPr>
      <w:b/>
      <w:bCs/>
    </w:rPr>
  </w:style>
  <w:style w:type="paragraph" w:customStyle="1" w:styleId="210">
    <w:name w:val="Основной текст 21"/>
    <w:basedOn w:val="a"/>
    <w:rsid w:val="005E0646"/>
    <w:pPr>
      <w:widowControl w:val="0"/>
      <w:ind w:left="567" w:firstLine="1134"/>
      <w:jc w:val="both"/>
    </w:pPr>
    <w:rPr>
      <w:sz w:val="28"/>
      <w:lang w:val="ru-RU"/>
    </w:rPr>
  </w:style>
  <w:style w:type="character" w:customStyle="1" w:styleId="32">
    <w:name w:val="Основний текст 3 Знак"/>
    <w:link w:val="31"/>
    <w:rsid w:val="00496C51"/>
    <w:rPr>
      <w:sz w:val="16"/>
      <w:szCs w:val="16"/>
      <w:lang w:eastAsia="ru-RU"/>
    </w:rPr>
  </w:style>
  <w:style w:type="paragraph" w:customStyle="1" w:styleId="BodyTextIndent3">
    <w:name w:val="Body Text Indent 3"/>
    <w:basedOn w:val="a"/>
    <w:rsid w:val="00DD4E07"/>
    <w:pPr>
      <w:widowControl w:val="0"/>
      <w:ind w:firstLine="851"/>
      <w:jc w:val="both"/>
    </w:pPr>
    <w:rPr>
      <w:b/>
      <w:color w:val="FF0000"/>
      <w:sz w:val="28"/>
      <w:lang w:val="ru-RU"/>
    </w:rPr>
  </w:style>
  <w:style w:type="paragraph" w:customStyle="1" w:styleId="tj">
    <w:name w:val="tj"/>
    <w:basedOn w:val="a"/>
    <w:rsid w:val="00393F23"/>
    <w:pPr>
      <w:spacing w:before="100" w:beforeAutospacing="1" w:after="100" w:afterAutospacing="1"/>
    </w:pPr>
    <w:rPr>
      <w:szCs w:val="24"/>
      <w:lang w:eastAsia="uk-UA"/>
    </w:rPr>
  </w:style>
  <w:style w:type="paragraph" w:customStyle="1" w:styleId="rvps2">
    <w:name w:val="rvps2"/>
    <w:basedOn w:val="a"/>
    <w:rsid w:val="00EA103C"/>
    <w:pPr>
      <w:spacing w:before="100" w:beforeAutospacing="1" w:after="100" w:afterAutospacing="1"/>
    </w:pPr>
    <w:rPr>
      <w:szCs w:val="24"/>
      <w:lang w:eastAsia="uk-UA"/>
    </w:rPr>
  </w:style>
  <w:style w:type="character" w:customStyle="1" w:styleId="FontStyle29">
    <w:name w:val="Font Style29"/>
    <w:rsid w:val="00EA103C"/>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2869">
      <w:bodyDiv w:val="1"/>
      <w:marLeft w:val="0"/>
      <w:marRight w:val="0"/>
      <w:marTop w:val="0"/>
      <w:marBottom w:val="0"/>
      <w:divBdr>
        <w:top w:val="none" w:sz="0" w:space="0" w:color="auto"/>
        <w:left w:val="none" w:sz="0" w:space="0" w:color="auto"/>
        <w:bottom w:val="none" w:sz="0" w:space="0" w:color="auto"/>
        <w:right w:val="none" w:sz="0" w:space="0" w:color="auto"/>
      </w:divBdr>
      <w:divsChild>
        <w:div w:id="123232646">
          <w:marLeft w:val="0"/>
          <w:marRight w:val="0"/>
          <w:marTop w:val="0"/>
          <w:marBottom w:val="0"/>
          <w:divBdr>
            <w:top w:val="none" w:sz="0" w:space="0" w:color="auto"/>
            <w:left w:val="none" w:sz="0" w:space="0" w:color="auto"/>
            <w:bottom w:val="none" w:sz="0" w:space="0" w:color="auto"/>
            <w:right w:val="none" w:sz="0" w:space="0" w:color="auto"/>
          </w:divBdr>
        </w:div>
        <w:div w:id="1423529316">
          <w:marLeft w:val="0"/>
          <w:marRight w:val="0"/>
          <w:marTop w:val="0"/>
          <w:marBottom w:val="0"/>
          <w:divBdr>
            <w:top w:val="none" w:sz="0" w:space="0" w:color="auto"/>
            <w:left w:val="none" w:sz="0" w:space="0" w:color="auto"/>
            <w:bottom w:val="none" w:sz="0" w:space="0" w:color="auto"/>
            <w:right w:val="none" w:sz="0" w:space="0" w:color="auto"/>
          </w:divBdr>
        </w:div>
      </w:divsChild>
    </w:div>
    <w:div w:id="88813406">
      <w:bodyDiv w:val="1"/>
      <w:marLeft w:val="0"/>
      <w:marRight w:val="0"/>
      <w:marTop w:val="0"/>
      <w:marBottom w:val="0"/>
      <w:divBdr>
        <w:top w:val="none" w:sz="0" w:space="0" w:color="auto"/>
        <w:left w:val="none" w:sz="0" w:space="0" w:color="auto"/>
        <w:bottom w:val="none" w:sz="0" w:space="0" w:color="auto"/>
        <w:right w:val="none" w:sz="0" w:space="0" w:color="auto"/>
      </w:divBdr>
    </w:div>
    <w:div w:id="109589400">
      <w:bodyDiv w:val="1"/>
      <w:marLeft w:val="0"/>
      <w:marRight w:val="0"/>
      <w:marTop w:val="0"/>
      <w:marBottom w:val="0"/>
      <w:divBdr>
        <w:top w:val="none" w:sz="0" w:space="0" w:color="auto"/>
        <w:left w:val="none" w:sz="0" w:space="0" w:color="auto"/>
        <w:bottom w:val="none" w:sz="0" w:space="0" w:color="auto"/>
        <w:right w:val="none" w:sz="0" w:space="0" w:color="auto"/>
      </w:divBdr>
    </w:div>
    <w:div w:id="193421461">
      <w:bodyDiv w:val="1"/>
      <w:marLeft w:val="0"/>
      <w:marRight w:val="0"/>
      <w:marTop w:val="0"/>
      <w:marBottom w:val="0"/>
      <w:divBdr>
        <w:top w:val="none" w:sz="0" w:space="0" w:color="auto"/>
        <w:left w:val="none" w:sz="0" w:space="0" w:color="auto"/>
        <w:bottom w:val="none" w:sz="0" w:space="0" w:color="auto"/>
        <w:right w:val="none" w:sz="0" w:space="0" w:color="auto"/>
      </w:divBdr>
    </w:div>
    <w:div w:id="214705119">
      <w:bodyDiv w:val="1"/>
      <w:marLeft w:val="0"/>
      <w:marRight w:val="0"/>
      <w:marTop w:val="0"/>
      <w:marBottom w:val="0"/>
      <w:divBdr>
        <w:top w:val="none" w:sz="0" w:space="0" w:color="auto"/>
        <w:left w:val="none" w:sz="0" w:space="0" w:color="auto"/>
        <w:bottom w:val="none" w:sz="0" w:space="0" w:color="auto"/>
        <w:right w:val="none" w:sz="0" w:space="0" w:color="auto"/>
      </w:divBdr>
    </w:div>
    <w:div w:id="271284224">
      <w:bodyDiv w:val="1"/>
      <w:marLeft w:val="0"/>
      <w:marRight w:val="0"/>
      <w:marTop w:val="0"/>
      <w:marBottom w:val="0"/>
      <w:divBdr>
        <w:top w:val="none" w:sz="0" w:space="0" w:color="auto"/>
        <w:left w:val="none" w:sz="0" w:space="0" w:color="auto"/>
        <w:bottom w:val="none" w:sz="0" w:space="0" w:color="auto"/>
        <w:right w:val="none" w:sz="0" w:space="0" w:color="auto"/>
      </w:divBdr>
    </w:div>
    <w:div w:id="278032049">
      <w:bodyDiv w:val="1"/>
      <w:marLeft w:val="0"/>
      <w:marRight w:val="0"/>
      <w:marTop w:val="0"/>
      <w:marBottom w:val="0"/>
      <w:divBdr>
        <w:top w:val="none" w:sz="0" w:space="0" w:color="auto"/>
        <w:left w:val="none" w:sz="0" w:space="0" w:color="auto"/>
        <w:bottom w:val="none" w:sz="0" w:space="0" w:color="auto"/>
        <w:right w:val="none" w:sz="0" w:space="0" w:color="auto"/>
      </w:divBdr>
    </w:div>
    <w:div w:id="303050455">
      <w:bodyDiv w:val="1"/>
      <w:marLeft w:val="0"/>
      <w:marRight w:val="0"/>
      <w:marTop w:val="0"/>
      <w:marBottom w:val="0"/>
      <w:divBdr>
        <w:top w:val="none" w:sz="0" w:space="0" w:color="auto"/>
        <w:left w:val="none" w:sz="0" w:space="0" w:color="auto"/>
        <w:bottom w:val="none" w:sz="0" w:space="0" w:color="auto"/>
        <w:right w:val="none" w:sz="0" w:space="0" w:color="auto"/>
      </w:divBdr>
    </w:div>
    <w:div w:id="319774280">
      <w:bodyDiv w:val="1"/>
      <w:marLeft w:val="0"/>
      <w:marRight w:val="0"/>
      <w:marTop w:val="0"/>
      <w:marBottom w:val="0"/>
      <w:divBdr>
        <w:top w:val="none" w:sz="0" w:space="0" w:color="auto"/>
        <w:left w:val="none" w:sz="0" w:space="0" w:color="auto"/>
        <w:bottom w:val="none" w:sz="0" w:space="0" w:color="auto"/>
        <w:right w:val="none" w:sz="0" w:space="0" w:color="auto"/>
      </w:divBdr>
    </w:div>
    <w:div w:id="357971355">
      <w:bodyDiv w:val="1"/>
      <w:marLeft w:val="0"/>
      <w:marRight w:val="0"/>
      <w:marTop w:val="0"/>
      <w:marBottom w:val="0"/>
      <w:divBdr>
        <w:top w:val="none" w:sz="0" w:space="0" w:color="auto"/>
        <w:left w:val="none" w:sz="0" w:space="0" w:color="auto"/>
        <w:bottom w:val="none" w:sz="0" w:space="0" w:color="auto"/>
        <w:right w:val="none" w:sz="0" w:space="0" w:color="auto"/>
      </w:divBdr>
    </w:div>
    <w:div w:id="374081785">
      <w:bodyDiv w:val="1"/>
      <w:marLeft w:val="0"/>
      <w:marRight w:val="0"/>
      <w:marTop w:val="0"/>
      <w:marBottom w:val="0"/>
      <w:divBdr>
        <w:top w:val="none" w:sz="0" w:space="0" w:color="auto"/>
        <w:left w:val="none" w:sz="0" w:space="0" w:color="auto"/>
        <w:bottom w:val="none" w:sz="0" w:space="0" w:color="auto"/>
        <w:right w:val="none" w:sz="0" w:space="0" w:color="auto"/>
      </w:divBdr>
    </w:div>
    <w:div w:id="377583981">
      <w:bodyDiv w:val="1"/>
      <w:marLeft w:val="0"/>
      <w:marRight w:val="0"/>
      <w:marTop w:val="0"/>
      <w:marBottom w:val="0"/>
      <w:divBdr>
        <w:top w:val="none" w:sz="0" w:space="0" w:color="auto"/>
        <w:left w:val="none" w:sz="0" w:space="0" w:color="auto"/>
        <w:bottom w:val="none" w:sz="0" w:space="0" w:color="auto"/>
        <w:right w:val="none" w:sz="0" w:space="0" w:color="auto"/>
      </w:divBdr>
    </w:div>
    <w:div w:id="416369499">
      <w:bodyDiv w:val="1"/>
      <w:marLeft w:val="0"/>
      <w:marRight w:val="0"/>
      <w:marTop w:val="0"/>
      <w:marBottom w:val="0"/>
      <w:divBdr>
        <w:top w:val="none" w:sz="0" w:space="0" w:color="auto"/>
        <w:left w:val="none" w:sz="0" w:space="0" w:color="auto"/>
        <w:bottom w:val="none" w:sz="0" w:space="0" w:color="auto"/>
        <w:right w:val="none" w:sz="0" w:space="0" w:color="auto"/>
      </w:divBdr>
    </w:div>
    <w:div w:id="457846446">
      <w:bodyDiv w:val="1"/>
      <w:marLeft w:val="0"/>
      <w:marRight w:val="0"/>
      <w:marTop w:val="0"/>
      <w:marBottom w:val="0"/>
      <w:divBdr>
        <w:top w:val="none" w:sz="0" w:space="0" w:color="auto"/>
        <w:left w:val="none" w:sz="0" w:space="0" w:color="auto"/>
        <w:bottom w:val="none" w:sz="0" w:space="0" w:color="auto"/>
        <w:right w:val="none" w:sz="0" w:space="0" w:color="auto"/>
      </w:divBdr>
    </w:div>
    <w:div w:id="499857488">
      <w:bodyDiv w:val="1"/>
      <w:marLeft w:val="0"/>
      <w:marRight w:val="0"/>
      <w:marTop w:val="0"/>
      <w:marBottom w:val="0"/>
      <w:divBdr>
        <w:top w:val="none" w:sz="0" w:space="0" w:color="auto"/>
        <w:left w:val="none" w:sz="0" w:space="0" w:color="auto"/>
        <w:bottom w:val="none" w:sz="0" w:space="0" w:color="auto"/>
        <w:right w:val="none" w:sz="0" w:space="0" w:color="auto"/>
      </w:divBdr>
    </w:div>
    <w:div w:id="555163757">
      <w:bodyDiv w:val="1"/>
      <w:marLeft w:val="0"/>
      <w:marRight w:val="0"/>
      <w:marTop w:val="0"/>
      <w:marBottom w:val="0"/>
      <w:divBdr>
        <w:top w:val="none" w:sz="0" w:space="0" w:color="auto"/>
        <w:left w:val="none" w:sz="0" w:space="0" w:color="auto"/>
        <w:bottom w:val="none" w:sz="0" w:space="0" w:color="auto"/>
        <w:right w:val="none" w:sz="0" w:space="0" w:color="auto"/>
      </w:divBdr>
    </w:div>
    <w:div w:id="603415593">
      <w:bodyDiv w:val="1"/>
      <w:marLeft w:val="0"/>
      <w:marRight w:val="0"/>
      <w:marTop w:val="0"/>
      <w:marBottom w:val="0"/>
      <w:divBdr>
        <w:top w:val="none" w:sz="0" w:space="0" w:color="auto"/>
        <w:left w:val="none" w:sz="0" w:space="0" w:color="auto"/>
        <w:bottom w:val="none" w:sz="0" w:space="0" w:color="auto"/>
        <w:right w:val="none" w:sz="0" w:space="0" w:color="auto"/>
      </w:divBdr>
    </w:div>
    <w:div w:id="665671657">
      <w:bodyDiv w:val="1"/>
      <w:marLeft w:val="0"/>
      <w:marRight w:val="0"/>
      <w:marTop w:val="0"/>
      <w:marBottom w:val="0"/>
      <w:divBdr>
        <w:top w:val="none" w:sz="0" w:space="0" w:color="auto"/>
        <w:left w:val="none" w:sz="0" w:space="0" w:color="auto"/>
        <w:bottom w:val="none" w:sz="0" w:space="0" w:color="auto"/>
        <w:right w:val="none" w:sz="0" w:space="0" w:color="auto"/>
      </w:divBdr>
    </w:div>
    <w:div w:id="667489858">
      <w:bodyDiv w:val="1"/>
      <w:marLeft w:val="0"/>
      <w:marRight w:val="0"/>
      <w:marTop w:val="0"/>
      <w:marBottom w:val="0"/>
      <w:divBdr>
        <w:top w:val="none" w:sz="0" w:space="0" w:color="auto"/>
        <w:left w:val="none" w:sz="0" w:space="0" w:color="auto"/>
        <w:bottom w:val="none" w:sz="0" w:space="0" w:color="auto"/>
        <w:right w:val="none" w:sz="0" w:space="0" w:color="auto"/>
      </w:divBdr>
    </w:div>
    <w:div w:id="718360425">
      <w:bodyDiv w:val="1"/>
      <w:marLeft w:val="0"/>
      <w:marRight w:val="0"/>
      <w:marTop w:val="0"/>
      <w:marBottom w:val="0"/>
      <w:divBdr>
        <w:top w:val="none" w:sz="0" w:space="0" w:color="auto"/>
        <w:left w:val="none" w:sz="0" w:space="0" w:color="auto"/>
        <w:bottom w:val="none" w:sz="0" w:space="0" w:color="auto"/>
        <w:right w:val="none" w:sz="0" w:space="0" w:color="auto"/>
      </w:divBdr>
    </w:div>
    <w:div w:id="724723671">
      <w:bodyDiv w:val="1"/>
      <w:marLeft w:val="0"/>
      <w:marRight w:val="0"/>
      <w:marTop w:val="0"/>
      <w:marBottom w:val="0"/>
      <w:divBdr>
        <w:top w:val="none" w:sz="0" w:space="0" w:color="auto"/>
        <w:left w:val="none" w:sz="0" w:space="0" w:color="auto"/>
        <w:bottom w:val="none" w:sz="0" w:space="0" w:color="auto"/>
        <w:right w:val="none" w:sz="0" w:space="0" w:color="auto"/>
      </w:divBdr>
      <w:divsChild>
        <w:div w:id="212205843">
          <w:marLeft w:val="0"/>
          <w:marRight w:val="0"/>
          <w:marTop w:val="0"/>
          <w:marBottom w:val="0"/>
          <w:divBdr>
            <w:top w:val="none" w:sz="0" w:space="0" w:color="auto"/>
            <w:left w:val="none" w:sz="0" w:space="0" w:color="auto"/>
            <w:bottom w:val="none" w:sz="0" w:space="0" w:color="auto"/>
            <w:right w:val="none" w:sz="0" w:space="0" w:color="auto"/>
          </w:divBdr>
        </w:div>
        <w:div w:id="885485090">
          <w:marLeft w:val="0"/>
          <w:marRight w:val="0"/>
          <w:marTop w:val="0"/>
          <w:marBottom w:val="0"/>
          <w:divBdr>
            <w:top w:val="none" w:sz="0" w:space="0" w:color="auto"/>
            <w:left w:val="none" w:sz="0" w:space="0" w:color="auto"/>
            <w:bottom w:val="none" w:sz="0" w:space="0" w:color="auto"/>
            <w:right w:val="none" w:sz="0" w:space="0" w:color="auto"/>
          </w:divBdr>
        </w:div>
      </w:divsChild>
    </w:div>
    <w:div w:id="754202903">
      <w:bodyDiv w:val="1"/>
      <w:marLeft w:val="0"/>
      <w:marRight w:val="0"/>
      <w:marTop w:val="0"/>
      <w:marBottom w:val="0"/>
      <w:divBdr>
        <w:top w:val="none" w:sz="0" w:space="0" w:color="auto"/>
        <w:left w:val="none" w:sz="0" w:space="0" w:color="auto"/>
        <w:bottom w:val="none" w:sz="0" w:space="0" w:color="auto"/>
        <w:right w:val="none" w:sz="0" w:space="0" w:color="auto"/>
      </w:divBdr>
    </w:div>
    <w:div w:id="775058812">
      <w:bodyDiv w:val="1"/>
      <w:marLeft w:val="0"/>
      <w:marRight w:val="0"/>
      <w:marTop w:val="0"/>
      <w:marBottom w:val="0"/>
      <w:divBdr>
        <w:top w:val="none" w:sz="0" w:space="0" w:color="auto"/>
        <w:left w:val="none" w:sz="0" w:space="0" w:color="auto"/>
        <w:bottom w:val="none" w:sz="0" w:space="0" w:color="auto"/>
        <w:right w:val="none" w:sz="0" w:space="0" w:color="auto"/>
      </w:divBdr>
    </w:div>
    <w:div w:id="779105570">
      <w:bodyDiv w:val="1"/>
      <w:marLeft w:val="0"/>
      <w:marRight w:val="0"/>
      <w:marTop w:val="0"/>
      <w:marBottom w:val="0"/>
      <w:divBdr>
        <w:top w:val="none" w:sz="0" w:space="0" w:color="auto"/>
        <w:left w:val="none" w:sz="0" w:space="0" w:color="auto"/>
        <w:bottom w:val="none" w:sz="0" w:space="0" w:color="auto"/>
        <w:right w:val="none" w:sz="0" w:space="0" w:color="auto"/>
      </w:divBdr>
    </w:div>
    <w:div w:id="786235917">
      <w:bodyDiv w:val="1"/>
      <w:marLeft w:val="0"/>
      <w:marRight w:val="0"/>
      <w:marTop w:val="0"/>
      <w:marBottom w:val="0"/>
      <w:divBdr>
        <w:top w:val="none" w:sz="0" w:space="0" w:color="auto"/>
        <w:left w:val="none" w:sz="0" w:space="0" w:color="auto"/>
        <w:bottom w:val="none" w:sz="0" w:space="0" w:color="auto"/>
        <w:right w:val="none" w:sz="0" w:space="0" w:color="auto"/>
      </w:divBdr>
    </w:div>
    <w:div w:id="812023389">
      <w:bodyDiv w:val="1"/>
      <w:marLeft w:val="0"/>
      <w:marRight w:val="0"/>
      <w:marTop w:val="0"/>
      <w:marBottom w:val="0"/>
      <w:divBdr>
        <w:top w:val="none" w:sz="0" w:space="0" w:color="auto"/>
        <w:left w:val="none" w:sz="0" w:space="0" w:color="auto"/>
        <w:bottom w:val="none" w:sz="0" w:space="0" w:color="auto"/>
        <w:right w:val="none" w:sz="0" w:space="0" w:color="auto"/>
      </w:divBdr>
    </w:div>
    <w:div w:id="893078071">
      <w:bodyDiv w:val="1"/>
      <w:marLeft w:val="0"/>
      <w:marRight w:val="0"/>
      <w:marTop w:val="0"/>
      <w:marBottom w:val="0"/>
      <w:divBdr>
        <w:top w:val="none" w:sz="0" w:space="0" w:color="auto"/>
        <w:left w:val="none" w:sz="0" w:space="0" w:color="auto"/>
        <w:bottom w:val="none" w:sz="0" w:space="0" w:color="auto"/>
        <w:right w:val="none" w:sz="0" w:space="0" w:color="auto"/>
      </w:divBdr>
    </w:div>
    <w:div w:id="898899562">
      <w:bodyDiv w:val="1"/>
      <w:marLeft w:val="0"/>
      <w:marRight w:val="0"/>
      <w:marTop w:val="0"/>
      <w:marBottom w:val="0"/>
      <w:divBdr>
        <w:top w:val="none" w:sz="0" w:space="0" w:color="auto"/>
        <w:left w:val="none" w:sz="0" w:space="0" w:color="auto"/>
        <w:bottom w:val="none" w:sz="0" w:space="0" w:color="auto"/>
        <w:right w:val="none" w:sz="0" w:space="0" w:color="auto"/>
      </w:divBdr>
    </w:div>
    <w:div w:id="935551430">
      <w:bodyDiv w:val="1"/>
      <w:marLeft w:val="0"/>
      <w:marRight w:val="0"/>
      <w:marTop w:val="0"/>
      <w:marBottom w:val="0"/>
      <w:divBdr>
        <w:top w:val="none" w:sz="0" w:space="0" w:color="auto"/>
        <w:left w:val="none" w:sz="0" w:space="0" w:color="auto"/>
        <w:bottom w:val="none" w:sz="0" w:space="0" w:color="auto"/>
        <w:right w:val="none" w:sz="0" w:space="0" w:color="auto"/>
      </w:divBdr>
    </w:div>
    <w:div w:id="1036387233">
      <w:bodyDiv w:val="1"/>
      <w:marLeft w:val="0"/>
      <w:marRight w:val="0"/>
      <w:marTop w:val="0"/>
      <w:marBottom w:val="0"/>
      <w:divBdr>
        <w:top w:val="none" w:sz="0" w:space="0" w:color="auto"/>
        <w:left w:val="none" w:sz="0" w:space="0" w:color="auto"/>
        <w:bottom w:val="none" w:sz="0" w:space="0" w:color="auto"/>
        <w:right w:val="none" w:sz="0" w:space="0" w:color="auto"/>
      </w:divBdr>
    </w:div>
    <w:div w:id="1049304313">
      <w:bodyDiv w:val="1"/>
      <w:marLeft w:val="0"/>
      <w:marRight w:val="0"/>
      <w:marTop w:val="0"/>
      <w:marBottom w:val="0"/>
      <w:divBdr>
        <w:top w:val="none" w:sz="0" w:space="0" w:color="auto"/>
        <w:left w:val="none" w:sz="0" w:space="0" w:color="auto"/>
        <w:bottom w:val="none" w:sz="0" w:space="0" w:color="auto"/>
        <w:right w:val="none" w:sz="0" w:space="0" w:color="auto"/>
      </w:divBdr>
    </w:div>
    <w:div w:id="1050571098">
      <w:bodyDiv w:val="1"/>
      <w:marLeft w:val="0"/>
      <w:marRight w:val="0"/>
      <w:marTop w:val="0"/>
      <w:marBottom w:val="0"/>
      <w:divBdr>
        <w:top w:val="none" w:sz="0" w:space="0" w:color="auto"/>
        <w:left w:val="none" w:sz="0" w:space="0" w:color="auto"/>
        <w:bottom w:val="none" w:sz="0" w:space="0" w:color="auto"/>
        <w:right w:val="none" w:sz="0" w:space="0" w:color="auto"/>
      </w:divBdr>
    </w:div>
    <w:div w:id="1110783646">
      <w:bodyDiv w:val="1"/>
      <w:marLeft w:val="0"/>
      <w:marRight w:val="0"/>
      <w:marTop w:val="0"/>
      <w:marBottom w:val="0"/>
      <w:divBdr>
        <w:top w:val="none" w:sz="0" w:space="0" w:color="auto"/>
        <w:left w:val="none" w:sz="0" w:space="0" w:color="auto"/>
        <w:bottom w:val="none" w:sz="0" w:space="0" w:color="auto"/>
        <w:right w:val="none" w:sz="0" w:space="0" w:color="auto"/>
      </w:divBdr>
    </w:div>
    <w:div w:id="1159466291">
      <w:bodyDiv w:val="1"/>
      <w:marLeft w:val="0"/>
      <w:marRight w:val="0"/>
      <w:marTop w:val="0"/>
      <w:marBottom w:val="0"/>
      <w:divBdr>
        <w:top w:val="none" w:sz="0" w:space="0" w:color="auto"/>
        <w:left w:val="none" w:sz="0" w:space="0" w:color="auto"/>
        <w:bottom w:val="none" w:sz="0" w:space="0" w:color="auto"/>
        <w:right w:val="none" w:sz="0" w:space="0" w:color="auto"/>
      </w:divBdr>
    </w:div>
    <w:div w:id="1167020295">
      <w:bodyDiv w:val="1"/>
      <w:marLeft w:val="0"/>
      <w:marRight w:val="0"/>
      <w:marTop w:val="0"/>
      <w:marBottom w:val="0"/>
      <w:divBdr>
        <w:top w:val="none" w:sz="0" w:space="0" w:color="auto"/>
        <w:left w:val="none" w:sz="0" w:space="0" w:color="auto"/>
        <w:bottom w:val="none" w:sz="0" w:space="0" w:color="auto"/>
        <w:right w:val="none" w:sz="0" w:space="0" w:color="auto"/>
      </w:divBdr>
    </w:div>
    <w:div w:id="1243638213">
      <w:bodyDiv w:val="1"/>
      <w:marLeft w:val="0"/>
      <w:marRight w:val="0"/>
      <w:marTop w:val="0"/>
      <w:marBottom w:val="0"/>
      <w:divBdr>
        <w:top w:val="none" w:sz="0" w:space="0" w:color="auto"/>
        <w:left w:val="none" w:sz="0" w:space="0" w:color="auto"/>
        <w:bottom w:val="none" w:sz="0" w:space="0" w:color="auto"/>
        <w:right w:val="none" w:sz="0" w:space="0" w:color="auto"/>
      </w:divBdr>
    </w:div>
    <w:div w:id="1258095710">
      <w:bodyDiv w:val="1"/>
      <w:marLeft w:val="0"/>
      <w:marRight w:val="0"/>
      <w:marTop w:val="0"/>
      <w:marBottom w:val="0"/>
      <w:divBdr>
        <w:top w:val="none" w:sz="0" w:space="0" w:color="auto"/>
        <w:left w:val="none" w:sz="0" w:space="0" w:color="auto"/>
        <w:bottom w:val="none" w:sz="0" w:space="0" w:color="auto"/>
        <w:right w:val="none" w:sz="0" w:space="0" w:color="auto"/>
      </w:divBdr>
    </w:div>
    <w:div w:id="1305549444">
      <w:bodyDiv w:val="1"/>
      <w:marLeft w:val="0"/>
      <w:marRight w:val="0"/>
      <w:marTop w:val="0"/>
      <w:marBottom w:val="0"/>
      <w:divBdr>
        <w:top w:val="none" w:sz="0" w:space="0" w:color="auto"/>
        <w:left w:val="none" w:sz="0" w:space="0" w:color="auto"/>
        <w:bottom w:val="none" w:sz="0" w:space="0" w:color="auto"/>
        <w:right w:val="none" w:sz="0" w:space="0" w:color="auto"/>
      </w:divBdr>
    </w:div>
    <w:div w:id="1390573658">
      <w:bodyDiv w:val="1"/>
      <w:marLeft w:val="0"/>
      <w:marRight w:val="0"/>
      <w:marTop w:val="0"/>
      <w:marBottom w:val="0"/>
      <w:divBdr>
        <w:top w:val="none" w:sz="0" w:space="0" w:color="auto"/>
        <w:left w:val="none" w:sz="0" w:space="0" w:color="auto"/>
        <w:bottom w:val="none" w:sz="0" w:space="0" w:color="auto"/>
        <w:right w:val="none" w:sz="0" w:space="0" w:color="auto"/>
      </w:divBdr>
    </w:div>
    <w:div w:id="1520243611">
      <w:bodyDiv w:val="1"/>
      <w:marLeft w:val="0"/>
      <w:marRight w:val="0"/>
      <w:marTop w:val="0"/>
      <w:marBottom w:val="0"/>
      <w:divBdr>
        <w:top w:val="none" w:sz="0" w:space="0" w:color="auto"/>
        <w:left w:val="none" w:sz="0" w:space="0" w:color="auto"/>
        <w:bottom w:val="none" w:sz="0" w:space="0" w:color="auto"/>
        <w:right w:val="none" w:sz="0" w:space="0" w:color="auto"/>
      </w:divBdr>
    </w:div>
    <w:div w:id="1526213861">
      <w:bodyDiv w:val="1"/>
      <w:marLeft w:val="0"/>
      <w:marRight w:val="0"/>
      <w:marTop w:val="0"/>
      <w:marBottom w:val="0"/>
      <w:divBdr>
        <w:top w:val="none" w:sz="0" w:space="0" w:color="auto"/>
        <w:left w:val="none" w:sz="0" w:space="0" w:color="auto"/>
        <w:bottom w:val="none" w:sz="0" w:space="0" w:color="auto"/>
        <w:right w:val="none" w:sz="0" w:space="0" w:color="auto"/>
      </w:divBdr>
    </w:div>
    <w:div w:id="1553689588">
      <w:bodyDiv w:val="1"/>
      <w:marLeft w:val="0"/>
      <w:marRight w:val="0"/>
      <w:marTop w:val="0"/>
      <w:marBottom w:val="0"/>
      <w:divBdr>
        <w:top w:val="none" w:sz="0" w:space="0" w:color="auto"/>
        <w:left w:val="none" w:sz="0" w:space="0" w:color="auto"/>
        <w:bottom w:val="none" w:sz="0" w:space="0" w:color="auto"/>
        <w:right w:val="none" w:sz="0" w:space="0" w:color="auto"/>
      </w:divBdr>
    </w:div>
    <w:div w:id="1707371401">
      <w:bodyDiv w:val="1"/>
      <w:marLeft w:val="0"/>
      <w:marRight w:val="0"/>
      <w:marTop w:val="0"/>
      <w:marBottom w:val="0"/>
      <w:divBdr>
        <w:top w:val="none" w:sz="0" w:space="0" w:color="auto"/>
        <w:left w:val="none" w:sz="0" w:space="0" w:color="auto"/>
        <w:bottom w:val="none" w:sz="0" w:space="0" w:color="auto"/>
        <w:right w:val="none" w:sz="0" w:space="0" w:color="auto"/>
      </w:divBdr>
    </w:div>
    <w:div w:id="1761216471">
      <w:bodyDiv w:val="1"/>
      <w:marLeft w:val="0"/>
      <w:marRight w:val="0"/>
      <w:marTop w:val="0"/>
      <w:marBottom w:val="0"/>
      <w:divBdr>
        <w:top w:val="none" w:sz="0" w:space="0" w:color="auto"/>
        <w:left w:val="none" w:sz="0" w:space="0" w:color="auto"/>
        <w:bottom w:val="none" w:sz="0" w:space="0" w:color="auto"/>
        <w:right w:val="none" w:sz="0" w:space="0" w:color="auto"/>
      </w:divBdr>
    </w:div>
    <w:div w:id="1771967900">
      <w:bodyDiv w:val="1"/>
      <w:marLeft w:val="0"/>
      <w:marRight w:val="0"/>
      <w:marTop w:val="0"/>
      <w:marBottom w:val="0"/>
      <w:divBdr>
        <w:top w:val="none" w:sz="0" w:space="0" w:color="auto"/>
        <w:left w:val="none" w:sz="0" w:space="0" w:color="auto"/>
        <w:bottom w:val="none" w:sz="0" w:space="0" w:color="auto"/>
        <w:right w:val="none" w:sz="0" w:space="0" w:color="auto"/>
      </w:divBdr>
    </w:div>
    <w:div w:id="1790776433">
      <w:bodyDiv w:val="1"/>
      <w:marLeft w:val="0"/>
      <w:marRight w:val="0"/>
      <w:marTop w:val="0"/>
      <w:marBottom w:val="0"/>
      <w:divBdr>
        <w:top w:val="none" w:sz="0" w:space="0" w:color="auto"/>
        <w:left w:val="none" w:sz="0" w:space="0" w:color="auto"/>
        <w:bottom w:val="none" w:sz="0" w:space="0" w:color="auto"/>
        <w:right w:val="none" w:sz="0" w:space="0" w:color="auto"/>
      </w:divBdr>
    </w:div>
    <w:div w:id="1891574749">
      <w:bodyDiv w:val="1"/>
      <w:marLeft w:val="0"/>
      <w:marRight w:val="0"/>
      <w:marTop w:val="0"/>
      <w:marBottom w:val="0"/>
      <w:divBdr>
        <w:top w:val="none" w:sz="0" w:space="0" w:color="auto"/>
        <w:left w:val="none" w:sz="0" w:space="0" w:color="auto"/>
        <w:bottom w:val="none" w:sz="0" w:space="0" w:color="auto"/>
        <w:right w:val="none" w:sz="0" w:space="0" w:color="auto"/>
      </w:divBdr>
    </w:div>
    <w:div w:id="1902859296">
      <w:bodyDiv w:val="1"/>
      <w:marLeft w:val="0"/>
      <w:marRight w:val="0"/>
      <w:marTop w:val="0"/>
      <w:marBottom w:val="0"/>
      <w:divBdr>
        <w:top w:val="none" w:sz="0" w:space="0" w:color="auto"/>
        <w:left w:val="none" w:sz="0" w:space="0" w:color="auto"/>
        <w:bottom w:val="none" w:sz="0" w:space="0" w:color="auto"/>
        <w:right w:val="none" w:sz="0" w:space="0" w:color="auto"/>
      </w:divBdr>
    </w:div>
    <w:div w:id="1943027016">
      <w:bodyDiv w:val="1"/>
      <w:marLeft w:val="0"/>
      <w:marRight w:val="0"/>
      <w:marTop w:val="0"/>
      <w:marBottom w:val="0"/>
      <w:divBdr>
        <w:top w:val="none" w:sz="0" w:space="0" w:color="auto"/>
        <w:left w:val="none" w:sz="0" w:space="0" w:color="auto"/>
        <w:bottom w:val="none" w:sz="0" w:space="0" w:color="auto"/>
        <w:right w:val="none" w:sz="0" w:space="0" w:color="auto"/>
      </w:divBdr>
    </w:div>
    <w:div w:id="1977563459">
      <w:bodyDiv w:val="1"/>
      <w:marLeft w:val="0"/>
      <w:marRight w:val="0"/>
      <w:marTop w:val="0"/>
      <w:marBottom w:val="0"/>
      <w:divBdr>
        <w:top w:val="none" w:sz="0" w:space="0" w:color="auto"/>
        <w:left w:val="none" w:sz="0" w:space="0" w:color="auto"/>
        <w:bottom w:val="none" w:sz="0" w:space="0" w:color="auto"/>
        <w:right w:val="none" w:sz="0" w:space="0" w:color="auto"/>
      </w:divBdr>
    </w:div>
    <w:div w:id="2012372083">
      <w:bodyDiv w:val="1"/>
      <w:marLeft w:val="0"/>
      <w:marRight w:val="0"/>
      <w:marTop w:val="0"/>
      <w:marBottom w:val="0"/>
      <w:divBdr>
        <w:top w:val="none" w:sz="0" w:space="0" w:color="auto"/>
        <w:left w:val="none" w:sz="0" w:space="0" w:color="auto"/>
        <w:bottom w:val="none" w:sz="0" w:space="0" w:color="auto"/>
        <w:right w:val="none" w:sz="0" w:space="0" w:color="auto"/>
      </w:divBdr>
    </w:div>
    <w:div w:id="2057923296">
      <w:bodyDiv w:val="1"/>
      <w:marLeft w:val="0"/>
      <w:marRight w:val="0"/>
      <w:marTop w:val="0"/>
      <w:marBottom w:val="0"/>
      <w:divBdr>
        <w:top w:val="none" w:sz="0" w:space="0" w:color="auto"/>
        <w:left w:val="none" w:sz="0" w:space="0" w:color="auto"/>
        <w:bottom w:val="none" w:sz="0" w:space="0" w:color="auto"/>
        <w:right w:val="none" w:sz="0" w:space="0" w:color="auto"/>
      </w:divBdr>
    </w:div>
    <w:div w:id="2064668341">
      <w:bodyDiv w:val="1"/>
      <w:marLeft w:val="0"/>
      <w:marRight w:val="0"/>
      <w:marTop w:val="0"/>
      <w:marBottom w:val="0"/>
      <w:divBdr>
        <w:top w:val="none" w:sz="0" w:space="0" w:color="auto"/>
        <w:left w:val="none" w:sz="0" w:space="0" w:color="auto"/>
        <w:bottom w:val="none" w:sz="0" w:space="0" w:color="auto"/>
        <w:right w:val="none" w:sz="0" w:space="0" w:color="auto"/>
      </w:divBdr>
    </w:div>
    <w:div w:id="2107118821">
      <w:bodyDiv w:val="1"/>
      <w:marLeft w:val="0"/>
      <w:marRight w:val="0"/>
      <w:marTop w:val="0"/>
      <w:marBottom w:val="0"/>
      <w:divBdr>
        <w:top w:val="none" w:sz="0" w:space="0" w:color="auto"/>
        <w:left w:val="none" w:sz="0" w:space="0" w:color="auto"/>
        <w:bottom w:val="none" w:sz="0" w:space="0" w:color="auto"/>
        <w:right w:val="none" w:sz="0" w:space="0" w:color="auto"/>
      </w:divBdr>
    </w:div>
    <w:div w:id="21216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6806-2E1C-4328-B2F0-3974BF4E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15324</Words>
  <Characters>8735</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FD</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217-2</dc:creator>
  <cp:keywords/>
  <cp:lastModifiedBy>Вікторія Півторан</cp:lastModifiedBy>
  <cp:revision>2</cp:revision>
  <cp:lastPrinted>2024-11-26T07:29:00Z</cp:lastPrinted>
  <dcterms:created xsi:type="dcterms:W3CDTF">2024-12-20T09:48:00Z</dcterms:created>
  <dcterms:modified xsi:type="dcterms:W3CDTF">2024-12-20T09:48:00Z</dcterms:modified>
</cp:coreProperties>
</file>