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7C6" w:rsidRPr="00703D7C" w:rsidRDefault="00703D7C" w:rsidP="00703D7C">
      <w:pPr>
        <w:jc w:val="center"/>
        <w:rPr>
          <w:b/>
        </w:rPr>
      </w:pPr>
      <w:r w:rsidRPr="00703D7C">
        <w:rPr>
          <w:b/>
        </w:rPr>
        <w:t xml:space="preserve">Інформація про здійснення </w:t>
      </w:r>
      <w:r w:rsidR="00BE07C6" w:rsidRPr="00703D7C">
        <w:rPr>
          <w:b/>
        </w:rPr>
        <w:t xml:space="preserve">державної регуляторної політики </w:t>
      </w:r>
    </w:p>
    <w:p w:rsidR="00B50386" w:rsidRPr="00703D7C" w:rsidRDefault="00BE07C6" w:rsidP="00703D7C">
      <w:pPr>
        <w:jc w:val="center"/>
        <w:rPr>
          <w:b/>
        </w:rPr>
      </w:pPr>
      <w:r w:rsidRPr="00703D7C">
        <w:rPr>
          <w:b/>
        </w:rPr>
        <w:t xml:space="preserve">в Чернівецькій області за 2017 рік </w:t>
      </w:r>
    </w:p>
    <w:p w:rsidR="00BE07C6" w:rsidRPr="00BE07C6" w:rsidRDefault="00BE07C6" w:rsidP="00BE07C6">
      <w:pPr>
        <w:ind w:firstLine="709"/>
        <w:jc w:val="center"/>
        <w:rPr>
          <w:b/>
        </w:rPr>
      </w:pPr>
    </w:p>
    <w:p w:rsidR="00B50386" w:rsidRPr="00937466" w:rsidRDefault="00B50386" w:rsidP="00B50386">
      <w:pPr>
        <w:ind w:firstLine="709"/>
        <w:jc w:val="both"/>
        <w:rPr>
          <w:sz w:val="27"/>
          <w:szCs w:val="27"/>
        </w:rPr>
      </w:pPr>
      <w:r w:rsidRPr="00937466">
        <w:rPr>
          <w:sz w:val="27"/>
          <w:szCs w:val="27"/>
        </w:rPr>
        <w:t xml:space="preserve">Державна регуляторна політика у сфері господарської діяльності </w:t>
      </w:r>
      <w:r w:rsidR="00221314" w:rsidRPr="00937466">
        <w:rPr>
          <w:sz w:val="27"/>
          <w:szCs w:val="27"/>
        </w:rPr>
        <w:t xml:space="preserve">у Чернівецькій області </w:t>
      </w:r>
      <w:r w:rsidRPr="00937466">
        <w:rPr>
          <w:sz w:val="27"/>
          <w:szCs w:val="27"/>
        </w:rPr>
        <w:t>впродовж 2017 року здійснювалась у відповідності до вимог Закону України від 11.09.2003 №1160-</w:t>
      </w:r>
      <w:r w:rsidRPr="00937466">
        <w:rPr>
          <w:sz w:val="27"/>
          <w:szCs w:val="27"/>
          <w:lang w:val="en-US"/>
        </w:rPr>
        <w:t>IV</w:t>
      </w:r>
      <w:r w:rsidRPr="00937466">
        <w:rPr>
          <w:sz w:val="27"/>
          <w:szCs w:val="27"/>
        </w:rPr>
        <w:t xml:space="preserve"> </w:t>
      </w:r>
      <w:r w:rsidR="00221314" w:rsidRPr="00937466">
        <w:rPr>
          <w:sz w:val="27"/>
          <w:szCs w:val="27"/>
        </w:rPr>
        <w:t>«</w:t>
      </w:r>
      <w:r w:rsidRPr="00937466">
        <w:rPr>
          <w:sz w:val="27"/>
          <w:szCs w:val="27"/>
        </w:rPr>
        <w:t>Про засади державної регуляторної політики у сфері господарської діяльності</w:t>
      </w:r>
      <w:r w:rsidR="00221314" w:rsidRPr="00937466">
        <w:rPr>
          <w:sz w:val="27"/>
          <w:szCs w:val="27"/>
        </w:rPr>
        <w:t>»</w:t>
      </w:r>
      <w:r w:rsidRPr="00937466">
        <w:rPr>
          <w:sz w:val="27"/>
          <w:szCs w:val="27"/>
        </w:rPr>
        <w:t xml:space="preserve"> (далі – Закон), зокрема в частині підготовки, прийняття, відстеження результативності та перегляду регуляторних актів і висвітлення цих питань в засобах масової інформації, а та</w:t>
      </w:r>
      <w:r w:rsidR="00221314" w:rsidRPr="00937466">
        <w:rPr>
          <w:sz w:val="27"/>
          <w:szCs w:val="27"/>
        </w:rPr>
        <w:t xml:space="preserve">кож </w:t>
      </w:r>
      <w:r w:rsidRPr="00937466">
        <w:rPr>
          <w:sz w:val="27"/>
          <w:szCs w:val="27"/>
        </w:rPr>
        <w:t>заходів з реалізації державної регуляторної політики, визначених Регіональною програмою розвитку малого і середнього підприємництв</w:t>
      </w:r>
      <w:r w:rsidR="001757BF" w:rsidRPr="00937466">
        <w:rPr>
          <w:sz w:val="27"/>
          <w:szCs w:val="27"/>
        </w:rPr>
        <w:t>а у Чернівецькій області на 2017-2018</w:t>
      </w:r>
      <w:r w:rsidRPr="00937466">
        <w:rPr>
          <w:sz w:val="27"/>
          <w:szCs w:val="27"/>
        </w:rPr>
        <w:t xml:space="preserve"> роки, затвердженою рішенням XI</w:t>
      </w:r>
      <w:r w:rsidR="001757BF" w:rsidRPr="00937466">
        <w:rPr>
          <w:sz w:val="27"/>
          <w:szCs w:val="27"/>
        </w:rPr>
        <w:t>I</w:t>
      </w:r>
      <w:r w:rsidRPr="00937466">
        <w:rPr>
          <w:sz w:val="27"/>
          <w:szCs w:val="27"/>
        </w:rPr>
        <w:t xml:space="preserve"> сесії </w:t>
      </w:r>
      <w:r w:rsidR="00D530C4" w:rsidRPr="00937466">
        <w:rPr>
          <w:sz w:val="27"/>
          <w:szCs w:val="27"/>
          <w:lang w:val="en-US"/>
        </w:rPr>
        <w:t>V</w:t>
      </w:r>
      <w:r w:rsidR="00D530C4" w:rsidRPr="00937466">
        <w:rPr>
          <w:sz w:val="27"/>
          <w:szCs w:val="27"/>
        </w:rPr>
        <w:t xml:space="preserve">ІI скликання </w:t>
      </w:r>
      <w:r w:rsidRPr="00937466">
        <w:rPr>
          <w:sz w:val="27"/>
          <w:szCs w:val="27"/>
        </w:rPr>
        <w:t>Чернівецької обласної ради від 2</w:t>
      </w:r>
      <w:r w:rsidR="001757BF" w:rsidRPr="00937466">
        <w:rPr>
          <w:sz w:val="27"/>
          <w:szCs w:val="27"/>
        </w:rPr>
        <w:t>4</w:t>
      </w:r>
      <w:r w:rsidR="00AB54B4" w:rsidRPr="00937466">
        <w:rPr>
          <w:sz w:val="27"/>
          <w:szCs w:val="27"/>
        </w:rPr>
        <w:t>.03.</w:t>
      </w:r>
      <w:r w:rsidRPr="00937466">
        <w:rPr>
          <w:sz w:val="27"/>
          <w:szCs w:val="27"/>
        </w:rPr>
        <w:t>201</w:t>
      </w:r>
      <w:r w:rsidR="001757BF" w:rsidRPr="00937466">
        <w:rPr>
          <w:sz w:val="27"/>
          <w:szCs w:val="27"/>
        </w:rPr>
        <w:t>7</w:t>
      </w:r>
      <w:r w:rsidRPr="00937466">
        <w:rPr>
          <w:sz w:val="27"/>
          <w:szCs w:val="27"/>
        </w:rPr>
        <w:t xml:space="preserve"> №</w:t>
      </w:r>
      <w:r w:rsidR="001757BF" w:rsidRPr="00937466">
        <w:rPr>
          <w:sz w:val="27"/>
          <w:szCs w:val="27"/>
        </w:rPr>
        <w:t>8</w:t>
      </w:r>
      <w:r w:rsidRPr="00937466">
        <w:rPr>
          <w:sz w:val="27"/>
          <w:szCs w:val="27"/>
        </w:rPr>
        <w:t>-1</w:t>
      </w:r>
      <w:r w:rsidR="001757BF" w:rsidRPr="00937466">
        <w:rPr>
          <w:sz w:val="27"/>
          <w:szCs w:val="27"/>
        </w:rPr>
        <w:t>2</w:t>
      </w:r>
      <w:r w:rsidRPr="00937466">
        <w:rPr>
          <w:sz w:val="27"/>
          <w:szCs w:val="27"/>
        </w:rPr>
        <w:t>/1</w:t>
      </w:r>
      <w:r w:rsidR="001757BF" w:rsidRPr="00937466">
        <w:rPr>
          <w:sz w:val="27"/>
          <w:szCs w:val="27"/>
        </w:rPr>
        <w:t>7</w:t>
      </w:r>
      <w:r w:rsidR="0014724E" w:rsidRPr="00937466">
        <w:rPr>
          <w:sz w:val="27"/>
          <w:szCs w:val="27"/>
        </w:rPr>
        <w:t xml:space="preserve"> (із змінами від 07.12.2017 №</w:t>
      </w:r>
      <w:r w:rsidR="00D530C4" w:rsidRPr="00937466">
        <w:rPr>
          <w:sz w:val="27"/>
          <w:szCs w:val="27"/>
        </w:rPr>
        <w:t>233-18/17)</w:t>
      </w:r>
      <w:r w:rsidRPr="00937466">
        <w:rPr>
          <w:sz w:val="27"/>
          <w:szCs w:val="27"/>
        </w:rPr>
        <w:t xml:space="preserve">. </w:t>
      </w:r>
    </w:p>
    <w:p w:rsidR="00B50386" w:rsidRPr="00937466" w:rsidRDefault="00B50386" w:rsidP="00B50386">
      <w:pPr>
        <w:ind w:firstLine="709"/>
        <w:jc w:val="both"/>
        <w:rPr>
          <w:sz w:val="27"/>
          <w:szCs w:val="27"/>
        </w:rPr>
      </w:pPr>
      <w:r w:rsidRPr="00937466">
        <w:rPr>
          <w:sz w:val="27"/>
          <w:szCs w:val="27"/>
        </w:rPr>
        <w:t>Робота регуляторних органів області спрямовувалась на:</w:t>
      </w:r>
    </w:p>
    <w:p w:rsidR="00B50386" w:rsidRPr="00937466" w:rsidRDefault="00B50386" w:rsidP="00B50386">
      <w:pPr>
        <w:ind w:firstLine="709"/>
        <w:jc w:val="both"/>
        <w:rPr>
          <w:sz w:val="27"/>
          <w:szCs w:val="27"/>
        </w:rPr>
      </w:pPr>
      <w:r w:rsidRPr="00937466">
        <w:rPr>
          <w:sz w:val="27"/>
          <w:szCs w:val="27"/>
        </w:rPr>
        <w:t>безумовне дотримання вимог Закону та постанови Кабінету Міністр</w:t>
      </w:r>
      <w:r w:rsidR="00221314" w:rsidRPr="00937466">
        <w:rPr>
          <w:sz w:val="27"/>
          <w:szCs w:val="27"/>
        </w:rPr>
        <w:t>ів України від 11.03.2004 №308 «</w:t>
      </w:r>
      <w:r w:rsidRPr="00937466">
        <w:rPr>
          <w:sz w:val="27"/>
          <w:szCs w:val="27"/>
        </w:rPr>
        <w:t>Про затвердження методик проведення аналізу та відстеження результативності регуляторного акта</w:t>
      </w:r>
      <w:r w:rsidR="00221314" w:rsidRPr="00937466">
        <w:rPr>
          <w:sz w:val="27"/>
          <w:szCs w:val="27"/>
        </w:rPr>
        <w:t>»</w:t>
      </w:r>
      <w:r w:rsidRPr="00937466">
        <w:rPr>
          <w:sz w:val="27"/>
          <w:szCs w:val="27"/>
        </w:rPr>
        <w:t xml:space="preserve"> (із змінами від 16.12.2015 №1151) (далі – Постанова), пов’язаних з підготовкою, прийняттям та відстеженням результативності регуляторних актів;</w:t>
      </w:r>
    </w:p>
    <w:p w:rsidR="00B50386" w:rsidRPr="00937466" w:rsidRDefault="00B50386" w:rsidP="00B50386">
      <w:pPr>
        <w:ind w:firstLine="709"/>
        <w:jc w:val="both"/>
        <w:rPr>
          <w:sz w:val="27"/>
          <w:szCs w:val="27"/>
        </w:rPr>
      </w:pPr>
      <w:r w:rsidRPr="00937466">
        <w:rPr>
          <w:sz w:val="27"/>
          <w:szCs w:val="27"/>
        </w:rPr>
        <w:t>дотримання єдиного системного підходу до впровадження регуляторної діяльності;</w:t>
      </w:r>
    </w:p>
    <w:p w:rsidR="00B50386" w:rsidRPr="00937466" w:rsidRDefault="00B50386" w:rsidP="00B50386">
      <w:pPr>
        <w:ind w:firstLine="709"/>
        <w:jc w:val="both"/>
        <w:rPr>
          <w:sz w:val="27"/>
          <w:szCs w:val="27"/>
        </w:rPr>
      </w:pPr>
      <w:r w:rsidRPr="00937466">
        <w:rPr>
          <w:sz w:val="27"/>
          <w:szCs w:val="27"/>
        </w:rPr>
        <w:t>підвищення якості підготовки аналізів регуляторного впливу та звітів з відстеження результативності регуляторних актів;</w:t>
      </w:r>
    </w:p>
    <w:p w:rsidR="00B50386" w:rsidRPr="00937466" w:rsidRDefault="00B50386" w:rsidP="00B50386">
      <w:pPr>
        <w:ind w:firstLine="709"/>
        <w:jc w:val="both"/>
        <w:rPr>
          <w:sz w:val="27"/>
          <w:szCs w:val="27"/>
        </w:rPr>
      </w:pPr>
      <w:r w:rsidRPr="00937466">
        <w:rPr>
          <w:sz w:val="27"/>
          <w:szCs w:val="27"/>
        </w:rPr>
        <w:t>забезпечення інформаційної відкритості з питань державної регуляторної політики;</w:t>
      </w:r>
    </w:p>
    <w:p w:rsidR="00B50386" w:rsidRPr="00937466" w:rsidRDefault="00B50386" w:rsidP="00B50386">
      <w:pPr>
        <w:ind w:firstLine="709"/>
        <w:jc w:val="both"/>
        <w:rPr>
          <w:sz w:val="27"/>
          <w:szCs w:val="27"/>
        </w:rPr>
      </w:pPr>
      <w:r w:rsidRPr="00937466">
        <w:rPr>
          <w:sz w:val="27"/>
          <w:szCs w:val="27"/>
        </w:rPr>
        <w:t>залучення громадськості до обговорення проектів регуляторних актів.</w:t>
      </w:r>
    </w:p>
    <w:p w:rsidR="00B50386" w:rsidRPr="00937466" w:rsidRDefault="00F35CFE" w:rsidP="00B50386">
      <w:pPr>
        <w:ind w:firstLine="709"/>
        <w:jc w:val="both"/>
        <w:rPr>
          <w:sz w:val="27"/>
          <w:szCs w:val="27"/>
        </w:rPr>
      </w:pPr>
      <w:r w:rsidRPr="00937466">
        <w:rPr>
          <w:sz w:val="27"/>
          <w:szCs w:val="27"/>
        </w:rPr>
        <w:t>Впродовж 2017</w:t>
      </w:r>
      <w:r w:rsidR="00B50386" w:rsidRPr="00937466">
        <w:rPr>
          <w:sz w:val="27"/>
          <w:szCs w:val="27"/>
        </w:rPr>
        <w:t xml:space="preserve"> року регуляторними органами області постійно зосереджувалась увага на обов’язковості визначення:</w:t>
      </w:r>
    </w:p>
    <w:p w:rsidR="00B50386" w:rsidRPr="00937466" w:rsidRDefault="00B50386" w:rsidP="00B50386">
      <w:pPr>
        <w:ind w:firstLine="709"/>
        <w:jc w:val="both"/>
        <w:rPr>
          <w:sz w:val="27"/>
          <w:szCs w:val="27"/>
        </w:rPr>
      </w:pPr>
      <w:r w:rsidRPr="00937466">
        <w:rPr>
          <w:sz w:val="27"/>
          <w:szCs w:val="27"/>
        </w:rPr>
        <w:t>оцінки прийнятих альтернативних способів досягнення цілей державного регулювання, у тому числі тих, що не передбачають безпосередньо державного регулювання господарських відносин;</w:t>
      </w:r>
    </w:p>
    <w:p w:rsidR="00B50386" w:rsidRPr="00937466" w:rsidRDefault="00B50386" w:rsidP="00B50386">
      <w:pPr>
        <w:ind w:firstLine="709"/>
        <w:jc w:val="both"/>
        <w:rPr>
          <w:sz w:val="27"/>
          <w:szCs w:val="27"/>
        </w:rPr>
      </w:pPr>
      <w:r w:rsidRPr="00937466">
        <w:rPr>
          <w:sz w:val="27"/>
          <w:szCs w:val="27"/>
        </w:rPr>
        <w:t>механізмів і заходів щодо розв’язання проблем шляхом прийняття регуляторного акта;</w:t>
      </w:r>
    </w:p>
    <w:p w:rsidR="00B50386" w:rsidRPr="00937466" w:rsidRDefault="00B50386" w:rsidP="00B50386">
      <w:pPr>
        <w:ind w:firstLine="709"/>
        <w:jc w:val="both"/>
        <w:rPr>
          <w:sz w:val="27"/>
          <w:szCs w:val="27"/>
        </w:rPr>
      </w:pPr>
      <w:r w:rsidRPr="00937466">
        <w:rPr>
          <w:sz w:val="27"/>
          <w:szCs w:val="27"/>
        </w:rPr>
        <w:t>показників результативності регуляторного акта;</w:t>
      </w:r>
    </w:p>
    <w:p w:rsidR="00B50386" w:rsidRPr="00937466" w:rsidRDefault="00B50386" w:rsidP="00B50386">
      <w:pPr>
        <w:ind w:firstLine="709"/>
        <w:jc w:val="both"/>
        <w:rPr>
          <w:sz w:val="27"/>
          <w:szCs w:val="27"/>
        </w:rPr>
      </w:pPr>
      <w:r w:rsidRPr="00937466">
        <w:rPr>
          <w:sz w:val="27"/>
          <w:szCs w:val="27"/>
        </w:rPr>
        <w:t>заходів, за допомогою яких буде здійснюватися відстеження результативності регуляторного акта.</w:t>
      </w:r>
    </w:p>
    <w:p w:rsidR="00B50386" w:rsidRPr="00937466" w:rsidRDefault="00B50386" w:rsidP="00B50386">
      <w:pPr>
        <w:ind w:firstLine="709"/>
        <w:jc w:val="both"/>
        <w:rPr>
          <w:sz w:val="27"/>
          <w:szCs w:val="27"/>
        </w:rPr>
      </w:pPr>
      <w:r w:rsidRPr="00937466">
        <w:rPr>
          <w:sz w:val="27"/>
          <w:szCs w:val="27"/>
        </w:rPr>
        <w:t>В області налагоджена прозора система планування та підготовки проектів регуляторних актів.</w:t>
      </w:r>
    </w:p>
    <w:p w:rsidR="00B50386" w:rsidRPr="00096718" w:rsidRDefault="00B50386" w:rsidP="00B50386">
      <w:pPr>
        <w:ind w:firstLine="709"/>
        <w:jc w:val="both"/>
        <w:rPr>
          <w:sz w:val="27"/>
          <w:szCs w:val="27"/>
          <w:lang w:val="en-US"/>
        </w:rPr>
      </w:pPr>
      <w:r w:rsidRPr="00937466">
        <w:rPr>
          <w:sz w:val="27"/>
          <w:szCs w:val="27"/>
        </w:rPr>
        <w:t>Розробка проектів регуляторних актів та складання аналізу їх впливу розробниками регуляторних актів Чернівецької області проводиться з дотриманням вимог статей 7, 8, 9, 10 Закону та вищезазначеної постанови Кабінету Міністрів України.</w:t>
      </w:r>
    </w:p>
    <w:p w:rsidR="00C9529E" w:rsidRPr="00937466" w:rsidRDefault="00B50386" w:rsidP="00B50386">
      <w:pPr>
        <w:ind w:firstLine="709"/>
        <w:jc w:val="both"/>
        <w:rPr>
          <w:sz w:val="27"/>
          <w:szCs w:val="27"/>
        </w:rPr>
      </w:pPr>
      <w:r w:rsidRPr="00937466">
        <w:rPr>
          <w:sz w:val="27"/>
          <w:szCs w:val="27"/>
        </w:rPr>
        <w:t>Відповідно до статті 7 Закону, План діяльності з підготовки проектів регуляторних актів обласної державної адміністрації на 201</w:t>
      </w:r>
      <w:r w:rsidR="00C05F36" w:rsidRPr="00937466">
        <w:rPr>
          <w:sz w:val="27"/>
          <w:szCs w:val="27"/>
        </w:rPr>
        <w:t>7</w:t>
      </w:r>
      <w:r w:rsidRPr="00937466">
        <w:rPr>
          <w:sz w:val="27"/>
          <w:szCs w:val="27"/>
        </w:rPr>
        <w:t xml:space="preserve"> рік затверджено</w:t>
      </w:r>
      <w:r w:rsidR="00C05F36" w:rsidRPr="00937466">
        <w:rPr>
          <w:sz w:val="27"/>
          <w:szCs w:val="27"/>
        </w:rPr>
        <w:t xml:space="preserve"> 07.12.2016, 08.12.2016 розміщено на офіційному веб-сайті обласної державної адміністрації: </w:t>
      </w:r>
      <w:hyperlink r:id="rId7" w:history="1">
        <w:r w:rsidR="0017198B" w:rsidRPr="00937466">
          <w:rPr>
            <w:rStyle w:val="a6"/>
            <w:color w:val="auto"/>
            <w:sz w:val="27"/>
            <w:szCs w:val="27"/>
            <w:lang w:val="en-US"/>
          </w:rPr>
          <w:t>www</w:t>
        </w:r>
        <w:r w:rsidR="0017198B" w:rsidRPr="00937466">
          <w:rPr>
            <w:rStyle w:val="a6"/>
            <w:color w:val="auto"/>
            <w:sz w:val="27"/>
            <w:szCs w:val="27"/>
          </w:rPr>
          <w:t>.</w:t>
        </w:r>
        <w:proofErr w:type="spellStart"/>
        <w:r w:rsidR="0017198B" w:rsidRPr="00937466">
          <w:rPr>
            <w:rStyle w:val="a6"/>
            <w:color w:val="auto"/>
            <w:sz w:val="27"/>
            <w:szCs w:val="27"/>
            <w:lang w:val="en-US"/>
          </w:rPr>
          <w:t>bukoda</w:t>
        </w:r>
        <w:proofErr w:type="spellEnd"/>
        <w:r w:rsidR="0017198B" w:rsidRPr="00937466">
          <w:rPr>
            <w:rStyle w:val="a6"/>
            <w:color w:val="auto"/>
            <w:sz w:val="27"/>
            <w:szCs w:val="27"/>
          </w:rPr>
          <w:t>.</w:t>
        </w:r>
        <w:proofErr w:type="spellStart"/>
        <w:r w:rsidR="0017198B" w:rsidRPr="00937466">
          <w:rPr>
            <w:rStyle w:val="a6"/>
            <w:color w:val="auto"/>
            <w:sz w:val="27"/>
            <w:szCs w:val="27"/>
            <w:lang w:val="en-US"/>
          </w:rPr>
          <w:t>gov</w:t>
        </w:r>
        <w:proofErr w:type="spellEnd"/>
        <w:r w:rsidR="0017198B" w:rsidRPr="00937466">
          <w:rPr>
            <w:rStyle w:val="a6"/>
            <w:color w:val="auto"/>
            <w:sz w:val="27"/>
            <w:szCs w:val="27"/>
          </w:rPr>
          <w:t>.</w:t>
        </w:r>
        <w:proofErr w:type="spellStart"/>
        <w:r w:rsidR="0017198B" w:rsidRPr="00937466">
          <w:rPr>
            <w:rStyle w:val="a6"/>
            <w:color w:val="auto"/>
            <w:sz w:val="27"/>
            <w:szCs w:val="27"/>
            <w:lang w:val="en-US"/>
          </w:rPr>
          <w:t>ua</w:t>
        </w:r>
        <w:proofErr w:type="spellEnd"/>
      </w:hyperlink>
      <w:r w:rsidR="0017198B" w:rsidRPr="00937466">
        <w:rPr>
          <w:sz w:val="27"/>
          <w:szCs w:val="27"/>
        </w:rPr>
        <w:t xml:space="preserve"> в мережі Інтернет та 09.12.2016 опубліковано </w:t>
      </w:r>
      <w:r w:rsidR="0017198B" w:rsidRPr="00937466">
        <w:rPr>
          <w:sz w:val="27"/>
          <w:szCs w:val="27"/>
        </w:rPr>
        <w:lastRenderedPageBreak/>
        <w:t>в газеті «Молодий буковинець» (№ 100). Затверджений План передбача</w:t>
      </w:r>
      <w:r w:rsidR="0094040F" w:rsidRPr="00937466">
        <w:rPr>
          <w:sz w:val="27"/>
          <w:szCs w:val="27"/>
        </w:rPr>
        <w:t>в</w:t>
      </w:r>
      <w:r w:rsidR="0017198B" w:rsidRPr="00937466">
        <w:rPr>
          <w:sz w:val="27"/>
          <w:szCs w:val="27"/>
        </w:rPr>
        <w:t xml:space="preserve"> п</w:t>
      </w:r>
      <w:r w:rsidR="00702EA7">
        <w:rPr>
          <w:sz w:val="27"/>
          <w:szCs w:val="27"/>
        </w:rPr>
        <w:t xml:space="preserve">ідготовку 1 регуляторного акту (розпорядження обласної державної адміністрації «Про затвердження Положення про порядок формування та використання коштів Чернівецького обласного фонду підтримки індивідуального житлового будівництва на селі»). Однак, по відношенню до даного розпорядження процедури, передбачені </w:t>
      </w:r>
      <w:r w:rsidR="00213725">
        <w:rPr>
          <w:sz w:val="27"/>
          <w:szCs w:val="27"/>
        </w:rPr>
        <w:t xml:space="preserve">регуляторним законодавством </w:t>
      </w:r>
      <w:r w:rsidR="00702EA7">
        <w:rPr>
          <w:sz w:val="27"/>
          <w:szCs w:val="27"/>
        </w:rPr>
        <w:t xml:space="preserve">не застосовувались, у зв’язку з отриманням висновку Державної регуляторної служби України, що </w:t>
      </w:r>
      <w:r w:rsidR="00702EA7">
        <w:rPr>
          <w:sz w:val="27"/>
          <w:szCs w:val="27"/>
        </w:rPr>
        <w:t>даний нормативний акт</w:t>
      </w:r>
      <w:r w:rsidR="00702EA7">
        <w:rPr>
          <w:sz w:val="27"/>
          <w:szCs w:val="27"/>
        </w:rPr>
        <w:t xml:space="preserve"> не являється регуляторним актом. </w:t>
      </w:r>
    </w:p>
    <w:p w:rsidR="00CB456B" w:rsidRPr="00937466" w:rsidRDefault="00B50386" w:rsidP="00CB456B">
      <w:pPr>
        <w:ind w:firstLine="709"/>
        <w:jc w:val="both"/>
        <w:rPr>
          <w:sz w:val="27"/>
          <w:szCs w:val="27"/>
        </w:rPr>
      </w:pPr>
      <w:r w:rsidRPr="00937466">
        <w:rPr>
          <w:sz w:val="27"/>
          <w:szCs w:val="27"/>
        </w:rPr>
        <w:t>У 201</w:t>
      </w:r>
      <w:r w:rsidR="00C05F36" w:rsidRPr="00937466">
        <w:rPr>
          <w:sz w:val="27"/>
          <w:szCs w:val="27"/>
        </w:rPr>
        <w:t>7</w:t>
      </w:r>
      <w:r w:rsidRPr="00937466">
        <w:rPr>
          <w:sz w:val="27"/>
          <w:szCs w:val="27"/>
        </w:rPr>
        <w:t xml:space="preserve"> році </w:t>
      </w:r>
      <w:r w:rsidR="00D7097D">
        <w:rPr>
          <w:sz w:val="27"/>
          <w:szCs w:val="27"/>
        </w:rPr>
        <w:t xml:space="preserve">зміни до </w:t>
      </w:r>
      <w:r w:rsidR="00D7097D" w:rsidRPr="00937466">
        <w:rPr>
          <w:sz w:val="27"/>
          <w:szCs w:val="27"/>
        </w:rPr>
        <w:t>План</w:t>
      </w:r>
      <w:r w:rsidR="00D7097D">
        <w:rPr>
          <w:sz w:val="27"/>
          <w:szCs w:val="27"/>
        </w:rPr>
        <w:t>у</w:t>
      </w:r>
      <w:r w:rsidR="00D7097D" w:rsidRPr="00937466">
        <w:rPr>
          <w:sz w:val="27"/>
          <w:szCs w:val="27"/>
        </w:rPr>
        <w:t xml:space="preserve"> діяльності з підготовки проектів регуляторних актів обласної державної адміністрації </w:t>
      </w:r>
      <w:r w:rsidR="00D7097D">
        <w:rPr>
          <w:sz w:val="27"/>
          <w:szCs w:val="27"/>
        </w:rPr>
        <w:t>не вносились. С</w:t>
      </w:r>
      <w:r w:rsidR="00CB456B" w:rsidRPr="00937466">
        <w:rPr>
          <w:sz w:val="27"/>
          <w:szCs w:val="27"/>
        </w:rPr>
        <w:t xml:space="preserve">касовано 2 регуляторні акти (розпорядження Чернівецької обласної державної адміністрації від </w:t>
      </w:r>
      <w:r w:rsidR="00CB456B" w:rsidRPr="00937466">
        <w:rPr>
          <w:bCs/>
          <w:sz w:val="27"/>
          <w:szCs w:val="27"/>
        </w:rPr>
        <w:t xml:space="preserve">25.07.2007 №323-р </w:t>
      </w:r>
      <w:r w:rsidR="00CB456B" w:rsidRPr="00937466">
        <w:rPr>
          <w:sz w:val="27"/>
          <w:szCs w:val="27"/>
        </w:rPr>
        <w:t xml:space="preserve">(із змінами) «Про запровадження державного регулювання цін і тарифів на продукцію і послуги суб’єктів господарювання, що займають монопольне (домінуюче) становище на регіональних ринках Чернівецької області» та від </w:t>
      </w:r>
      <w:r w:rsidR="00CB456B" w:rsidRPr="00937466">
        <w:rPr>
          <w:bCs/>
          <w:sz w:val="27"/>
          <w:szCs w:val="27"/>
        </w:rPr>
        <w:t xml:space="preserve">09.06.2008 №302-р </w:t>
      </w:r>
      <w:r w:rsidR="00CB456B" w:rsidRPr="00937466">
        <w:rPr>
          <w:sz w:val="27"/>
          <w:szCs w:val="27"/>
        </w:rPr>
        <w:t>(із змінами) «Про регулювання цін на окремі види продовольчих товарів»).</w:t>
      </w:r>
    </w:p>
    <w:p w:rsidR="00333FF9" w:rsidRPr="00937466" w:rsidRDefault="0094040F" w:rsidP="00B50386">
      <w:pPr>
        <w:pStyle w:val="11"/>
        <w:ind w:firstLine="709"/>
        <w:jc w:val="both"/>
        <w:rPr>
          <w:rFonts w:ascii="Times New Roman" w:hAnsi="Times New Roman" w:cs="Times New Roman"/>
          <w:sz w:val="27"/>
          <w:szCs w:val="27"/>
        </w:rPr>
      </w:pPr>
      <w:r w:rsidRPr="00937466">
        <w:rPr>
          <w:rFonts w:ascii="Times New Roman" w:hAnsi="Times New Roman" w:cs="Times New Roman"/>
          <w:sz w:val="27"/>
          <w:szCs w:val="27"/>
        </w:rPr>
        <w:t xml:space="preserve">Впродовж 2017 року районними державними адміністраціями та виконавчими комітетами Чернівецької та </w:t>
      </w:r>
      <w:proofErr w:type="spellStart"/>
      <w:r w:rsidRPr="00937466">
        <w:rPr>
          <w:rFonts w:ascii="Times New Roman" w:hAnsi="Times New Roman" w:cs="Times New Roman"/>
          <w:sz w:val="27"/>
          <w:szCs w:val="27"/>
        </w:rPr>
        <w:t>Новодністровської</w:t>
      </w:r>
      <w:proofErr w:type="spellEnd"/>
      <w:r w:rsidRPr="00937466">
        <w:rPr>
          <w:rFonts w:ascii="Times New Roman" w:hAnsi="Times New Roman" w:cs="Times New Roman"/>
          <w:sz w:val="27"/>
          <w:szCs w:val="27"/>
        </w:rPr>
        <w:t xml:space="preserve"> міських рад прийнято 5 регуляторних актів.</w:t>
      </w:r>
    </w:p>
    <w:p w:rsidR="009544F7" w:rsidRPr="00937466" w:rsidRDefault="009544F7" w:rsidP="009544F7">
      <w:pPr>
        <w:ind w:firstLine="709"/>
        <w:jc w:val="both"/>
        <w:rPr>
          <w:sz w:val="27"/>
          <w:szCs w:val="27"/>
        </w:rPr>
      </w:pPr>
      <w:r w:rsidRPr="00937466">
        <w:rPr>
          <w:sz w:val="27"/>
          <w:szCs w:val="27"/>
        </w:rPr>
        <w:t>З метою формування Плану діяльності з підготовки проектів регуляторних актів Чернівецької обласної державної адміністрації на 2018 рік, обласною державною адміністрацією було прийнято відповідне доручення від 08.11.2017 №136-Б «Про планування діяльності з підготовки проектів регуляторних актів на 2018 рік».</w:t>
      </w:r>
    </w:p>
    <w:p w:rsidR="009544F7" w:rsidRPr="00937466" w:rsidRDefault="009544F7" w:rsidP="009544F7">
      <w:pPr>
        <w:ind w:firstLine="709"/>
        <w:jc w:val="both"/>
        <w:rPr>
          <w:sz w:val="27"/>
          <w:szCs w:val="27"/>
        </w:rPr>
      </w:pPr>
      <w:r w:rsidRPr="00937466">
        <w:rPr>
          <w:sz w:val="27"/>
          <w:szCs w:val="27"/>
          <w:shd w:val="clear" w:color="auto" w:fill="FFFFFF"/>
        </w:rPr>
        <w:t xml:space="preserve">План діяльності з підготовки проектів регуляторних актів Чернівецької обласної державної адміністрації на 2018 рік затверджено 14.12.2017 та оприлюднено на офіційному веб-сайті обласної державної адміністрації: </w:t>
      </w:r>
      <w:hyperlink r:id="rId8" w:tgtFrame="_blank" w:history="1">
        <w:r w:rsidRPr="00937466">
          <w:rPr>
            <w:rStyle w:val="a6"/>
            <w:color w:val="auto"/>
            <w:sz w:val="27"/>
            <w:szCs w:val="27"/>
            <w:shd w:val="clear" w:color="auto" w:fill="FFFFFF"/>
          </w:rPr>
          <w:t>www.bukoda.gov.ua</w:t>
        </w:r>
      </w:hyperlink>
      <w:r w:rsidRPr="00937466">
        <w:rPr>
          <w:sz w:val="27"/>
          <w:szCs w:val="27"/>
          <w:shd w:val="clear" w:color="auto" w:fill="FFFFFF"/>
        </w:rPr>
        <w:t>.</w:t>
      </w:r>
      <w:r w:rsidRPr="00937466">
        <w:rPr>
          <w:rStyle w:val="apple-converted-space"/>
          <w:sz w:val="27"/>
          <w:szCs w:val="27"/>
          <w:shd w:val="clear" w:color="auto" w:fill="FFFFFF"/>
        </w:rPr>
        <w:t xml:space="preserve"> </w:t>
      </w:r>
      <w:r w:rsidRPr="00937466">
        <w:rPr>
          <w:sz w:val="27"/>
          <w:szCs w:val="27"/>
          <w:shd w:val="clear" w:color="auto" w:fill="FFFFFF"/>
        </w:rPr>
        <w:t>Затверджений План передбачає підготовку 1 регуляторного акту (розпорядження обласної державної адміністрації «Про затвердження Порядку надання дозволів на розміщення зовнішньої реклами поза межами населених пунктів в Чернівецькій області»).</w:t>
      </w:r>
    </w:p>
    <w:p w:rsidR="009544F7" w:rsidRPr="00937466" w:rsidRDefault="009544F7" w:rsidP="009544F7">
      <w:pPr>
        <w:ind w:firstLine="709"/>
        <w:jc w:val="both"/>
        <w:rPr>
          <w:sz w:val="27"/>
          <w:szCs w:val="27"/>
        </w:rPr>
      </w:pPr>
      <w:r w:rsidRPr="00937466">
        <w:rPr>
          <w:sz w:val="27"/>
          <w:szCs w:val="27"/>
        </w:rPr>
        <w:t xml:space="preserve">Районними державними адміністраціями, виконавчими комітетами Чернівецької та </w:t>
      </w:r>
      <w:proofErr w:type="spellStart"/>
      <w:r w:rsidRPr="00937466">
        <w:rPr>
          <w:sz w:val="27"/>
          <w:szCs w:val="27"/>
        </w:rPr>
        <w:t>Новодністровської</w:t>
      </w:r>
      <w:proofErr w:type="spellEnd"/>
      <w:r w:rsidRPr="00937466">
        <w:rPr>
          <w:sz w:val="27"/>
          <w:szCs w:val="27"/>
        </w:rPr>
        <w:t xml:space="preserve"> міських рад до 15 грудня 2017 року затверджено та оприлюднено власні Плани діяльності з підготовки проектів регуляторних актів на 2018 рік. </w:t>
      </w:r>
    </w:p>
    <w:p w:rsidR="00B50386" w:rsidRPr="00937466" w:rsidRDefault="00B50386" w:rsidP="00B50386">
      <w:pPr>
        <w:pStyle w:val="11"/>
        <w:ind w:firstLine="709"/>
        <w:jc w:val="both"/>
        <w:rPr>
          <w:rFonts w:ascii="Times New Roman" w:hAnsi="Times New Roman" w:cs="Times New Roman"/>
          <w:sz w:val="27"/>
          <w:szCs w:val="27"/>
          <w:highlight w:val="yellow"/>
        </w:rPr>
      </w:pPr>
      <w:r w:rsidRPr="00937466">
        <w:rPr>
          <w:rFonts w:ascii="Times New Roman" w:hAnsi="Times New Roman" w:cs="Times New Roman"/>
          <w:sz w:val="27"/>
          <w:szCs w:val="27"/>
        </w:rPr>
        <w:t>Для одержання зауважень і пропозицій від фізичних та юридичних осіб, їх об’єднань, розробники регуляторних актів постійно розміщують проекти на  офіційних веб-сайтах в мережі Інтернет, з відповідними повідомленнями про оприлюднення та аналіз</w:t>
      </w:r>
      <w:r w:rsidR="00AC0C9A" w:rsidRPr="00937466">
        <w:rPr>
          <w:rFonts w:ascii="Times New Roman" w:hAnsi="Times New Roman" w:cs="Times New Roman"/>
          <w:sz w:val="27"/>
          <w:szCs w:val="27"/>
        </w:rPr>
        <w:t>ом</w:t>
      </w:r>
      <w:r w:rsidRPr="00937466">
        <w:rPr>
          <w:rFonts w:ascii="Times New Roman" w:hAnsi="Times New Roman" w:cs="Times New Roman"/>
          <w:sz w:val="27"/>
          <w:szCs w:val="27"/>
        </w:rPr>
        <w:t xml:space="preserve"> регуляторного впливу.</w:t>
      </w:r>
    </w:p>
    <w:p w:rsidR="00643765" w:rsidRPr="00937466" w:rsidRDefault="00CB456B" w:rsidP="00DB2674">
      <w:pPr>
        <w:ind w:firstLine="709"/>
        <w:jc w:val="both"/>
        <w:rPr>
          <w:bCs/>
          <w:sz w:val="27"/>
          <w:szCs w:val="27"/>
        </w:rPr>
      </w:pPr>
      <w:r w:rsidRPr="00937466">
        <w:rPr>
          <w:sz w:val="27"/>
          <w:szCs w:val="27"/>
        </w:rPr>
        <w:t>В області забезпечено</w:t>
      </w:r>
      <w:r w:rsidR="00643765" w:rsidRPr="00937466">
        <w:rPr>
          <w:sz w:val="27"/>
          <w:szCs w:val="27"/>
        </w:rPr>
        <w:t xml:space="preserve"> ведення р</w:t>
      </w:r>
      <w:r w:rsidR="00643765" w:rsidRPr="00937466">
        <w:rPr>
          <w:bCs/>
          <w:sz w:val="27"/>
          <w:szCs w:val="27"/>
        </w:rPr>
        <w:t xml:space="preserve">еєстру регуляторних актів Чернівецької обласної державної адміністрації, який розміщено </w:t>
      </w:r>
      <w:r w:rsidR="00DB2674" w:rsidRPr="00937466">
        <w:rPr>
          <w:bCs/>
          <w:sz w:val="27"/>
          <w:szCs w:val="27"/>
        </w:rPr>
        <w:t>на сайті обласної державної адміністрації в розділі «Документи», підрозділі «Регуляторна діяльність», рубриці «Реєстр регуляторних актів» за посиланням http://bukoda.gov.ua/page/reestr-regulyatornikh-aktiv-chernivetskoi-oblasnoi-derzhavnoi-administratsii-stanom-na-01012018.</w:t>
      </w:r>
    </w:p>
    <w:p w:rsidR="00B50386" w:rsidRPr="00937466" w:rsidRDefault="00277015" w:rsidP="00B50386">
      <w:pPr>
        <w:pStyle w:val="11"/>
        <w:ind w:firstLine="709"/>
        <w:jc w:val="both"/>
        <w:rPr>
          <w:rFonts w:ascii="Times New Roman" w:hAnsi="Times New Roman" w:cs="Times New Roman"/>
          <w:sz w:val="27"/>
          <w:szCs w:val="27"/>
        </w:rPr>
      </w:pPr>
      <w:r w:rsidRPr="00937466">
        <w:rPr>
          <w:rFonts w:ascii="Times New Roman" w:hAnsi="Times New Roman" w:cs="Times New Roman"/>
          <w:sz w:val="27"/>
          <w:szCs w:val="27"/>
        </w:rPr>
        <w:t xml:space="preserve">У </w:t>
      </w:r>
      <w:r w:rsidR="00F9704B" w:rsidRPr="00937466">
        <w:rPr>
          <w:rFonts w:ascii="Times New Roman" w:hAnsi="Times New Roman" w:cs="Times New Roman"/>
          <w:sz w:val="27"/>
          <w:szCs w:val="27"/>
        </w:rPr>
        <w:t>2017</w:t>
      </w:r>
      <w:r w:rsidR="00B50386" w:rsidRPr="00937466">
        <w:rPr>
          <w:rFonts w:ascii="Times New Roman" w:hAnsi="Times New Roman" w:cs="Times New Roman"/>
          <w:sz w:val="27"/>
          <w:szCs w:val="27"/>
        </w:rPr>
        <w:t xml:space="preserve"> р</w:t>
      </w:r>
      <w:r w:rsidRPr="00937466">
        <w:rPr>
          <w:rFonts w:ascii="Times New Roman" w:hAnsi="Times New Roman" w:cs="Times New Roman"/>
          <w:sz w:val="27"/>
          <w:szCs w:val="27"/>
        </w:rPr>
        <w:t xml:space="preserve">оці </w:t>
      </w:r>
      <w:r w:rsidR="00B50386" w:rsidRPr="00937466">
        <w:rPr>
          <w:rFonts w:ascii="Times New Roman" w:hAnsi="Times New Roman" w:cs="Times New Roman"/>
          <w:sz w:val="27"/>
          <w:szCs w:val="27"/>
        </w:rPr>
        <w:t xml:space="preserve">в області проведено заходи з відстеження результативності </w:t>
      </w:r>
      <w:r w:rsidR="009A7278" w:rsidRPr="00937466">
        <w:rPr>
          <w:rFonts w:ascii="Times New Roman" w:hAnsi="Times New Roman" w:cs="Times New Roman"/>
          <w:sz w:val="27"/>
          <w:szCs w:val="27"/>
        </w:rPr>
        <w:t>8</w:t>
      </w:r>
      <w:r w:rsidR="00B50386" w:rsidRPr="00937466">
        <w:rPr>
          <w:rFonts w:ascii="Times New Roman" w:hAnsi="Times New Roman" w:cs="Times New Roman"/>
          <w:sz w:val="27"/>
          <w:szCs w:val="27"/>
        </w:rPr>
        <w:t xml:space="preserve"> регуляторних актів, а саме: </w:t>
      </w:r>
      <w:r w:rsidR="006C6E09" w:rsidRPr="00937466">
        <w:rPr>
          <w:rFonts w:ascii="Times New Roman" w:hAnsi="Times New Roman" w:cs="Times New Roman"/>
          <w:sz w:val="27"/>
          <w:szCs w:val="27"/>
        </w:rPr>
        <w:t xml:space="preserve">4 повторних та </w:t>
      </w:r>
      <w:r w:rsidR="002B1133" w:rsidRPr="00937466">
        <w:rPr>
          <w:rFonts w:ascii="Times New Roman" w:hAnsi="Times New Roman" w:cs="Times New Roman"/>
          <w:sz w:val="27"/>
          <w:szCs w:val="27"/>
        </w:rPr>
        <w:t>4</w:t>
      </w:r>
      <w:r w:rsidR="00B50386" w:rsidRPr="00937466">
        <w:rPr>
          <w:rFonts w:ascii="Times New Roman" w:hAnsi="Times New Roman" w:cs="Times New Roman"/>
          <w:sz w:val="27"/>
          <w:szCs w:val="27"/>
        </w:rPr>
        <w:t xml:space="preserve"> періодичних.</w:t>
      </w:r>
    </w:p>
    <w:p w:rsidR="00B50386" w:rsidRPr="00937466" w:rsidRDefault="00B50386" w:rsidP="00B50386">
      <w:pPr>
        <w:pStyle w:val="11"/>
        <w:ind w:firstLine="709"/>
        <w:jc w:val="both"/>
        <w:rPr>
          <w:rFonts w:ascii="Times New Roman" w:hAnsi="Times New Roman" w:cs="Times New Roman"/>
          <w:sz w:val="27"/>
          <w:szCs w:val="27"/>
          <w:lang w:val="ru-RU"/>
        </w:rPr>
      </w:pPr>
      <w:proofErr w:type="spellStart"/>
      <w:r w:rsidRPr="00937466">
        <w:rPr>
          <w:rFonts w:ascii="Times New Roman" w:hAnsi="Times New Roman" w:cs="Times New Roman"/>
          <w:sz w:val="27"/>
          <w:szCs w:val="27"/>
          <w:lang w:val="ru-RU"/>
        </w:rPr>
        <w:lastRenderedPageBreak/>
        <w:t>Звіти</w:t>
      </w:r>
      <w:proofErr w:type="spellEnd"/>
      <w:r w:rsidRPr="00937466">
        <w:rPr>
          <w:rFonts w:ascii="Times New Roman" w:hAnsi="Times New Roman" w:cs="Times New Roman"/>
          <w:sz w:val="27"/>
          <w:szCs w:val="27"/>
          <w:lang w:val="ru-RU"/>
        </w:rPr>
        <w:t xml:space="preserve"> про </w:t>
      </w:r>
      <w:proofErr w:type="spellStart"/>
      <w:r w:rsidRPr="00937466">
        <w:rPr>
          <w:rFonts w:ascii="Times New Roman" w:hAnsi="Times New Roman" w:cs="Times New Roman"/>
          <w:sz w:val="27"/>
          <w:szCs w:val="27"/>
          <w:lang w:val="ru-RU"/>
        </w:rPr>
        <w:t>проведення</w:t>
      </w:r>
      <w:proofErr w:type="spellEnd"/>
      <w:r w:rsidRPr="00937466">
        <w:rPr>
          <w:rFonts w:ascii="Times New Roman" w:hAnsi="Times New Roman" w:cs="Times New Roman"/>
          <w:sz w:val="27"/>
          <w:szCs w:val="27"/>
          <w:lang w:val="ru-RU"/>
        </w:rPr>
        <w:t xml:space="preserve"> </w:t>
      </w:r>
      <w:proofErr w:type="spellStart"/>
      <w:r w:rsidRPr="00937466">
        <w:rPr>
          <w:rFonts w:ascii="Times New Roman" w:hAnsi="Times New Roman" w:cs="Times New Roman"/>
          <w:sz w:val="27"/>
          <w:szCs w:val="27"/>
          <w:lang w:val="ru-RU"/>
        </w:rPr>
        <w:t>усіх</w:t>
      </w:r>
      <w:proofErr w:type="spellEnd"/>
      <w:r w:rsidRPr="00937466">
        <w:rPr>
          <w:rFonts w:ascii="Times New Roman" w:hAnsi="Times New Roman" w:cs="Times New Roman"/>
          <w:sz w:val="27"/>
          <w:szCs w:val="27"/>
          <w:lang w:val="ru-RU"/>
        </w:rPr>
        <w:t xml:space="preserve"> </w:t>
      </w:r>
      <w:proofErr w:type="spellStart"/>
      <w:r w:rsidRPr="00937466">
        <w:rPr>
          <w:rFonts w:ascii="Times New Roman" w:hAnsi="Times New Roman" w:cs="Times New Roman"/>
          <w:sz w:val="27"/>
          <w:szCs w:val="27"/>
          <w:lang w:val="ru-RU"/>
        </w:rPr>
        <w:t>видів</w:t>
      </w:r>
      <w:proofErr w:type="spellEnd"/>
      <w:r w:rsidRPr="00937466">
        <w:rPr>
          <w:rFonts w:ascii="Times New Roman" w:hAnsi="Times New Roman" w:cs="Times New Roman"/>
          <w:sz w:val="27"/>
          <w:szCs w:val="27"/>
          <w:lang w:val="ru-RU"/>
        </w:rPr>
        <w:t xml:space="preserve"> </w:t>
      </w:r>
      <w:proofErr w:type="spellStart"/>
      <w:proofErr w:type="gramStart"/>
      <w:r w:rsidRPr="00937466">
        <w:rPr>
          <w:rFonts w:ascii="Times New Roman" w:hAnsi="Times New Roman" w:cs="Times New Roman"/>
          <w:sz w:val="27"/>
          <w:szCs w:val="27"/>
          <w:lang w:val="ru-RU"/>
        </w:rPr>
        <w:t>в</w:t>
      </w:r>
      <w:proofErr w:type="gramEnd"/>
      <w:r w:rsidRPr="00937466">
        <w:rPr>
          <w:rFonts w:ascii="Times New Roman" w:hAnsi="Times New Roman" w:cs="Times New Roman"/>
          <w:sz w:val="27"/>
          <w:szCs w:val="27"/>
          <w:lang w:val="ru-RU"/>
        </w:rPr>
        <w:t>ідстеження</w:t>
      </w:r>
      <w:proofErr w:type="spellEnd"/>
      <w:r w:rsidRPr="00937466">
        <w:rPr>
          <w:rFonts w:ascii="Times New Roman" w:hAnsi="Times New Roman" w:cs="Times New Roman"/>
          <w:sz w:val="27"/>
          <w:szCs w:val="27"/>
          <w:lang w:val="ru-RU"/>
        </w:rPr>
        <w:t xml:space="preserve"> </w:t>
      </w:r>
      <w:proofErr w:type="spellStart"/>
      <w:r w:rsidRPr="00937466">
        <w:rPr>
          <w:rFonts w:ascii="Times New Roman" w:hAnsi="Times New Roman" w:cs="Times New Roman"/>
          <w:sz w:val="27"/>
          <w:szCs w:val="27"/>
          <w:lang w:val="ru-RU"/>
        </w:rPr>
        <w:t>оприлюднено</w:t>
      </w:r>
      <w:proofErr w:type="spellEnd"/>
      <w:r w:rsidRPr="00937466">
        <w:rPr>
          <w:rFonts w:ascii="Times New Roman" w:hAnsi="Times New Roman" w:cs="Times New Roman"/>
          <w:sz w:val="27"/>
          <w:szCs w:val="27"/>
          <w:lang w:val="ru-RU"/>
        </w:rPr>
        <w:t xml:space="preserve"> на </w:t>
      </w:r>
      <w:proofErr w:type="spellStart"/>
      <w:r w:rsidRPr="00937466">
        <w:rPr>
          <w:rFonts w:ascii="Times New Roman" w:hAnsi="Times New Roman" w:cs="Times New Roman"/>
          <w:sz w:val="27"/>
          <w:szCs w:val="27"/>
          <w:lang w:val="ru-RU"/>
        </w:rPr>
        <w:t>офіційних</w:t>
      </w:r>
      <w:proofErr w:type="spellEnd"/>
      <w:r w:rsidRPr="00937466">
        <w:rPr>
          <w:rFonts w:ascii="Times New Roman" w:hAnsi="Times New Roman" w:cs="Times New Roman"/>
          <w:sz w:val="27"/>
          <w:szCs w:val="27"/>
          <w:lang w:val="ru-RU"/>
        </w:rPr>
        <w:t xml:space="preserve"> веб-сайтах кожного з </w:t>
      </w:r>
      <w:proofErr w:type="spellStart"/>
      <w:r w:rsidRPr="00937466">
        <w:rPr>
          <w:rFonts w:ascii="Times New Roman" w:hAnsi="Times New Roman" w:cs="Times New Roman"/>
          <w:sz w:val="27"/>
          <w:szCs w:val="27"/>
          <w:lang w:val="ru-RU"/>
        </w:rPr>
        <w:t>регуляторних</w:t>
      </w:r>
      <w:proofErr w:type="spellEnd"/>
      <w:r w:rsidRPr="00937466">
        <w:rPr>
          <w:rFonts w:ascii="Times New Roman" w:hAnsi="Times New Roman" w:cs="Times New Roman"/>
          <w:sz w:val="27"/>
          <w:szCs w:val="27"/>
          <w:lang w:val="ru-RU"/>
        </w:rPr>
        <w:t xml:space="preserve"> </w:t>
      </w:r>
      <w:proofErr w:type="spellStart"/>
      <w:r w:rsidRPr="00937466">
        <w:rPr>
          <w:rFonts w:ascii="Times New Roman" w:hAnsi="Times New Roman" w:cs="Times New Roman"/>
          <w:sz w:val="27"/>
          <w:szCs w:val="27"/>
          <w:lang w:val="ru-RU"/>
        </w:rPr>
        <w:t>органів</w:t>
      </w:r>
      <w:proofErr w:type="spellEnd"/>
      <w:r w:rsidRPr="00937466">
        <w:rPr>
          <w:rFonts w:ascii="Times New Roman" w:hAnsi="Times New Roman" w:cs="Times New Roman"/>
          <w:sz w:val="27"/>
          <w:szCs w:val="27"/>
          <w:lang w:val="ru-RU"/>
        </w:rPr>
        <w:t xml:space="preserve">. </w:t>
      </w:r>
    </w:p>
    <w:p w:rsidR="00207D41" w:rsidRDefault="00B117DF" w:rsidP="00B50386">
      <w:pPr>
        <w:ind w:firstLine="709"/>
        <w:jc w:val="both"/>
        <w:rPr>
          <w:sz w:val="27"/>
          <w:szCs w:val="27"/>
        </w:rPr>
      </w:pPr>
      <w:r w:rsidRPr="00937466">
        <w:rPr>
          <w:sz w:val="27"/>
          <w:szCs w:val="27"/>
        </w:rPr>
        <w:t>Станом на 01</w:t>
      </w:r>
      <w:r w:rsidR="00352392" w:rsidRPr="00937466">
        <w:rPr>
          <w:sz w:val="27"/>
          <w:szCs w:val="27"/>
        </w:rPr>
        <w:t>.01.</w:t>
      </w:r>
      <w:r w:rsidRPr="00937466">
        <w:rPr>
          <w:sz w:val="27"/>
          <w:szCs w:val="27"/>
        </w:rPr>
        <w:t>2018</w:t>
      </w:r>
      <w:r w:rsidR="00B50386" w:rsidRPr="00937466">
        <w:rPr>
          <w:sz w:val="27"/>
          <w:szCs w:val="27"/>
        </w:rPr>
        <w:t xml:space="preserve"> переглянуто на відповідність принципам державної регуляторної політики 10 регуляторних актів. Згідно висновку щодо відповідності регуляторних актів принципам д</w:t>
      </w:r>
      <w:r w:rsidR="00C773ED" w:rsidRPr="00937466">
        <w:rPr>
          <w:sz w:val="27"/>
          <w:szCs w:val="27"/>
        </w:rPr>
        <w:t>ержавної регуляторної політики:</w:t>
      </w:r>
      <w:r w:rsidR="006739E0" w:rsidRPr="00937466">
        <w:rPr>
          <w:sz w:val="27"/>
          <w:szCs w:val="27"/>
        </w:rPr>
        <w:t xml:space="preserve"> </w:t>
      </w:r>
      <w:r w:rsidR="00C773ED" w:rsidRPr="00937466">
        <w:rPr>
          <w:sz w:val="27"/>
          <w:szCs w:val="27"/>
        </w:rPr>
        <w:t>5</w:t>
      </w:r>
      <w:r w:rsidR="00B50386" w:rsidRPr="00937466">
        <w:rPr>
          <w:sz w:val="27"/>
          <w:szCs w:val="27"/>
        </w:rPr>
        <w:t xml:space="preserve"> – відповіда</w:t>
      </w:r>
      <w:r w:rsidR="00C773ED" w:rsidRPr="00937466">
        <w:rPr>
          <w:sz w:val="27"/>
          <w:szCs w:val="27"/>
        </w:rPr>
        <w:t>ють</w:t>
      </w:r>
      <w:r w:rsidR="00B50386" w:rsidRPr="00937466">
        <w:rPr>
          <w:sz w:val="27"/>
          <w:szCs w:val="27"/>
        </w:rPr>
        <w:t xml:space="preserve">, </w:t>
      </w:r>
      <w:r w:rsidR="006739E0" w:rsidRPr="00937466">
        <w:rPr>
          <w:sz w:val="27"/>
          <w:szCs w:val="27"/>
        </w:rPr>
        <w:t>1</w:t>
      </w:r>
      <w:r w:rsidR="00B50386" w:rsidRPr="00937466">
        <w:rPr>
          <w:sz w:val="27"/>
          <w:szCs w:val="27"/>
        </w:rPr>
        <w:t xml:space="preserve"> – потребу</w:t>
      </w:r>
      <w:r w:rsidR="00207D41">
        <w:rPr>
          <w:sz w:val="27"/>
          <w:szCs w:val="27"/>
        </w:rPr>
        <w:t>вав</w:t>
      </w:r>
      <w:r w:rsidR="00B50386" w:rsidRPr="00937466">
        <w:rPr>
          <w:sz w:val="27"/>
          <w:szCs w:val="27"/>
        </w:rPr>
        <w:t xml:space="preserve"> внесення змін (відповідні зміни внесено), </w:t>
      </w:r>
      <w:r w:rsidR="006739E0" w:rsidRPr="00937466">
        <w:rPr>
          <w:sz w:val="27"/>
          <w:szCs w:val="27"/>
        </w:rPr>
        <w:t>4</w:t>
      </w:r>
      <w:r w:rsidR="00B50386" w:rsidRPr="00937466">
        <w:rPr>
          <w:sz w:val="27"/>
          <w:szCs w:val="27"/>
        </w:rPr>
        <w:t xml:space="preserve"> – потребують скасування (розпорядження </w:t>
      </w:r>
      <w:proofErr w:type="spellStart"/>
      <w:r w:rsidR="00B50386" w:rsidRPr="00937466">
        <w:rPr>
          <w:sz w:val="27"/>
          <w:szCs w:val="27"/>
        </w:rPr>
        <w:t>Вижницької</w:t>
      </w:r>
      <w:proofErr w:type="spellEnd"/>
      <w:r w:rsidR="00B50386" w:rsidRPr="00937466">
        <w:rPr>
          <w:sz w:val="27"/>
          <w:szCs w:val="27"/>
        </w:rPr>
        <w:t xml:space="preserve"> районної державної адміністрації ві</w:t>
      </w:r>
      <w:r w:rsidR="00FA1D9C" w:rsidRPr="00937466">
        <w:rPr>
          <w:sz w:val="27"/>
          <w:szCs w:val="27"/>
        </w:rPr>
        <w:t>д 31.01.2014 №16</w:t>
      </w:r>
      <w:r w:rsidR="00B50386" w:rsidRPr="00937466">
        <w:rPr>
          <w:sz w:val="27"/>
          <w:szCs w:val="27"/>
        </w:rPr>
        <w:t xml:space="preserve"> «Про затвердження </w:t>
      </w:r>
      <w:r w:rsidR="00FA1D9C" w:rsidRPr="00937466">
        <w:rPr>
          <w:sz w:val="27"/>
          <w:szCs w:val="27"/>
        </w:rPr>
        <w:t xml:space="preserve">Положення про Центр надання адміністративних послуг </w:t>
      </w:r>
      <w:proofErr w:type="spellStart"/>
      <w:r w:rsidR="00FA1D9C" w:rsidRPr="00937466">
        <w:rPr>
          <w:sz w:val="27"/>
          <w:szCs w:val="27"/>
        </w:rPr>
        <w:t>Вижницької</w:t>
      </w:r>
      <w:proofErr w:type="spellEnd"/>
      <w:r w:rsidR="00FA1D9C" w:rsidRPr="00937466">
        <w:rPr>
          <w:sz w:val="27"/>
          <w:szCs w:val="27"/>
        </w:rPr>
        <w:t xml:space="preserve"> районної державної адміністрації»; від 14.07.2014 №143 «Про внесення змін до Положення про Центр надання адміністрат</w:t>
      </w:r>
      <w:r w:rsidR="00F778BA" w:rsidRPr="00937466">
        <w:rPr>
          <w:sz w:val="27"/>
          <w:szCs w:val="27"/>
        </w:rPr>
        <w:t xml:space="preserve">ивних послуг </w:t>
      </w:r>
      <w:proofErr w:type="spellStart"/>
      <w:r w:rsidR="00F778BA" w:rsidRPr="00937466">
        <w:rPr>
          <w:sz w:val="27"/>
          <w:szCs w:val="27"/>
        </w:rPr>
        <w:t>Вижницької</w:t>
      </w:r>
      <w:proofErr w:type="spellEnd"/>
      <w:r w:rsidR="00F778BA" w:rsidRPr="00937466">
        <w:rPr>
          <w:sz w:val="27"/>
          <w:szCs w:val="27"/>
        </w:rPr>
        <w:t xml:space="preserve"> </w:t>
      </w:r>
      <w:r w:rsidR="00FA1D9C" w:rsidRPr="00937466">
        <w:rPr>
          <w:sz w:val="27"/>
          <w:szCs w:val="27"/>
        </w:rPr>
        <w:t>районної державної адміністрації»; від 29.09.2014 №234 «</w:t>
      </w:r>
      <w:r w:rsidR="005B0A0F" w:rsidRPr="00937466">
        <w:rPr>
          <w:sz w:val="27"/>
          <w:szCs w:val="27"/>
        </w:rPr>
        <w:t xml:space="preserve">Про затвердження Переліку адміністративних послуг, які надаються через Центр надання адміністративних послуг </w:t>
      </w:r>
      <w:proofErr w:type="spellStart"/>
      <w:r w:rsidR="005B0A0F" w:rsidRPr="00937466">
        <w:rPr>
          <w:sz w:val="27"/>
          <w:szCs w:val="27"/>
        </w:rPr>
        <w:t>Вижницької</w:t>
      </w:r>
      <w:proofErr w:type="spellEnd"/>
      <w:r w:rsidR="005B0A0F" w:rsidRPr="00937466">
        <w:rPr>
          <w:sz w:val="27"/>
          <w:szCs w:val="27"/>
        </w:rPr>
        <w:t xml:space="preserve"> районної державної адміністрації</w:t>
      </w:r>
      <w:r w:rsidR="00FA1D9C" w:rsidRPr="00937466">
        <w:rPr>
          <w:sz w:val="27"/>
          <w:szCs w:val="27"/>
        </w:rPr>
        <w:t>»</w:t>
      </w:r>
      <w:r w:rsidR="00E85588" w:rsidRPr="00937466">
        <w:rPr>
          <w:sz w:val="27"/>
          <w:szCs w:val="27"/>
        </w:rPr>
        <w:t xml:space="preserve">; розпорядження </w:t>
      </w:r>
      <w:proofErr w:type="spellStart"/>
      <w:r w:rsidR="00E85588" w:rsidRPr="00937466">
        <w:rPr>
          <w:sz w:val="27"/>
          <w:szCs w:val="27"/>
        </w:rPr>
        <w:t>Заставнівської</w:t>
      </w:r>
      <w:proofErr w:type="spellEnd"/>
      <w:r w:rsidR="00E85588" w:rsidRPr="00937466">
        <w:rPr>
          <w:sz w:val="27"/>
          <w:szCs w:val="27"/>
        </w:rPr>
        <w:t xml:space="preserve"> </w:t>
      </w:r>
      <w:r w:rsidR="005B0A0F" w:rsidRPr="00937466">
        <w:rPr>
          <w:sz w:val="27"/>
          <w:szCs w:val="27"/>
        </w:rPr>
        <w:t>районної державної адміністрації від 20.05.2010 №281-р «Про порядок діяльності «Дозвільного центру»</w:t>
      </w:r>
      <w:r w:rsidR="00207D41">
        <w:rPr>
          <w:sz w:val="27"/>
          <w:szCs w:val="27"/>
        </w:rPr>
        <w:t>.</w:t>
      </w:r>
    </w:p>
    <w:p w:rsidR="006025FF" w:rsidRPr="00937466" w:rsidRDefault="006025FF" w:rsidP="006025FF">
      <w:pPr>
        <w:pStyle w:val="11"/>
        <w:ind w:firstLine="709"/>
        <w:jc w:val="both"/>
        <w:rPr>
          <w:rFonts w:ascii="Times New Roman" w:hAnsi="Times New Roman" w:cs="Times New Roman"/>
          <w:sz w:val="27"/>
          <w:szCs w:val="27"/>
        </w:rPr>
      </w:pPr>
      <w:r w:rsidRPr="00937466">
        <w:rPr>
          <w:rFonts w:ascii="Times New Roman" w:hAnsi="Times New Roman" w:cs="Times New Roman"/>
          <w:sz w:val="27"/>
          <w:szCs w:val="27"/>
        </w:rPr>
        <w:t>З метою забезпечення єдиного підходу до підготовки проектів регуляторних актів та прийняття їх тільки після проходження всіх регуляторних процедур, визначених Законом, розробникам регуляторних актів, суб’єктам господарювання надавалась практична допомога з питань реалізації державної регуляторної політики у сфері господарської діяльності.</w:t>
      </w:r>
    </w:p>
    <w:p w:rsidR="00B50386" w:rsidRPr="00937466" w:rsidRDefault="00F42A05" w:rsidP="00B50386">
      <w:pPr>
        <w:ind w:firstLine="709"/>
        <w:jc w:val="both"/>
        <w:rPr>
          <w:sz w:val="27"/>
          <w:szCs w:val="27"/>
        </w:rPr>
      </w:pPr>
      <w:r>
        <w:rPr>
          <w:sz w:val="27"/>
          <w:szCs w:val="27"/>
        </w:rPr>
        <w:t xml:space="preserve">Зокрема, </w:t>
      </w:r>
      <w:r w:rsidR="00D12765" w:rsidRPr="00937466">
        <w:rPr>
          <w:sz w:val="27"/>
          <w:szCs w:val="27"/>
        </w:rPr>
        <w:t>протягом 2017</w:t>
      </w:r>
      <w:r w:rsidR="00B50386" w:rsidRPr="00937466">
        <w:rPr>
          <w:sz w:val="27"/>
          <w:szCs w:val="27"/>
        </w:rPr>
        <w:t xml:space="preserve"> року в області проводились інформаційно-роз’яснювальні та навчальні семінари з питань здійснення державної регуляторної політики, зокрема</w:t>
      </w:r>
      <w:r w:rsidR="00762800" w:rsidRPr="00937466">
        <w:rPr>
          <w:sz w:val="27"/>
          <w:szCs w:val="27"/>
        </w:rPr>
        <w:t>, сектором</w:t>
      </w:r>
      <w:r w:rsidR="004702BA" w:rsidRPr="00937466">
        <w:rPr>
          <w:sz w:val="27"/>
          <w:szCs w:val="27"/>
        </w:rPr>
        <w:t xml:space="preserve"> </w:t>
      </w:r>
      <w:r w:rsidR="004702BA" w:rsidRPr="00937466">
        <w:rPr>
          <w:rStyle w:val="ab"/>
          <w:b w:val="0"/>
          <w:sz w:val="27"/>
          <w:szCs w:val="27"/>
        </w:rPr>
        <w:t>Державної регуляторної служби України у Чернівецькій області</w:t>
      </w:r>
      <w:r w:rsidR="00762800" w:rsidRPr="00937466">
        <w:rPr>
          <w:sz w:val="27"/>
          <w:szCs w:val="27"/>
        </w:rPr>
        <w:t xml:space="preserve"> </w:t>
      </w:r>
      <w:r w:rsidR="004702BA" w:rsidRPr="00937466">
        <w:rPr>
          <w:sz w:val="27"/>
          <w:szCs w:val="27"/>
        </w:rPr>
        <w:t xml:space="preserve">проведено </w:t>
      </w:r>
      <w:r w:rsidR="00590AC4" w:rsidRPr="00937466">
        <w:rPr>
          <w:sz w:val="27"/>
          <w:szCs w:val="27"/>
        </w:rPr>
        <w:t xml:space="preserve">11 семінарів у кожному районі </w:t>
      </w:r>
      <w:r w:rsidR="004702BA" w:rsidRPr="00937466">
        <w:rPr>
          <w:sz w:val="27"/>
          <w:szCs w:val="27"/>
        </w:rPr>
        <w:t xml:space="preserve">області. </w:t>
      </w:r>
    </w:p>
    <w:p w:rsidR="009F5D64" w:rsidRPr="00937466" w:rsidRDefault="004F0E4F" w:rsidP="00C24333">
      <w:pPr>
        <w:pStyle w:val="rtejustify"/>
        <w:spacing w:before="0" w:beforeAutospacing="0" w:after="0" w:afterAutospacing="0"/>
        <w:ind w:firstLine="708"/>
        <w:jc w:val="both"/>
        <w:rPr>
          <w:sz w:val="27"/>
          <w:szCs w:val="27"/>
          <w:lang w:val="uk-UA"/>
        </w:rPr>
      </w:pPr>
      <w:r w:rsidRPr="00937466">
        <w:rPr>
          <w:color w:val="010000"/>
          <w:sz w:val="27"/>
          <w:szCs w:val="27"/>
          <w:lang w:val="uk-UA"/>
        </w:rPr>
        <w:t>22 грудня 2017 року з</w:t>
      </w:r>
      <w:r w:rsidR="00B50386" w:rsidRPr="00937466">
        <w:rPr>
          <w:color w:val="010000"/>
          <w:sz w:val="27"/>
          <w:szCs w:val="27"/>
          <w:lang w:val="uk-UA"/>
        </w:rPr>
        <w:t>а ініціативи</w:t>
      </w:r>
      <w:r w:rsidR="00C24333" w:rsidRPr="00937466">
        <w:rPr>
          <w:color w:val="010000"/>
          <w:sz w:val="27"/>
          <w:szCs w:val="27"/>
          <w:lang w:val="uk-UA"/>
        </w:rPr>
        <w:t xml:space="preserve"> Центру міжнародного приватного підприємництва (</w:t>
      </w:r>
      <w:r w:rsidR="00C24333" w:rsidRPr="00937466">
        <w:rPr>
          <w:color w:val="010000"/>
          <w:sz w:val="27"/>
          <w:szCs w:val="27"/>
          <w:lang w:val="en-US"/>
        </w:rPr>
        <w:t>CIPE</w:t>
      </w:r>
      <w:r w:rsidR="00C24333" w:rsidRPr="00937466">
        <w:rPr>
          <w:color w:val="010000"/>
          <w:sz w:val="27"/>
          <w:szCs w:val="27"/>
          <w:lang w:val="uk-UA"/>
        </w:rPr>
        <w:t>) спільно з його регіональним партнером</w:t>
      </w:r>
      <w:r w:rsidR="008B132B" w:rsidRPr="00937466">
        <w:rPr>
          <w:color w:val="010000"/>
          <w:sz w:val="27"/>
          <w:szCs w:val="27"/>
          <w:lang w:val="uk-UA"/>
        </w:rPr>
        <w:t xml:space="preserve"> в </w:t>
      </w:r>
      <w:proofErr w:type="spellStart"/>
      <w:r w:rsidR="008B132B" w:rsidRPr="00937466">
        <w:rPr>
          <w:color w:val="010000"/>
          <w:sz w:val="27"/>
          <w:szCs w:val="27"/>
          <w:lang w:val="uk-UA"/>
        </w:rPr>
        <w:t>м.Чернівці</w:t>
      </w:r>
      <w:proofErr w:type="spellEnd"/>
      <w:r w:rsidR="00B50386" w:rsidRPr="00937466">
        <w:rPr>
          <w:color w:val="010000"/>
          <w:sz w:val="27"/>
          <w:szCs w:val="27"/>
          <w:lang w:val="uk-UA"/>
        </w:rPr>
        <w:t xml:space="preserve"> </w:t>
      </w:r>
      <w:r w:rsidR="00C24333" w:rsidRPr="00937466">
        <w:rPr>
          <w:color w:val="010000"/>
          <w:sz w:val="27"/>
          <w:szCs w:val="27"/>
          <w:lang w:val="uk-UA"/>
        </w:rPr>
        <w:t xml:space="preserve">громадською організацією </w:t>
      </w:r>
      <w:r w:rsidR="00215B9C" w:rsidRPr="00937466">
        <w:rPr>
          <w:color w:val="010000"/>
          <w:sz w:val="27"/>
          <w:szCs w:val="27"/>
          <w:lang w:val="uk-UA"/>
        </w:rPr>
        <w:t>«Центр громадської активності «С</w:t>
      </w:r>
      <w:r w:rsidR="0094040F" w:rsidRPr="00937466">
        <w:rPr>
          <w:color w:val="010000"/>
          <w:sz w:val="27"/>
          <w:szCs w:val="27"/>
          <w:lang w:val="uk-UA"/>
        </w:rPr>
        <w:t>инергія</w:t>
      </w:r>
      <w:r w:rsidR="00215B9C" w:rsidRPr="00937466">
        <w:rPr>
          <w:color w:val="010000"/>
          <w:sz w:val="27"/>
          <w:szCs w:val="27"/>
          <w:lang w:val="uk-UA"/>
        </w:rPr>
        <w:t xml:space="preserve">» </w:t>
      </w:r>
      <w:r w:rsidR="00C24333" w:rsidRPr="00937466">
        <w:rPr>
          <w:color w:val="010000"/>
          <w:sz w:val="27"/>
          <w:szCs w:val="27"/>
          <w:lang w:val="uk-UA"/>
        </w:rPr>
        <w:t>проведен</w:t>
      </w:r>
      <w:r w:rsidR="0005717D" w:rsidRPr="00937466">
        <w:rPr>
          <w:color w:val="010000"/>
          <w:sz w:val="27"/>
          <w:szCs w:val="27"/>
          <w:lang w:val="uk-UA"/>
        </w:rPr>
        <w:t>о</w:t>
      </w:r>
      <w:r w:rsidR="009F5D64" w:rsidRPr="00937466">
        <w:rPr>
          <w:color w:val="010000"/>
          <w:sz w:val="27"/>
          <w:szCs w:val="27"/>
          <w:lang w:val="uk-UA"/>
        </w:rPr>
        <w:t xml:space="preserve"> тренінг</w:t>
      </w:r>
      <w:r w:rsidR="001B47C7" w:rsidRPr="00937466">
        <w:rPr>
          <w:color w:val="010000"/>
          <w:sz w:val="27"/>
          <w:szCs w:val="27"/>
          <w:lang w:val="uk-UA"/>
        </w:rPr>
        <w:t xml:space="preserve"> «Методологія і практика проведення тесту малого підприємництва (М-тест)»</w:t>
      </w:r>
      <w:r w:rsidR="00C24333" w:rsidRPr="00937466">
        <w:rPr>
          <w:color w:val="010000"/>
          <w:sz w:val="27"/>
          <w:szCs w:val="27"/>
          <w:lang w:val="uk-UA"/>
        </w:rPr>
        <w:t>.</w:t>
      </w:r>
      <w:r w:rsidR="00C26A8F" w:rsidRPr="00937466">
        <w:rPr>
          <w:color w:val="010000"/>
          <w:sz w:val="27"/>
          <w:szCs w:val="27"/>
          <w:lang w:val="uk-UA"/>
        </w:rPr>
        <w:t xml:space="preserve"> До участі в тренінгу були запрошені представники виконавчих комітетів, органів місцевого самоврядування та виконавчої влади, відповідальних за розробку регуляторних актів. Метою тренінгу було </w:t>
      </w:r>
      <w:r w:rsidR="00C26A8F" w:rsidRPr="00937466">
        <w:rPr>
          <w:color w:val="1D2129"/>
          <w:sz w:val="27"/>
          <w:szCs w:val="27"/>
          <w:shd w:val="clear" w:color="auto" w:fill="FFFFFF"/>
          <w:lang w:val="uk-UA"/>
        </w:rPr>
        <w:t>пр</w:t>
      </w:r>
      <w:r w:rsidR="00C24333" w:rsidRPr="00937466">
        <w:rPr>
          <w:color w:val="1D2129"/>
          <w:sz w:val="27"/>
          <w:szCs w:val="27"/>
          <w:shd w:val="clear" w:color="auto" w:fill="FFFFFF"/>
          <w:lang w:val="uk-UA"/>
        </w:rPr>
        <w:t>актичне</w:t>
      </w:r>
      <w:r w:rsidR="00C26A8F" w:rsidRPr="00937466">
        <w:rPr>
          <w:color w:val="1D2129"/>
          <w:sz w:val="27"/>
          <w:szCs w:val="27"/>
          <w:shd w:val="clear" w:color="auto" w:fill="FFFFFF"/>
          <w:lang w:val="uk-UA"/>
        </w:rPr>
        <w:t xml:space="preserve"> використ</w:t>
      </w:r>
      <w:r w:rsidR="00C24333" w:rsidRPr="00937466">
        <w:rPr>
          <w:color w:val="1D2129"/>
          <w:sz w:val="27"/>
          <w:szCs w:val="27"/>
          <w:shd w:val="clear" w:color="auto" w:fill="FFFFFF"/>
          <w:lang w:val="uk-UA"/>
        </w:rPr>
        <w:t>ання</w:t>
      </w:r>
      <w:r w:rsidR="00590AC4" w:rsidRPr="00937466">
        <w:rPr>
          <w:color w:val="1D2129"/>
          <w:sz w:val="27"/>
          <w:szCs w:val="27"/>
          <w:shd w:val="clear" w:color="auto" w:fill="FFFFFF"/>
          <w:lang w:val="uk-UA"/>
        </w:rPr>
        <w:t xml:space="preserve"> </w:t>
      </w:r>
      <w:r w:rsidR="00C26A8F" w:rsidRPr="00937466">
        <w:rPr>
          <w:rStyle w:val="highlightnode"/>
          <w:color w:val="1D2129"/>
          <w:sz w:val="27"/>
          <w:szCs w:val="27"/>
          <w:lang w:val="uk-UA"/>
        </w:rPr>
        <w:t>М-тест</w:t>
      </w:r>
      <w:r w:rsidR="00590AC4" w:rsidRPr="00937466">
        <w:rPr>
          <w:rStyle w:val="highlightnode"/>
          <w:color w:val="1D2129"/>
          <w:sz w:val="27"/>
          <w:szCs w:val="27"/>
          <w:lang w:val="uk-UA"/>
        </w:rPr>
        <w:t xml:space="preserve">у </w:t>
      </w:r>
      <w:r w:rsidR="00C26A8F" w:rsidRPr="00937466">
        <w:rPr>
          <w:color w:val="010000"/>
          <w:sz w:val="27"/>
          <w:szCs w:val="27"/>
          <w:lang w:val="uk-UA"/>
        </w:rPr>
        <w:t>(тесту малого підприємництва) в</w:t>
      </w:r>
      <w:r w:rsidR="00C26A8F" w:rsidRPr="00937466">
        <w:rPr>
          <w:color w:val="1D2129"/>
          <w:sz w:val="27"/>
          <w:szCs w:val="27"/>
          <w:shd w:val="clear" w:color="auto" w:fill="FFFFFF"/>
          <w:lang w:val="uk-UA"/>
        </w:rPr>
        <w:t xml:space="preserve"> своїй діяльності,</w:t>
      </w:r>
      <w:r w:rsidR="00C26A8F" w:rsidRPr="00937466">
        <w:rPr>
          <w:color w:val="010000"/>
          <w:sz w:val="27"/>
          <w:szCs w:val="27"/>
          <w:lang w:val="uk-UA"/>
        </w:rPr>
        <w:t xml:space="preserve"> який є обов’язковим для застосування під час підготовки проектів актів відповідно до Постанови К</w:t>
      </w:r>
      <w:r w:rsidR="008F4ABF" w:rsidRPr="00937466">
        <w:rPr>
          <w:color w:val="010000"/>
          <w:sz w:val="27"/>
          <w:szCs w:val="27"/>
          <w:lang w:val="uk-UA"/>
        </w:rPr>
        <w:t>абінету Міністрів України</w:t>
      </w:r>
      <w:r w:rsidR="00C26A8F" w:rsidRPr="00937466">
        <w:rPr>
          <w:color w:val="010000"/>
          <w:sz w:val="27"/>
          <w:szCs w:val="27"/>
          <w:lang w:val="uk-UA"/>
        </w:rPr>
        <w:t xml:space="preserve"> від 16.12.2015 №1151.</w:t>
      </w:r>
      <w:r w:rsidR="007F7567" w:rsidRPr="00937466">
        <w:rPr>
          <w:color w:val="010000"/>
          <w:sz w:val="27"/>
          <w:szCs w:val="27"/>
          <w:lang w:val="uk-UA"/>
        </w:rPr>
        <w:t xml:space="preserve"> </w:t>
      </w:r>
      <w:r w:rsidR="009F5D64" w:rsidRPr="00937466">
        <w:rPr>
          <w:sz w:val="27"/>
          <w:szCs w:val="27"/>
          <w:lang w:val="uk-UA"/>
        </w:rPr>
        <w:t>На тренінгу</w:t>
      </w:r>
      <w:r w:rsidR="00C26A8F" w:rsidRPr="00937466">
        <w:rPr>
          <w:sz w:val="27"/>
          <w:szCs w:val="27"/>
          <w:lang w:val="uk-UA"/>
        </w:rPr>
        <w:t xml:space="preserve"> також обговорювалися</w:t>
      </w:r>
      <w:r w:rsidR="009F5D64" w:rsidRPr="00937466">
        <w:rPr>
          <w:sz w:val="27"/>
          <w:szCs w:val="27"/>
          <w:lang w:val="uk-UA"/>
        </w:rPr>
        <w:t xml:space="preserve"> основні аспекти впровадження регулято</w:t>
      </w:r>
      <w:r w:rsidR="00C26A8F" w:rsidRPr="00937466">
        <w:rPr>
          <w:sz w:val="27"/>
          <w:szCs w:val="27"/>
          <w:lang w:val="uk-UA"/>
        </w:rPr>
        <w:t>рної діяльності в області, надавалися</w:t>
      </w:r>
      <w:r w:rsidR="009F5D64" w:rsidRPr="00937466">
        <w:rPr>
          <w:sz w:val="27"/>
          <w:szCs w:val="27"/>
          <w:lang w:val="uk-UA"/>
        </w:rPr>
        <w:t xml:space="preserve"> роз’яснення стосовно складання звітів щодо відстеження результат</w:t>
      </w:r>
      <w:r w:rsidR="00C26A8F" w:rsidRPr="00937466">
        <w:rPr>
          <w:sz w:val="27"/>
          <w:szCs w:val="27"/>
          <w:lang w:val="uk-UA"/>
        </w:rPr>
        <w:t>ивності регуляторних актів, наво</w:t>
      </w:r>
      <w:r w:rsidR="009F5D64" w:rsidRPr="00937466">
        <w:rPr>
          <w:sz w:val="27"/>
          <w:szCs w:val="27"/>
          <w:lang w:val="uk-UA"/>
        </w:rPr>
        <w:t>д</w:t>
      </w:r>
      <w:r w:rsidR="00C26A8F" w:rsidRPr="00937466">
        <w:rPr>
          <w:sz w:val="27"/>
          <w:szCs w:val="27"/>
          <w:lang w:val="uk-UA"/>
        </w:rPr>
        <w:t>илися</w:t>
      </w:r>
      <w:r w:rsidR="009F5D64" w:rsidRPr="00937466">
        <w:rPr>
          <w:sz w:val="27"/>
          <w:szCs w:val="27"/>
          <w:lang w:val="uk-UA"/>
        </w:rPr>
        <w:t xml:space="preserve"> приклади практичного застосування інноваційного для України інструменту оцінки впливу регуляторних актів на малий бізнес </w:t>
      </w:r>
      <w:r w:rsidR="00C26A8F" w:rsidRPr="00937466">
        <w:rPr>
          <w:sz w:val="27"/>
          <w:szCs w:val="27"/>
          <w:lang w:val="uk-UA"/>
        </w:rPr>
        <w:t>(</w:t>
      </w:r>
      <w:r w:rsidR="009F5D64" w:rsidRPr="00937466">
        <w:rPr>
          <w:sz w:val="27"/>
          <w:szCs w:val="27"/>
          <w:lang w:val="uk-UA"/>
        </w:rPr>
        <w:t>М-</w:t>
      </w:r>
      <w:r w:rsidR="00C26A8F" w:rsidRPr="00937466">
        <w:rPr>
          <w:sz w:val="27"/>
          <w:szCs w:val="27"/>
          <w:lang w:val="uk-UA"/>
        </w:rPr>
        <w:t>т</w:t>
      </w:r>
      <w:r w:rsidR="009F5D64" w:rsidRPr="00937466">
        <w:rPr>
          <w:sz w:val="27"/>
          <w:szCs w:val="27"/>
          <w:lang w:val="uk-UA"/>
        </w:rPr>
        <w:t>есту</w:t>
      </w:r>
      <w:r w:rsidR="00C26A8F" w:rsidRPr="00937466">
        <w:rPr>
          <w:sz w:val="27"/>
          <w:szCs w:val="27"/>
          <w:lang w:val="uk-UA"/>
        </w:rPr>
        <w:t>)</w:t>
      </w:r>
      <w:r w:rsidR="009F5D64" w:rsidRPr="00937466">
        <w:rPr>
          <w:sz w:val="27"/>
          <w:szCs w:val="27"/>
          <w:lang w:val="uk-UA"/>
        </w:rPr>
        <w:t>.</w:t>
      </w:r>
    </w:p>
    <w:p w:rsidR="00B50386" w:rsidRPr="00937466" w:rsidRDefault="00B50386" w:rsidP="00B50386">
      <w:pPr>
        <w:pStyle w:val="a3"/>
        <w:tabs>
          <w:tab w:val="left" w:pos="9637"/>
        </w:tabs>
        <w:spacing w:after="0"/>
        <w:ind w:left="0" w:firstLine="709"/>
        <w:jc w:val="both"/>
        <w:rPr>
          <w:sz w:val="27"/>
          <w:szCs w:val="27"/>
        </w:rPr>
      </w:pPr>
      <w:r w:rsidRPr="00937466">
        <w:rPr>
          <w:sz w:val="27"/>
          <w:szCs w:val="27"/>
        </w:rPr>
        <w:t xml:space="preserve">В цілому, в області забезпечується дотримання норм регуляторного законодавства України, що сприяє зменшенню тиску на підприємницьке середовище. </w:t>
      </w:r>
      <w:bookmarkStart w:id="0" w:name="_GoBack"/>
      <w:bookmarkEnd w:id="0"/>
    </w:p>
    <w:sectPr w:rsidR="00B50386" w:rsidRPr="00937466" w:rsidSect="00937466">
      <w:headerReference w:type="default" r:id="rId9"/>
      <w:pgSz w:w="11906" w:h="16838"/>
      <w:pgMar w:top="1134" w:right="851" w:bottom="85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C4A" w:rsidRDefault="00880C4A" w:rsidP="00D81B77">
      <w:r>
        <w:separator/>
      </w:r>
    </w:p>
  </w:endnote>
  <w:endnote w:type="continuationSeparator" w:id="0">
    <w:p w:rsidR="00880C4A" w:rsidRDefault="00880C4A" w:rsidP="00D81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C4A" w:rsidRDefault="00880C4A" w:rsidP="00D81B77">
      <w:r>
        <w:separator/>
      </w:r>
    </w:p>
  </w:footnote>
  <w:footnote w:type="continuationSeparator" w:id="0">
    <w:p w:rsidR="00880C4A" w:rsidRDefault="00880C4A" w:rsidP="00D81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6735"/>
      <w:docPartObj>
        <w:docPartGallery w:val="Page Numbers (Top of Page)"/>
        <w:docPartUnique/>
      </w:docPartObj>
    </w:sdtPr>
    <w:sdtEndPr/>
    <w:sdtContent>
      <w:p w:rsidR="00D81B77" w:rsidRDefault="008C49C1">
        <w:pPr>
          <w:pStyle w:val="a7"/>
          <w:jc w:val="center"/>
        </w:pPr>
        <w:r>
          <w:fldChar w:fldCharType="begin"/>
        </w:r>
        <w:r>
          <w:instrText xml:space="preserve"> PAGE   \* MERGEFORMAT </w:instrText>
        </w:r>
        <w:r>
          <w:fldChar w:fldCharType="separate"/>
        </w:r>
        <w:r w:rsidR="00D7097D">
          <w:rPr>
            <w:noProof/>
          </w:rPr>
          <w:t>3</w:t>
        </w:r>
        <w:r>
          <w:rPr>
            <w:noProof/>
          </w:rPr>
          <w:fldChar w:fldCharType="end"/>
        </w:r>
      </w:p>
    </w:sdtContent>
  </w:sdt>
  <w:p w:rsidR="00D81B77" w:rsidRDefault="00D81B7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386"/>
    <w:rsid w:val="00042866"/>
    <w:rsid w:val="0005717D"/>
    <w:rsid w:val="00093F91"/>
    <w:rsid w:val="00096718"/>
    <w:rsid w:val="00113C7C"/>
    <w:rsid w:val="0014724E"/>
    <w:rsid w:val="0017198B"/>
    <w:rsid w:val="001757BF"/>
    <w:rsid w:val="00190BFC"/>
    <w:rsid w:val="001B45EC"/>
    <w:rsid w:val="001B47C7"/>
    <w:rsid w:val="001C387C"/>
    <w:rsid w:val="001D40CF"/>
    <w:rsid w:val="00207D41"/>
    <w:rsid w:val="00213725"/>
    <w:rsid w:val="00214AA8"/>
    <w:rsid w:val="002151F5"/>
    <w:rsid w:val="00215B9C"/>
    <w:rsid w:val="00221314"/>
    <w:rsid w:val="00277015"/>
    <w:rsid w:val="002B1133"/>
    <w:rsid w:val="002C37E4"/>
    <w:rsid w:val="00300AD5"/>
    <w:rsid w:val="003110BF"/>
    <w:rsid w:val="003163C7"/>
    <w:rsid w:val="00320B37"/>
    <w:rsid w:val="00332AC6"/>
    <w:rsid w:val="00333FF9"/>
    <w:rsid w:val="00352392"/>
    <w:rsid w:val="003B6A46"/>
    <w:rsid w:val="003C0A10"/>
    <w:rsid w:val="0040068B"/>
    <w:rsid w:val="00444BF7"/>
    <w:rsid w:val="004702BA"/>
    <w:rsid w:val="004F0E4F"/>
    <w:rsid w:val="00550810"/>
    <w:rsid w:val="00560AFC"/>
    <w:rsid w:val="00584C47"/>
    <w:rsid w:val="0058789C"/>
    <w:rsid w:val="00590AC4"/>
    <w:rsid w:val="005B0A0F"/>
    <w:rsid w:val="005B439F"/>
    <w:rsid w:val="005C1C7C"/>
    <w:rsid w:val="005D4013"/>
    <w:rsid w:val="005F5AA7"/>
    <w:rsid w:val="00601487"/>
    <w:rsid w:val="006025FF"/>
    <w:rsid w:val="00643765"/>
    <w:rsid w:val="006739E0"/>
    <w:rsid w:val="00691BE9"/>
    <w:rsid w:val="006B4347"/>
    <w:rsid w:val="006C6E09"/>
    <w:rsid w:val="00702EA7"/>
    <w:rsid w:val="00703D7C"/>
    <w:rsid w:val="00717617"/>
    <w:rsid w:val="00762800"/>
    <w:rsid w:val="007D7DF2"/>
    <w:rsid w:val="007F7567"/>
    <w:rsid w:val="00806F60"/>
    <w:rsid w:val="008070C3"/>
    <w:rsid w:val="00846EED"/>
    <w:rsid w:val="00880C4A"/>
    <w:rsid w:val="00883857"/>
    <w:rsid w:val="008901F2"/>
    <w:rsid w:val="008B132B"/>
    <w:rsid w:val="008C2EB6"/>
    <w:rsid w:val="008C49C1"/>
    <w:rsid w:val="008F4ABF"/>
    <w:rsid w:val="00937466"/>
    <w:rsid w:val="0094040F"/>
    <w:rsid w:val="009544F7"/>
    <w:rsid w:val="009863C9"/>
    <w:rsid w:val="009A7278"/>
    <w:rsid w:val="009F5D64"/>
    <w:rsid w:val="00A83364"/>
    <w:rsid w:val="00A8404C"/>
    <w:rsid w:val="00AB54B4"/>
    <w:rsid w:val="00AC0C9A"/>
    <w:rsid w:val="00AC215C"/>
    <w:rsid w:val="00B117DF"/>
    <w:rsid w:val="00B25122"/>
    <w:rsid w:val="00B50386"/>
    <w:rsid w:val="00B561E4"/>
    <w:rsid w:val="00BE07C6"/>
    <w:rsid w:val="00C05F36"/>
    <w:rsid w:val="00C156B5"/>
    <w:rsid w:val="00C24333"/>
    <w:rsid w:val="00C26A8F"/>
    <w:rsid w:val="00C773ED"/>
    <w:rsid w:val="00C83426"/>
    <w:rsid w:val="00C92AD1"/>
    <w:rsid w:val="00C9529E"/>
    <w:rsid w:val="00CB456B"/>
    <w:rsid w:val="00CC4EFB"/>
    <w:rsid w:val="00CF2797"/>
    <w:rsid w:val="00D01C38"/>
    <w:rsid w:val="00D056C4"/>
    <w:rsid w:val="00D12765"/>
    <w:rsid w:val="00D530C4"/>
    <w:rsid w:val="00D62056"/>
    <w:rsid w:val="00D7097D"/>
    <w:rsid w:val="00D7384F"/>
    <w:rsid w:val="00D81B77"/>
    <w:rsid w:val="00D85284"/>
    <w:rsid w:val="00DB2674"/>
    <w:rsid w:val="00E23497"/>
    <w:rsid w:val="00E85355"/>
    <w:rsid w:val="00E85588"/>
    <w:rsid w:val="00E942B8"/>
    <w:rsid w:val="00EA2E12"/>
    <w:rsid w:val="00F35CFE"/>
    <w:rsid w:val="00F42A05"/>
    <w:rsid w:val="00F64D51"/>
    <w:rsid w:val="00F778BA"/>
    <w:rsid w:val="00F92BE1"/>
    <w:rsid w:val="00F9704B"/>
    <w:rsid w:val="00FA1D9C"/>
    <w:rsid w:val="00FA4B10"/>
    <w:rsid w:val="00FE30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386"/>
    <w:pPr>
      <w:spacing w:after="0" w:line="240" w:lineRule="auto"/>
    </w:pPr>
    <w:rPr>
      <w:rFonts w:ascii="Times New Roman" w:eastAsia="Calibri" w:hAnsi="Times New Roman" w:cs="Times New Roman"/>
      <w:sz w:val="28"/>
      <w:szCs w:val="28"/>
      <w:lang w:eastAsia="uk-UA"/>
    </w:rPr>
  </w:style>
  <w:style w:type="paragraph" w:styleId="1">
    <w:name w:val="heading 1"/>
    <w:basedOn w:val="a"/>
    <w:next w:val="a"/>
    <w:link w:val="10"/>
    <w:qFormat/>
    <w:rsid w:val="00B50386"/>
    <w:pPr>
      <w:keepNext/>
      <w:outlineLvl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386"/>
    <w:rPr>
      <w:rFonts w:ascii="Times New Roman" w:eastAsia="Calibri" w:hAnsi="Times New Roman" w:cs="Times New Roman"/>
      <w:sz w:val="28"/>
      <w:szCs w:val="28"/>
      <w:lang w:eastAsia="ru-RU"/>
    </w:rPr>
  </w:style>
  <w:style w:type="paragraph" w:styleId="a3">
    <w:name w:val="Body Text Indent"/>
    <w:basedOn w:val="a"/>
    <w:link w:val="a4"/>
    <w:semiHidden/>
    <w:rsid w:val="00B50386"/>
    <w:pPr>
      <w:spacing w:after="120"/>
      <w:ind w:left="283"/>
    </w:pPr>
  </w:style>
  <w:style w:type="character" w:customStyle="1" w:styleId="a4">
    <w:name w:val="Основной текст с отступом Знак"/>
    <w:basedOn w:val="a0"/>
    <w:link w:val="a3"/>
    <w:semiHidden/>
    <w:rsid w:val="00B50386"/>
    <w:rPr>
      <w:rFonts w:ascii="Times New Roman" w:eastAsia="Calibri" w:hAnsi="Times New Roman" w:cs="Times New Roman"/>
      <w:sz w:val="28"/>
      <w:szCs w:val="28"/>
      <w:lang w:eastAsia="uk-UA"/>
    </w:rPr>
  </w:style>
  <w:style w:type="paragraph" w:customStyle="1" w:styleId="11">
    <w:name w:val="Без интервала1"/>
    <w:rsid w:val="00B50386"/>
    <w:pPr>
      <w:spacing w:after="0" w:line="240" w:lineRule="auto"/>
    </w:pPr>
    <w:rPr>
      <w:rFonts w:ascii="Calibri" w:eastAsia="Calibri" w:hAnsi="Calibri" w:cs="Calibri"/>
      <w:lang w:eastAsia="uk-UA"/>
    </w:rPr>
  </w:style>
  <w:style w:type="character" w:customStyle="1" w:styleId="rvts44">
    <w:name w:val="rvts44"/>
    <w:basedOn w:val="a0"/>
    <w:rsid w:val="00B50386"/>
    <w:rPr>
      <w:rFonts w:cs="Times New Roman"/>
    </w:rPr>
  </w:style>
  <w:style w:type="paragraph" w:customStyle="1" w:styleId="rtejustify">
    <w:name w:val="rtejustify"/>
    <w:basedOn w:val="a"/>
    <w:rsid w:val="00B50386"/>
    <w:pPr>
      <w:spacing w:before="100" w:beforeAutospacing="1" w:after="100" w:afterAutospacing="1"/>
    </w:pPr>
    <w:rPr>
      <w:sz w:val="24"/>
      <w:szCs w:val="24"/>
      <w:lang w:val="ru-RU" w:eastAsia="ru-RU"/>
    </w:rPr>
  </w:style>
  <w:style w:type="paragraph" w:customStyle="1" w:styleId="a5">
    <w:name w:val="Без інтервалів"/>
    <w:rsid w:val="00B50386"/>
    <w:pPr>
      <w:spacing w:after="0" w:line="240" w:lineRule="auto"/>
    </w:pPr>
    <w:rPr>
      <w:rFonts w:ascii="Calibri" w:eastAsia="Calibri" w:hAnsi="Calibri" w:cs="Times New Roman"/>
      <w:lang w:eastAsia="uk-UA"/>
    </w:rPr>
  </w:style>
  <w:style w:type="character" w:customStyle="1" w:styleId="apple-converted-space">
    <w:name w:val="apple-converted-space"/>
    <w:basedOn w:val="a0"/>
    <w:rsid w:val="00C26A8F"/>
  </w:style>
  <w:style w:type="character" w:customStyle="1" w:styleId="highlightnode">
    <w:name w:val="highlightnode"/>
    <w:basedOn w:val="a0"/>
    <w:rsid w:val="00C26A8F"/>
  </w:style>
  <w:style w:type="character" w:styleId="a6">
    <w:name w:val="Hyperlink"/>
    <w:basedOn w:val="a0"/>
    <w:uiPriority w:val="99"/>
    <w:unhideWhenUsed/>
    <w:rsid w:val="0017198B"/>
    <w:rPr>
      <w:color w:val="0000FF" w:themeColor="hyperlink"/>
      <w:u w:val="single"/>
    </w:rPr>
  </w:style>
  <w:style w:type="paragraph" w:styleId="a7">
    <w:name w:val="header"/>
    <w:basedOn w:val="a"/>
    <w:link w:val="a8"/>
    <w:uiPriority w:val="99"/>
    <w:unhideWhenUsed/>
    <w:rsid w:val="00D81B77"/>
    <w:pPr>
      <w:tabs>
        <w:tab w:val="center" w:pos="4677"/>
        <w:tab w:val="right" w:pos="9355"/>
      </w:tabs>
    </w:pPr>
  </w:style>
  <w:style w:type="character" w:customStyle="1" w:styleId="a8">
    <w:name w:val="Верхний колонтитул Знак"/>
    <w:basedOn w:val="a0"/>
    <w:link w:val="a7"/>
    <w:uiPriority w:val="99"/>
    <w:rsid w:val="00D81B77"/>
    <w:rPr>
      <w:rFonts w:ascii="Times New Roman" w:eastAsia="Calibri" w:hAnsi="Times New Roman" w:cs="Times New Roman"/>
      <w:sz w:val="28"/>
      <w:szCs w:val="28"/>
      <w:lang w:eastAsia="uk-UA"/>
    </w:rPr>
  </w:style>
  <w:style w:type="paragraph" w:styleId="a9">
    <w:name w:val="footer"/>
    <w:basedOn w:val="a"/>
    <w:link w:val="aa"/>
    <w:uiPriority w:val="99"/>
    <w:semiHidden/>
    <w:unhideWhenUsed/>
    <w:rsid w:val="00D81B77"/>
    <w:pPr>
      <w:tabs>
        <w:tab w:val="center" w:pos="4677"/>
        <w:tab w:val="right" w:pos="9355"/>
      </w:tabs>
    </w:pPr>
  </w:style>
  <w:style w:type="character" w:customStyle="1" w:styleId="aa">
    <w:name w:val="Нижний колонтитул Знак"/>
    <w:basedOn w:val="a0"/>
    <w:link w:val="a9"/>
    <w:uiPriority w:val="99"/>
    <w:semiHidden/>
    <w:rsid w:val="00D81B77"/>
    <w:rPr>
      <w:rFonts w:ascii="Times New Roman" w:eastAsia="Calibri" w:hAnsi="Times New Roman" w:cs="Times New Roman"/>
      <w:sz w:val="28"/>
      <w:szCs w:val="28"/>
      <w:lang w:eastAsia="uk-UA"/>
    </w:rPr>
  </w:style>
  <w:style w:type="character" w:styleId="ab">
    <w:name w:val="Strong"/>
    <w:basedOn w:val="a0"/>
    <w:uiPriority w:val="22"/>
    <w:qFormat/>
    <w:rsid w:val="004702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386"/>
    <w:pPr>
      <w:spacing w:after="0" w:line="240" w:lineRule="auto"/>
    </w:pPr>
    <w:rPr>
      <w:rFonts w:ascii="Times New Roman" w:eastAsia="Calibri" w:hAnsi="Times New Roman" w:cs="Times New Roman"/>
      <w:sz w:val="28"/>
      <w:szCs w:val="28"/>
      <w:lang w:eastAsia="uk-UA"/>
    </w:rPr>
  </w:style>
  <w:style w:type="paragraph" w:styleId="1">
    <w:name w:val="heading 1"/>
    <w:basedOn w:val="a"/>
    <w:next w:val="a"/>
    <w:link w:val="10"/>
    <w:qFormat/>
    <w:rsid w:val="00B50386"/>
    <w:pPr>
      <w:keepNext/>
      <w:outlineLvl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386"/>
    <w:rPr>
      <w:rFonts w:ascii="Times New Roman" w:eastAsia="Calibri" w:hAnsi="Times New Roman" w:cs="Times New Roman"/>
      <w:sz w:val="28"/>
      <w:szCs w:val="28"/>
      <w:lang w:eastAsia="ru-RU"/>
    </w:rPr>
  </w:style>
  <w:style w:type="paragraph" w:styleId="a3">
    <w:name w:val="Body Text Indent"/>
    <w:basedOn w:val="a"/>
    <w:link w:val="a4"/>
    <w:semiHidden/>
    <w:rsid w:val="00B50386"/>
    <w:pPr>
      <w:spacing w:after="120"/>
      <w:ind w:left="283"/>
    </w:pPr>
  </w:style>
  <w:style w:type="character" w:customStyle="1" w:styleId="a4">
    <w:name w:val="Основной текст с отступом Знак"/>
    <w:basedOn w:val="a0"/>
    <w:link w:val="a3"/>
    <w:semiHidden/>
    <w:rsid w:val="00B50386"/>
    <w:rPr>
      <w:rFonts w:ascii="Times New Roman" w:eastAsia="Calibri" w:hAnsi="Times New Roman" w:cs="Times New Roman"/>
      <w:sz w:val="28"/>
      <w:szCs w:val="28"/>
      <w:lang w:eastAsia="uk-UA"/>
    </w:rPr>
  </w:style>
  <w:style w:type="paragraph" w:customStyle="1" w:styleId="11">
    <w:name w:val="Без интервала1"/>
    <w:rsid w:val="00B50386"/>
    <w:pPr>
      <w:spacing w:after="0" w:line="240" w:lineRule="auto"/>
    </w:pPr>
    <w:rPr>
      <w:rFonts w:ascii="Calibri" w:eastAsia="Calibri" w:hAnsi="Calibri" w:cs="Calibri"/>
      <w:lang w:eastAsia="uk-UA"/>
    </w:rPr>
  </w:style>
  <w:style w:type="character" w:customStyle="1" w:styleId="rvts44">
    <w:name w:val="rvts44"/>
    <w:basedOn w:val="a0"/>
    <w:rsid w:val="00B50386"/>
    <w:rPr>
      <w:rFonts w:cs="Times New Roman"/>
    </w:rPr>
  </w:style>
  <w:style w:type="paragraph" w:customStyle="1" w:styleId="rtejustify">
    <w:name w:val="rtejustify"/>
    <w:basedOn w:val="a"/>
    <w:rsid w:val="00B50386"/>
    <w:pPr>
      <w:spacing w:before="100" w:beforeAutospacing="1" w:after="100" w:afterAutospacing="1"/>
    </w:pPr>
    <w:rPr>
      <w:sz w:val="24"/>
      <w:szCs w:val="24"/>
      <w:lang w:val="ru-RU" w:eastAsia="ru-RU"/>
    </w:rPr>
  </w:style>
  <w:style w:type="paragraph" w:customStyle="1" w:styleId="a5">
    <w:name w:val="Без інтервалів"/>
    <w:rsid w:val="00B50386"/>
    <w:pPr>
      <w:spacing w:after="0" w:line="240" w:lineRule="auto"/>
    </w:pPr>
    <w:rPr>
      <w:rFonts w:ascii="Calibri" w:eastAsia="Calibri" w:hAnsi="Calibri" w:cs="Times New Roman"/>
      <w:lang w:eastAsia="uk-UA"/>
    </w:rPr>
  </w:style>
  <w:style w:type="character" w:customStyle="1" w:styleId="apple-converted-space">
    <w:name w:val="apple-converted-space"/>
    <w:basedOn w:val="a0"/>
    <w:rsid w:val="00C26A8F"/>
  </w:style>
  <w:style w:type="character" w:customStyle="1" w:styleId="highlightnode">
    <w:name w:val="highlightnode"/>
    <w:basedOn w:val="a0"/>
    <w:rsid w:val="00C26A8F"/>
  </w:style>
  <w:style w:type="character" w:styleId="a6">
    <w:name w:val="Hyperlink"/>
    <w:basedOn w:val="a0"/>
    <w:uiPriority w:val="99"/>
    <w:unhideWhenUsed/>
    <w:rsid w:val="0017198B"/>
    <w:rPr>
      <w:color w:val="0000FF" w:themeColor="hyperlink"/>
      <w:u w:val="single"/>
    </w:rPr>
  </w:style>
  <w:style w:type="paragraph" w:styleId="a7">
    <w:name w:val="header"/>
    <w:basedOn w:val="a"/>
    <w:link w:val="a8"/>
    <w:uiPriority w:val="99"/>
    <w:unhideWhenUsed/>
    <w:rsid w:val="00D81B77"/>
    <w:pPr>
      <w:tabs>
        <w:tab w:val="center" w:pos="4677"/>
        <w:tab w:val="right" w:pos="9355"/>
      </w:tabs>
    </w:pPr>
  </w:style>
  <w:style w:type="character" w:customStyle="1" w:styleId="a8">
    <w:name w:val="Верхний колонтитул Знак"/>
    <w:basedOn w:val="a0"/>
    <w:link w:val="a7"/>
    <w:uiPriority w:val="99"/>
    <w:rsid w:val="00D81B77"/>
    <w:rPr>
      <w:rFonts w:ascii="Times New Roman" w:eastAsia="Calibri" w:hAnsi="Times New Roman" w:cs="Times New Roman"/>
      <w:sz w:val="28"/>
      <w:szCs w:val="28"/>
      <w:lang w:eastAsia="uk-UA"/>
    </w:rPr>
  </w:style>
  <w:style w:type="paragraph" w:styleId="a9">
    <w:name w:val="footer"/>
    <w:basedOn w:val="a"/>
    <w:link w:val="aa"/>
    <w:uiPriority w:val="99"/>
    <w:semiHidden/>
    <w:unhideWhenUsed/>
    <w:rsid w:val="00D81B77"/>
    <w:pPr>
      <w:tabs>
        <w:tab w:val="center" w:pos="4677"/>
        <w:tab w:val="right" w:pos="9355"/>
      </w:tabs>
    </w:pPr>
  </w:style>
  <w:style w:type="character" w:customStyle="1" w:styleId="aa">
    <w:name w:val="Нижний колонтитул Знак"/>
    <w:basedOn w:val="a0"/>
    <w:link w:val="a9"/>
    <w:uiPriority w:val="99"/>
    <w:semiHidden/>
    <w:rsid w:val="00D81B77"/>
    <w:rPr>
      <w:rFonts w:ascii="Times New Roman" w:eastAsia="Calibri" w:hAnsi="Times New Roman" w:cs="Times New Roman"/>
      <w:sz w:val="28"/>
      <w:szCs w:val="28"/>
      <w:lang w:eastAsia="uk-UA"/>
    </w:rPr>
  </w:style>
  <w:style w:type="character" w:styleId="ab">
    <w:name w:val="Strong"/>
    <w:basedOn w:val="a0"/>
    <w:uiPriority w:val="22"/>
    <w:qFormat/>
    <w:rsid w:val="004702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koda.gov.ua/" TargetMode="External"/><Relationship Id="rId3" Type="http://schemas.openxmlformats.org/officeDocument/2006/relationships/settings" Target="settings.xml"/><Relationship Id="rId7" Type="http://schemas.openxmlformats.org/officeDocument/2006/relationships/hyperlink" Target="http://www.bukoda.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1310</Words>
  <Characters>7472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ODA</Company>
  <LinksUpToDate>false</LinksUpToDate>
  <CharactersWithSpaces>8765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ASUS</cp:lastModifiedBy>
  <cp:revision>27</cp:revision>
  <cp:lastPrinted>2018-04-06T08:22:00Z</cp:lastPrinted>
  <dcterms:created xsi:type="dcterms:W3CDTF">2018-04-16T13:12:00Z</dcterms:created>
  <dcterms:modified xsi:type="dcterms:W3CDTF">2018-05-02T14:42:00Z</dcterms:modified>
</cp:coreProperties>
</file>