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DB" w:rsidRDefault="00EE7BBD" w:rsidP="007B3521">
      <w:pPr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405F9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Звіт про базове відстеження результативності </w:t>
      </w:r>
    </w:p>
    <w:p w:rsidR="00EE7BBD" w:rsidRPr="00405F91" w:rsidRDefault="00EE7BBD" w:rsidP="007B3521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5F9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проекту регуляторного акта – розпорядження Чернівецької обласної державної адміністрації </w:t>
      </w:r>
      <w:r w:rsidR="0069356D"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затвердження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Порядку надання дозволів на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9356D" w:rsidRPr="00405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пунктів Чернівецької області</w:t>
      </w:r>
      <w:r w:rsidR="0069356D"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Вид та назва регуляторного акта</w:t>
      </w:r>
      <w:r w:rsidR="0069356D" w:rsidRPr="00405F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9356D" w:rsidRPr="00405F91" w:rsidRDefault="0069356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Проект регуляторного акта – розпорядження Чернівецької обласної державної адміністрації </w:t>
      </w: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Порядку надання дозволів на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пунктів Чернівецької області</w:t>
      </w: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0434BD" w:rsidRPr="00405F91" w:rsidRDefault="000434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Назва виконавця заходів з відстеження</w:t>
      </w:r>
      <w:r w:rsidR="0069356D" w:rsidRPr="00405F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результативності</w:t>
      </w: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E7BBD" w:rsidRPr="00EE7BBD" w:rsidRDefault="000434BD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 містобудування та архітектури Чернівецької обласної державної адміністрації.</w:t>
      </w:r>
    </w:p>
    <w:p w:rsidR="00EE7BBD" w:rsidRPr="00405F91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Цілі прийняття акта.</w:t>
      </w:r>
    </w:p>
    <w:p w:rsidR="00A02ED6" w:rsidRPr="00405F91" w:rsidRDefault="00A02ED6" w:rsidP="00A02ED6">
      <w:pPr>
        <w:spacing w:line="243" w:lineRule="auto"/>
        <w:ind w:left="26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ED6" w:rsidRPr="00405F91" w:rsidRDefault="00A02ED6" w:rsidP="00B00C5B">
      <w:pPr>
        <w:spacing w:line="243" w:lineRule="auto"/>
        <w:ind w:left="26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статті 16 Закону України «Про рекламу», статті 4 Закону України «Про дозвільну систему у сфері господарської діяльності», пункту 63 Переліку документів дозвільного характеру у сфері господарської діяльності, затвердженого Законом України «Про Перелік документів дозвільного характеру у сфері господарської діяльності», статей 12, 38 Закону України «Про автомобільні дороги», Типових правил розміщення зовнішньої реклами поза межами населених пунктів, затверджених постановою Кабінету Міністрів України від 05 грудня 2012 року № 1135 (зі змінами)</w:t>
      </w:r>
      <w:r w:rsidR="00B00C5B"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 метою врегулювання відносин, що виникають у зв’язку з розміщенням зовнішньої реклами поза межами населених пунктів Чернівецької області,  о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бласною державною адміністрацією </w:t>
      </w:r>
      <w:r w:rsidR="00B00C5B"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 даний р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егуляторний акт </w:t>
      </w:r>
      <w:r w:rsidRPr="00405F91">
        <w:rPr>
          <w:rFonts w:ascii="Times New Roman" w:eastAsia="Times New Roman" w:hAnsi="Times New Roman" w:cs="Times New Roman"/>
          <w:color w:val="000000" w:themeColor="text1"/>
          <w:sz w:val="28"/>
        </w:rPr>
        <w:t>для забезпечення реалізації повноважень щодо надання дозволів на розміщення зовнішньої реклами поза межами населених пунктів у Чернівецькій області.</w:t>
      </w:r>
    </w:p>
    <w:p w:rsidR="000434BD" w:rsidRPr="00EE7BBD" w:rsidRDefault="000434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Строк виконання заходів з відстеження.</w:t>
      </w:r>
    </w:p>
    <w:p w:rsidR="0073078A" w:rsidRPr="00405F91" w:rsidRDefault="0073078A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 1</w:t>
      </w:r>
      <w:r w:rsidR="00E9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405F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.04.2019 по </w:t>
      </w:r>
      <w:r w:rsidR="00E9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Pr="00405F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E9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405F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.2019.</w:t>
      </w:r>
    </w:p>
    <w:p w:rsidR="0073078A" w:rsidRPr="00405F91" w:rsidRDefault="0073078A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Тип відстеження.</w:t>
      </w:r>
    </w:p>
    <w:p w:rsidR="00EE7BBD" w:rsidRPr="00EE7BBD" w:rsidRDefault="00EE7BBD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Базове</w:t>
      </w:r>
      <w:r w:rsidR="0073078A"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відстеження.</w:t>
      </w: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Методи одержання результатів відстеження.</w:t>
      </w:r>
    </w:p>
    <w:p w:rsidR="00E159EE" w:rsidRPr="00405F91" w:rsidRDefault="00EE7BBD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Базове відстеження результативності вищезазначеного регуляторного акту здійснювалося шляхом</w:t>
      </w:r>
      <w:r w:rsidR="00E159EE"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7BBD" w:rsidRPr="00405F91" w:rsidRDefault="00E159EE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E7BBD" w:rsidRPr="00EE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розгляду пропозицій та зауважень, які надходили до </w:t>
      </w:r>
      <w:r w:rsidR="0073078A"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управління містобудування та архітектури обласної </w:t>
      </w: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 адміністрації</w:t>
      </w:r>
      <w:r w:rsidR="00EE7BBD" w:rsidRPr="00EE7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9EE" w:rsidRPr="00405F91" w:rsidRDefault="00E159EE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шляхом опитування суб’єктів господарювання, що здійснюють діяльність у сфері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пунктів Чернівецької області.</w:t>
      </w: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Дані та припущення, на основі яких відстежувалась результативність, а також способи одержання даних.</w:t>
      </w:r>
    </w:p>
    <w:p w:rsidR="00EE7BBD" w:rsidRPr="00EE7BBD" w:rsidRDefault="007E1F97" w:rsidP="00EE7BBD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Відстеження результативності регуляторного акта проводилось на підставі звернень, запитів, повідомлень громадян, суб’єктів господарювання</w:t>
      </w:r>
      <w:r w:rsidR="00C94A4A"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Здійснено оприлюднення проекту регуляторного акта на офіційному </w:t>
      </w:r>
      <w:r w:rsidR="009E58D9"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сайті Чернівецької обласної державної адміністрації </w:t>
      </w:r>
      <w:hyperlink r:id="rId5" w:history="1">
        <w:r w:rsidR="009E58D9" w:rsidRPr="00405F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( https://bukoda.gov.ua/).</w:t>
        </w:r>
      </w:hyperlink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7BBD" w:rsidRPr="00EE7BBD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Кількісні та якісні значення показників результативності акта.</w:t>
      </w:r>
    </w:p>
    <w:p w:rsidR="00E04755" w:rsidRPr="00405F91" w:rsidRDefault="00E04755" w:rsidP="00E04755">
      <w:pPr>
        <w:shd w:val="clear" w:color="auto" w:fill="FFFFFF"/>
        <w:spacing w:after="150" w:line="343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5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Дія регулятивного акта поширюється на  всіх суб’єктів господарювання, що здійснюють діяльність у сфері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05F91">
        <w:rPr>
          <w:rFonts w:ascii="Times New Roman" w:hAnsi="Times New Roman" w:cs="Times New Roman"/>
          <w:color w:val="000000" w:themeColor="text1"/>
          <w:sz w:val="28"/>
          <w:szCs w:val="28"/>
        </w:rPr>
        <w:t>пунктів Чернівецької області.</w:t>
      </w:r>
    </w:p>
    <w:p w:rsidR="00EE7BBD" w:rsidRPr="00405F91" w:rsidRDefault="00EE7BBD" w:rsidP="00EE7BBD">
      <w:pPr>
        <w:shd w:val="clear" w:color="auto" w:fill="FFFFFF"/>
        <w:spacing w:line="343" w:lineRule="atLeast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7B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Оцінка результатів реалізації регуляторного акта та ступеня досягнення визначених цілей.</w:t>
      </w:r>
    </w:p>
    <w:p w:rsidR="00405F91" w:rsidRPr="00405F91" w:rsidRDefault="00405F91" w:rsidP="00405F91">
      <w:pPr>
        <w:spacing w:line="0" w:lineRule="atLeast"/>
        <w:ind w:right="-25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755" w:rsidRPr="007B3521" w:rsidRDefault="00E04755" w:rsidP="00405F9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521">
        <w:rPr>
          <w:rFonts w:ascii="Times New Roman" w:eastAsia="Times New Roman" w:hAnsi="Times New Roman" w:cs="Times New Roman"/>
          <w:color w:val="000000" w:themeColor="text1"/>
          <w:sz w:val="28"/>
        </w:rPr>
        <w:t>Результатом впровадження розпорядження Чернівецької обласної державної адміністрації «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Порядку надання дозволів на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пунктів Чернівецької області</w:t>
      </w:r>
      <w:r w:rsidR="00405F91" w:rsidRPr="007B35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є кількість виданих дозволів на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 зовнішньої реклами поза межами населених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05F91" w:rsidRPr="007B3521">
        <w:rPr>
          <w:rFonts w:ascii="Times New Roman" w:hAnsi="Times New Roman" w:cs="Times New Roman"/>
          <w:color w:val="000000" w:themeColor="text1"/>
          <w:sz w:val="28"/>
          <w:szCs w:val="28"/>
        </w:rPr>
        <w:t>пунктів Чернівецької області.</w:t>
      </w:r>
    </w:p>
    <w:p w:rsidR="00EE7BBD" w:rsidRPr="00405F91" w:rsidRDefault="00EE7BBD" w:rsidP="00EE7BBD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</w:pPr>
    </w:p>
    <w:p w:rsidR="00EE7BBD" w:rsidRPr="00405F91" w:rsidRDefault="00EE7BBD" w:rsidP="00EE7BBD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</w:pPr>
    </w:p>
    <w:p w:rsidR="00EE7BBD" w:rsidRPr="00405F91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7BBD" w:rsidRPr="00405F91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7BBD" w:rsidRPr="00405F91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7BBD" w:rsidRPr="00405F91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В.о. начальника управління  </w:t>
      </w:r>
    </w:p>
    <w:p w:rsidR="00EE7BBD" w:rsidRPr="00405F91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містобудування та архітектури</w:t>
      </w:r>
    </w:p>
    <w:p w:rsidR="00805687" w:rsidRDefault="00EE7BBD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805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бласної державної адміністрації, </w:t>
      </w:r>
    </w:p>
    <w:p w:rsidR="00EE7BBD" w:rsidRPr="00405F91" w:rsidRDefault="00805687" w:rsidP="00EE7BB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головний архітектор області</w:t>
      </w:r>
      <w:r w:rsidR="00EE7BBD" w:rsidRPr="00405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В.ЗАВЕРУХА</w:t>
      </w:r>
    </w:p>
    <w:p w:rsidR="00EE7BBD" w:rsidRPr="00405F91" w:rsidRDefault="00EE7BBD" w:rsidP="00EE7BBD">
      <w:pPr>
        <w:spacing w:line="243" w:lineRule="auto"/>
        <w:ind w:left="26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C0060" w:rsidRDefault="003C0060" w:rsidP="00805687"/>
    <w:sectPr w:rsidR="003C0060" w:rsidSect="008056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51A57FA7"/>
    <w:multiLevelType w:val="multilevel"/>
    <w:tmpl w:val="31F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BBD"/>
    <w:rsid w:val="000434BD"/>
    <w:rsid w:val="000E7C8E"/>
    <w:rsid w:val="00110E43"/>
    <w:rsid w:val="00132513"/>
    <w:rsid w:val="003B61DD"/>
    <w:rsid w:val="003C0060"/>
    <w:rsid w:val="00405F91"/>
    <w:rsid w:val="00461E02"/>
    <w:rsid w:val="00463003"/>
    <w:rsid w:val="00552EB9"/>
    <w:rsid w:val="0069356D"/>
    <w:rsid w:val="0073078A"/>
    <w:rsid w:val="007A3DDB"/>
    <w:rsid w:val="007B3521"/>
    <w:rsid w:val="007E1F97"/>
    <w:rsid w:val="00805687"/>
    <w:rsid w:val="008372F8"/>
    <w:rsid w:val="008413DB"/>
    <w:rsid w:val="009E58D9"/>
    <w:rsid w:val="00A02ED6"/>
    <w:rsid w:val="00A6047B"/>
    <w:rsid w:val="00B00C5B"/>
    <w:rsid w:val="00C02040"/>
    <w:rsid w:val="00C7704A"/>
    <w:rsid w:val="00C94A4A"/>
    <w:rsid w:val="00D765FC"/>
    <w:rsid w:val="00DE19ED"/>
    <w:rsid w:val="00E04755"/>
    <w:rsid w:val="00E159EE"/>
    <w:rsid w:val="00E43B0E"/>
    <w:rsid w:val="00E92908"/>
    <w:rsid w:val="00E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D"/>
    <w:pPr>
      <w:spacing w:after="0"/>
      <w:jc w:val="left"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1">
    <w:name w:val="heading 1"/>
    <w:basedOn w:val="a"/>
    <w:link w:val="10"/>
    <w:uiPriority w:val="9"/>
    <w:qFormat/>
    <w:rsid w:val="00EE7B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7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BBD"/>
  </w:style>
  <w:style w:type="paragraph" w:styleId="a4">
    <w:name w:val="Normal (Web)"/>
    <w:basedOn w:val="a"/>
    <w:uiPriority w:val="99"/>
    <w:semiHidden/>
    <w:unhideWhenUsed/>
    <w:rsid w:val="00EE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43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вичайний1"/>
    <w:rsid w:val="00D765FC"/>
    <w:pPr>
      <w:spacing w:after="0"/>
      <w:jc w:val="left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FC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7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%20https://bukoda.gov.ua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2019-05-28T11:54:00Z</cp:lastPrinted>
  <dcterms:created xsi:type="dcterms:W3CDTF">2019-05-28T12:02:00Z</dcterms:created>
  <dcterms:modified xsi:type="dcterms:W3CDTF">2019-05-28T14:25:00Z</dcterms:modified>
</cp:coreProperties>
</file>